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916" w:rsidRPr="00BB0133" w:rsidRDefault="002D7916" w:rsidP="00BB0133">
      <w:pPr>
        <w:spacing w:after="0" w:line="480" w:lineRule="auto"/>
        <w:rPr>
          <w:rFonts w:ascii="Times New Roman" w:hAnsi="Times New Roman" w:cs="Times New Roman"/>
          <w:sz w:val="24"/>
          <w:szCs w:val="24"/>
        </w:rPr>
      </w:pPr>
      <w:bookmarkStart w:id="0" w:name="_GoBack"/>
      <w:bookmarkEnd w:id="0"/>
      <w:r w:rsidRPr="00BB0133">
        <w:rPr>
          <w:rFonts w:ascii="Times New Roman" w:hAnsi="Times New Roman" w:cs="Times New Roman"/>
          <w:sz w:val="24"/>
          <w:szCs w:val="24"/>
        </w:rPr>
        <w:t>Discussion</w:t>
      </w:r>
    </w:p>
    <w:p w:rsidR="002D7916" w:rsidRPr="00BB0133" w:rsidRDefault="002D7916" w:rsidP="00BB0133">
      <w:pPr>
        <w:spacing w:after="0" w:line="480" w:lineRule="auto"/>
        <w:ind w:firstLine="720"/>
        <w:rPr>
          <w:rFonts w:ascii="Times New Roman" w:hAnsi="Times New Roman" w:cs="Times New Roman"/>
          <w:sz w:val="24"/>
          <w:szCs w:val="24"/>
        </w:rPr>
      </w:pPr>
      <w:r w:rsidRPr="00BB0133">
        <w:rPr>
          <w:rFonts w:ascii="Times New Roman" w:hAnsi="Times New Roman" w:cs="Times New Roman"/>
          <w:sz w:val="24"/>
          <w:szCs w:val="24"/>
        </w:rPr>
        <w:t>Affordable care act enacted by President Obama aimed at making health insurance available and accessible to people. The act lowered the health care costs of people who were in the federal poverty level. The act was to expand the Medicaid programs whose goal was to cover adults in the federal poverty level (Uberoi, 2016). In America, very few people are above the federal poverty line; therefore, Former President Barrack Obama launched a universal coverage health program that had to cover all people within and below the federal poverty line. When the act was launched, it was to support medical delivery care that could generally lower costs of health care.</w:t>
      </w:r>
    </w:p>
    <w:p w:rsidR="002D7916" w:rsidRPr="00BB0133" w:rsidRDefault="002D7916" w:rsidP="00BB0133">
      <w:pPr>
        <w:spacing w:after="0" w:line="480" w:lineRule="auto"/>
        <w:ind w:firstLine="720"/>
        <w:rPr>
          <w:rFonts w:ascii="Times New Roman" w:hAnsi="Times New Roman" w:cs="Times New Roman"/>
          <w:sz w:val="24"/>
          <w:szCs w:val="24"/>
        </w:rPr>
      </w:pPr>
      <w:r w:rsidRPr="00BB0133">
        <w:rPr>
          <w:rFonts w:ascii="Times New Roman" w:hAnsi="Times New Roman" w:cs="Times New Roman"/>
          <w:sz w:val="24"/>
          <w:szCs w:val="24"/>
        </w:rPr>
        <w:t xml:space="preserve"> The Affordable Care Act has accomplished its goal of expanding the Medicaid program for poor people. The expansion of the program has lead to an improvement in health care and financial security. Kentucky and Arkansas adopted the program, and there was an increase in personal check-ups, excellent health, and getting care for chronic conditions due to low costs (Blumenthal, 2014). The program has to lead to a decrease in skips medications due to high costs, depression, and trouble paying hospital bills.</w:t>
      </w:r>
    </w:p>
    <w:p w:rsidR="002D7916" w:rsidRPr="00BB0133" w:rsidRDefault="002D7916" w:rsidP="00BB0133">
      <w:pPr>
        <w:spacing w:after="0" w:line="480" w:lineRule="auto"/>
        <w:ind w:firstLine="720"/>
        <w:rPr>
          <w:rFonts w:ascii="Times New Roman" w:hAnsi="Times New Roman" w:cs="Times New Roman"/>
          <w:sz w:val="24"/>
          <w:szCs w:val="24"/>
        </w:rPr>
      </w:pPr>
      <w:r w:rsidRPr="00BB0133">
        <w:rPr>
          <w:rFonts w:ascii="Times New Roman" w:hAnsi="Times New Roman" w:cs="Times New Roman"/>
          <w:sz w:val="24"/>
          <w:szCs w:val="24"/>
        </w:rPr>
        <w:t>However, states like Texas, who did not expand the program, had more non-expansion rates compared to expansion rates, which had improved (Courtemanche, 2017). Since the execution of Obama Care, the federal poverty line had decreased from 23% of 100%FPL in 2013 to 16% in 2016. From this analysis, it is evident that the ACA has accomplished its mission of providing quality health care that is of low cost, thus increasing the probability of people receiving quality medical care.</w:t>
      </w:r>
    </w:p>
    <w:p w:rsidR="00BB0133" w:rsidRDefault="00BB0133" w:rsidP="00BB0133">
      <w:pPr>
        <w:spacing w:after="0" w:line="480" w:lineRule="auto"/>
        <w:rPr>
          <w:rFonts w:ascii="Times New Roman" w:hAnsi="Times New Roman" w:cs="Times New Roman"/>
          <w:sz w:val="24"/>
          <w:szCs w:val="24"/>
        </w:rPr>
      </w:pPr>
    </w:p>
    <w:p w:rsidR="00BB0133" w:rsidRDefault="00BB0133" w:rsidP="00BB0133">
      <w:pPr>
        <w:spacing w:after="0" w:line="480" w:lineRule="auto"/>
        <w:jc w:val="center"/>
        <w:rPr>
          <w:rFonts w:ascii="Times New Roman" w:hAnsi="Times New Roman" w:cs="Times New Roman"/>
          <w:sz w:val="24"/>
          <w:szCs w:val="24"/>
        </w:rPr>
      </w:pPr>
    </w:p>
    <w:p w:rsidR="002D7916" w:rsidRPr="00BB0133" w:rsidRDefault="002D7916" w:rsidP="00BB0133">
      <w:pPr>
        <w:spacing w:after="0" w:line="480" w:lineRule="auto"/>
        <w:jc w:val="center"/>
        <w:rPr>
          <w:rFonts w:ascii="Times New Roman" w:hAnsi="Times New Roman" w:cs="Times New Roman"/>
          <w:sz w:val="24"/>
          <w:szCs w:val="24"/>
        </w:rPr>
      </w:pPr>
      <w:r w:rsidRPr="00BB0133">
        <w:rPr>
          <w:rFonts w:ascii="Times New Roman" w:hAnsi="Times New Roman" w:cs="Times New Roman"/>
          <w:sz w:val="24"/>
          <w:szCs w:val="24"/>
        </w:rPr>
        <w:lastRenderedPageBreak/>
        <w:t>References</w:t>
      </w:r>
    </w:p>
    <w:p w:rsidR="00BB0133" w:rsidRPr="00BB0133" w:rsidRDefault="00BB0133" w:rsidP="00BB0133">
      <w:pPr>
        <w:spacing w:after="0" w:line="480" w:lineRule="auto"/>
        <w:rPr>
          <w:rFonts w:ascii="Times New Roman" w:hAnsi="Times New Roman" w:cs="Times New Roman"/>
          <w:sz w:val="24"/>
          <w:szCs w:val="24"/>
        </w:rPr>
      </w:pPr>
      <w:r w:rsidRPr="00BB0133">
        <w:rPr>
          <w:rFonts w:ascii="Times New Roman" w:hAnsi="Times New Roman" w:cs="Times New Roman"/>
          <w:color w:val="222222"/>
          <w:sz w:val="24"/>
          <w:szCs w:val="24"/>
          <w:shd w:val="clear" w:color="auto" w:fill="FFFFFF"/>
        </w:rPr>
        <w:t xml:space="preserve">Blumenthal, D., &amp; Collins, S. R. (2014). Health care coverage </w:t>
      </w:r>
      <w:r>
        <w:rPr>
          <w:rFonts w:ascii="Times New Roman" w:hAnsi="Times New Roman" w:cs="Times New Roman"/>
          <w:color w:val="222222"/>
          <w:sz w:val="24"/>
          <w:szCs w:val="24"/>
          <w:shd w:val="clear" w:color="auto" w:fill="FFFFFF"/>
        </w:rPr>
        <w:t>under the Affordable Care Act—a</w:t>
      </w:r>
      <w:r>
        <w:rPr>
          <w:rFonts w:ascii="Times New Roman" w:hAnsi="Times New Roman" w:cs="Times New Roman"/>
          <w:color w:val="222222"/>
          <w:sz w:val="24"/>
          <w:szCs w:val="24"/>
          <w:shd w:val="clear" w:color="auto" w:fill="FFFFFF"/>
        </w:rPr>
        <w:tab/>
      </w:r>
      <w:r w:rsidRPr="00BB0133">
        <w:rPr>
          <w:rFonts w:ascii="Times New Roman" w:hAnsi="Times New Roman" w:cs="Times New Roman"/>
          <w:color w:val="222222"/>
          <w:sz w:val="24"/>
          <w:szCs w:val="24"/>
          <w:shd w:val="clear" w:color="auto" w:fill="FFFFFF"/>
        </w:rPr>
        <w:t>progress report.</w:t>
      </w:r>
    </w:p>
    <w:p w:rsidR="00BB0133" w:rsidRPr="00BB0133" w:rsidRDefault="00BB0133" w:rsidP="00BB0133">
      <w:pPr>
        <w:spacing w:after="0" w:line="480" w:lineRule="auto"/>
        <w:rPr>
          <w:rFonts w:ascii="Times New Roman" w:hAnsi="Times New Roman" w:cs="Times New Roman"/>
          <w:color w:val="222222"/>
          <w:sz w:val="24"/>
          <w:szCs w:val="24"/>
          <w:shd w:val="clear" w:color="auto" w:fill="FFFFFF"/>
        </w:rPr>
      </w:pPr>
      <w:r w:rsidRPr="00BB0133">
        <w:rPr>
          <w:rFonts w:ascii="Times New Roman" w:hAnsi="Times New Roman" w:cs="Times New Roman"/>
          <w:color w:val="222222"/>
          <w:sz w:val="24"/>
          <w:szCs w:val="24"/>
          <w:shd w:val="clear" w:color="auto" w:fill="FFFFFF"/>
        </w:rPr>
        <w:t xml:space="preserve">Courtemanche, C., Marton, J., Ukert, B., Yelowitz, A., &amp; Zapata, </w:t>
      </w:r>
      <w:r>
        <w:rPr>
          <w:rFonts w:ascii="Times New Roman" w:hAnsi="Times New Roman" w:cs="Times New Roman"/>
          <w:color w:val="222222"/>
          <w:sz w:val="24"/>
          <w:szCs w:val="24"/>
          <w:shd w:val="clear" w:color="auto" w:fill="FFFFFF"/>
        </w:rPr>
        <w:t>D. (2017). Early impacts of the</w:t>
      </w:r>
      <w:r>
        <w:rPr>
          <w:rFonts w:ascii="Times New Roman" w:hAnsi="Times New Roman" w:cs="Times New Roman"/>
          <w:color w:val="222222"/>
          <w:sz w:val="24"/>
          <w:szCs w:val="24"/>
          <w:shd w:val="clear" w:color="auto" w:fill="FFFFFF"/>
        </w:rPr>
        <w:tab/>
      </w:r>
      <w:r w:rsidRPr="00BB0133">
        <w:rPr>
          <w:rFonts w:ascii="Times New Roman" w:hAnsi="Times New Roman" w:cs="Times New Roman"/>
          <w:color w:val="222222"/>
          <w:sz w:val="24"/>
          <w:szCs w:val="24"/>
          <w:shd w:val="clear" w:color="auto" w:fill="FFFFFF"/>
        </w:rPr>
        <w:t>Affordable Care Act on health insurance cov</w:t>
      </w:r>
      <w:r>
        <w:rPr>
          <w:rFonts w:ascii="Times New Roman" w:hAnsi="Times New Roman" w:cs="Times New Roman"/>
          <w:color w:val="222222"/>
          <w:sz w:val="24"/>
          <w:szCs w:val="24"/>
          <w:shd w:val="clear" w:color="auto" w:fill="FFFFFF"/>
        </w:rPr>
        <w:t>erage in Medicaid expansion and</w:t>
      </w:r>
      <w:r>
        <w:rPr>
          <w:rFonts w:ascii="Times New Roman" w:hAnsi="Times New Roman" w:cs="Times New Roman"/>
          <w:color w:val="222222"/>
          <w:sz w:val="24"/>
          <w:szCs w:val="24"/>
          <w:shd w:val="clear" w:color="auto" w:fill="FFFFFF"/>
        </w:rPr>
        <w:tab/>
      </w:r>
      <w:r w:rsidRPr="00BB0133">
        <w:rPr>
          <w:rFonts w:ascii="Times New Roman" w:hAnsi="Times New Roman" w:cs="Times New Roman"/>
          <w:color w:val="222222"/>
          <w:sz w:val="24"/>
          <w:szCs w:val="24"/>
          <w:shd w:val="clear" w:color="auto" w:fill="FFFFFF"/>
        </w:rPr>
        <w:t>non‐expansion states. </w:t>
      </w:r>
      <w:r w:rsidRPr="00BB0133">
        <w:rPr>
          <w:rFonts w:ascii="Times New Roman" w:hAnsi="Times New Roman" w:cs="Times New Roman"/>
          <w:i/>
          <w:iCs/>
          <w:color w:val="222222"/>
          <w:sz w:val="24"/>
          <w:szCs w:val="24"/>
          <w:shd w:val="clear" w:color="auto" w:fill="FFFFFF"/>
        </w:rPr>
        <w:t>Journal of Policy Analysis and Management</w:t>
      </w:r>
      <w:r w:rsidRPr="00BB0133">
        <w:rPr>
          <w:rFonts w:ascii="Times New Roman" w:hAnsi="Times New Roman" w:cs="Times New Roman"/>
          <w:color w:val="222222"/>
          <w:sz w:val="24"/>
          <w:szCs w:val="24"/>
          <w:shd w:val="clear" w:color="auto" w:fill="FFFFFF"/>
        </w:rPr>
        <w:t>, </w:t>
      </w:r>
      <w:r w:rsidRPr="00BB0133">
        <w:rPr>
          <w:rFonts w:ascii="Times New Roman" w:hAnsi="Times New Roman" w:cs="Times New Roman"/>
          <w:i/>
          <w:iCs/>
          <w:color w:val="222222"/>
          <w:sz w:val="24"/>
          <w:szCs w:val="24"/>
          <w:shd w:val="clear" w:color="auto" w:fill="FFFFFF"/>
        </w:rPr>
        <w:t>36</w:t>
      </w:r>
      <w:r w:rsidRPr="00BB0133">
        <w:rPr>
          <w:rFonts w:ascii="Times New Roman" w:hAnsi="Times New Roman" w:cs="Times New Roman"/>
          <w:color w:val="222222"/>
          <w:sz w:val="24"/>
          <w:szCs w:val="24"/>
          <w:shd w:val="clear" w:color="auto" w:fill="FFFFFF"/>
        </w:rPr>
        <w:t>(1), 178-210</w:t>
      </w:r>
      <w:proofErr w:type="gramStart"/>
      <w:r w:rsidRPr="00BB0133">
        <w:rPr>
          <w:rFonts w:ascii="Times New Roman" w:hAnsi="Times New Roman" w:cs="Times New Roman"/>
          <w:color w:val="222222"/>
          <w:sz w:val="24"/>
          <w:szCs w:val="24"/>
          <w:shd w:val="clear" w:color="auto" w:fill="FFFFFF"/>
        </w:rPr>
        <w:t>..</w:t>
      </w:r>
      <w:proofErr w:type="gramEnd"/>
    </w:p>
    <w:p w:rsidR="00BB0133" w:rsidRPr="00BB0133" w:rsidRDefault="00BB0133" w:rsidP="00BB0133">
      <w:pPr>
        <w:spacing w:after="0" w:line="480" w:lineRule="auto"/>
        <w:rPr>
          <w:rFonts w:ascii="Times New Roman" w:hAnsi="Times New Roman" w:cs="Times New Roman"/>
          <w:color w:val="222222"/>
          <w:sz w:val="24"/>
          <w:szCs w:val="24"/>
          <w:shd w:val="clear" w:color="auto" w:fill="FFFFFF"/>
        </w:rPr>
      </w:pPr>
      <w:r w:rsidRPr="00BB0133">
        <w:rPr>
          <w:rFonts w:ascii="Times New Roman" w:hAnsi="Times New Roman" w:cs="Times New Roman"/>
          <w:color w:val="222222"/>
          <w:sz w:val="24"/>
          <w:szCs w:val="24"/>
          <w:shd w:val="clear" w:color="auto" w:fill="FFFFFF"/>
        </w:rPr>
        <w:t>Uberoi, N., Finegold, K., &amp; Gee, E. (2016). </w:t>
      </w:r>
      <w:r w:rsidRPr="00BB0133">
        <w:rPr>
          <w:rFonts w:ascii="Times New Roman" w:hAnsi="Times New Roman" w:cs="Times New Roman"/>
          <w:i/>
          <w:iCs/>
          <w:color w:val="222222"/>
          <w:sz w:val="24"/>
          <w:szCs w:val="24"/>
          <w:shd w:val="clear" w:color="auto" w:fill="FFFFFF"/>
        </w:rPr>
        <w:t>Health insurance c</w:t>
      </w:r>
      <w:r>
        <w:rPr>
          <w:rFonts w:ascii="Times New Roman" w:hAnsi="Times New Roman" w:cs="Times New Roman"/>
          <w:i/>
          <w:iCs/>
          <w:color w:val="222222"/>
          <w:sz w:val="24"/>
          <w:szCs w:val="24"/>
          <w:shd w:val="clear" w:color="auto" w:fill="FFFFFF"/>
        </w:rPr>
        <w:t>overage and the Affordable Care</w:t>
      </w:r>
      <w:r>
        <w:rPr>
          <w:rFonts w:ascii="Times New Roman" w:hAnsi="Times New Roman" w:cs="Times New Roman"/>
          <w:i/>
          <w:iCs/>
          <w:color w:val="222222"/>
          <w:sz w:val="24"/>
          <w:szCs w:val="24"/>
          <w:shd w:val="clear" w:color="auto" w:fill="FFFFFF"/>
        </w:rPr>
        <w:tab/>
      </w:r>
      <w:r w:rsidRPr="00BB0133">
        <w:rPr>
          <w:rFonts w:ascii="Times New Roman" w:hAnsi="Times New Roman" w:cs="Times New Roman"/>
          <w:i/>
          <w:iCs/>
          <w:color w:val="222222"/>
          <w:sz w:val="24"/>
          <w:szCs w:val="24"/>
          <w:shd w:val="clear" w:color="auto" w:fill="FFFFFF"/>
        </w:rPr>
        <w:t>Act, 2010-2016</w:t>
      </w:r>
      <w:r w:rsidRPr="00BB0133">
        <w:rPr>
          <w:rFonts w:ascii="Times New Roman" w:hAnsi="Times New Roman" w:cs="Times New Roman"/>
          <w:color w:val="222222"/>
          <w:sz w:val="24"/>
          <w:szCs w:val="24"/>
          <w:shd w:val="clear" w:color="auto" w:fill="FFFFFF"/>
        </w:rPr>
        <w:t>. Washington (DC): Department of Healt</w:t>
      </w:r>
      <w:r>
        <w:rPr>
          <w:rFonts w:ascii="Times New Roman" w:hAnsi="Times New Roman" w:cs="Times New Roman"/>
          <w:color w:val="222222"/>
          <w:sz w:val="24"/>
          <w:szCs w:val="24"/>
          <w:shd w:val="clear" w:color="auto" w:fill="FFFFFF"/>
        </w:rPr>
        <w:t>h and Human Services, Office of</w:t>
      </w:r>
      <w:r>
        <w:rPr>
          <w:rFonts w:ascii="Times New Roman" w:hAnsi="Times New Roman" w:cs="Times New Roman"/>
          <w:color w:val="222222"/>
          <w:sz w:val="24"/>
          <w:szCs w:val="24"/>
          <w:shd w:val="clear" w:color="auto" w:fill="FFFFFF"/>
        </w:rPr>
        <w:tab/>
      </w:r>
      <w:r w:rsidRPr="00BB0133">
        <w:rPr>
          <w:rFonts w:ascii="Times New Roman" w:hAnsi="Times New Roman" w:cs="Times New Roman"/>
          <w:color w:val="222222"/>
          <w:sz w:val="24"/>
          <w:szCs w:val="24"/>
          <w:shd w:val="clear" w:color="auto" w:fill="FFFFFF"/>
        </w:rPr>
        <w:t>the Assistant Secretary for Planning and Evaluation.</w:t>
      </w:r>
    </w:p>
    <w:sectPr w:rsidR="00BB0133" w:rsidRPr="00BB0133" w:rsidSect="00B87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E708F1"/>
    <w:rsid w:val="002A5CA8"/>
    <w:rsid w:val="002D7916"/>
    <w:rsid w:val="003A1342"/>
    <w:rsid w:val="005672F0"/>
    <w:rsid w:val="00A75EC4"/>
    <w:rsid w:val="00B87B5A"/>
    <w:rsid w:val="00BB0133"/>
    <w:rsid w:val="00DC17FA"/>
    <w:rsid w:val="00E70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B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2019-11-06T03:10:00Z</dcterms:created>
  <dcterms:modified xsi:type="dcterms:W3CDTF">2019-11-06T03:10:00Z</dcterms:modified>
</cp:coreProperties>
</file>