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831A3" w:rsidRPr="000524FF" w:rsidP="000524FF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2E4563" w:rsidRPr="002E4563" w:rsidP="000524F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4563">
        <w:rPr>
          <w:rFonts w:ascii="Times New Roman" w:hAnsi="Times New Roman" w:cs="Times New Roman"/>
          <w:b/>
          <w:sz w:val="24"/>
          <w:szCs w:val="24"/>
        </w:rPr>
        <w:t>The Americans with Disabilities Act (ADA)</w:t>
      </w:r>
    </w:p>
    <w:p w:rsidR="00F243A6" w:rsidP="00803B5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legislation process of reversing the court's decisions about the ADA's original intent took almost </w:t>
      </w:r>
      <w:r w:rsidR="00E3591A">
        <w:rPr>
          <w:rFonts w:ascii="Times New Roman" w:hAnsi="Times New Roman" w:cs="Times New Roman"/>
          <w:sz w:val="24"/>
          <w:szCs w:val="24"/>
        </w:rPr>
        <w:t>a decade.</w:t>
      </w:r>
      <w:r w:rsidR="003A72CE">
        <w:rPr>
          <w:rFonts w:ascii="Times New Roman" w:hAnsi="Times New Roman" w:cs="Times New Roman"/>
          <w:sz w:val="24"/>
          <w:szCs w:val="24"/>
        </w:rPr>
        <w:t xml:space="preserve"> </w:t>
      </w:r>
      <w:r w:rsidR="001A3816">
        <w:rPr>
          <w:rFonts w:ascii="Times New Roman" w:hAnsi="Times New Roman" w:cs="Times New Roman"/>
          <w:sz w:val="24"/>
          <w:szCs w:val="24"/>
        </w:rPr>
        <w:t>The</w:t>
      </w:r>
      <w:r w:rsidR="003A72CE">
        <w:rPr>
          <w:rFonts w:ascii="Times New Roman" w:hAnsi="Times New Roman" w:cs="Times New Roman"/>
          <w:sz w:val="24"/>
          <w:szCs w:val="24"/>
        </w:rPr>
        <w:t xml:space="preserve"> process of overturning some of the </w:t>
      </w:r>
      <w:r w:rsidR="006747C7">
        <w:rPr>
          <w:rFonts w:ascii="Times New Roman" w:hAnsi="Times New Roman" w:cs="Times New Roman"/>
          <w:sz w:val="24"/>
          <w:szCs w:val="24"/>
        </w:rPr>
        <w:t>Supreme</w:t>
      </w:r>
      <w:r w:rsidR="003A72CE">
        <w:rPr>
          <w:rFonts w:ascii="Times New Roman" w:hAnsi="Times New Roman" w:cs="Times New Roman"/>
          <w:sz w:val="24"/>
          <w:szCs w:val="24"/>
        </w:rPr>
        <w:t xml:space="preserve"> </w:t>
      </w:r>
      <w:r w:rsidR="00E646EB">
        <w:rPr>
          <w:rFonts w:ascii="Times New Roman" w:hAnsi="Times New Roman" w:cs="Times New Roman"/>
          <w:sz w:val="24"/>
          <w:szCs w:val="24"/>
        </w:rPr>
        <w:t>Court</w:t>
      </w:r>
      <w:r w:rsidR="003A72CE">
        <w:rPr>
          <w:rFonts w:ascii="Times New Roman" w:hAnsi="Times New Roman" w:cs="Times New Roman"/>
          <w:sz w:val="24"/>
          <w:szCs w:val="24"/>
        </w:rPr>
        <w:t xml:space="preserve"> decisions proved impossible</w:t>
      </w:r>
      <w:r w:rsidR="006A0D16">
        <w:rPr>
          <w:rFonts w:ascii="Times New Roman" w:hAnsi="Times New Roman" w:cs="Times New Roman"/>
          <w:sz w:val="24"/>
          <w:szCs w:val="24"/>
        </w:rPr>
        <w:t xml:space="preserve">; hence, the time it took for the Congress to convince and show the court </w:t>
      </w:r>
      <w:r w:rsidR="001A4B86">
        <w:rPr>
          <w:rFonts w:ascii="Times New Roman" w:hAnsi="Times New Roman" w:cs="Times New Roman"/>
          <w:sz w:val="24"/>
          <w:szCs w:val="24"/>
        </w:rPr>
        <w:t>was long. During this time, the Congress purposed to show the court how they denied the</w:t>
      </w:r>
      <w:r w:rsidR="006747C7">
        <w:rPr>
          <w:rFonts w:ascii="Times New Roman" w:hAnsi="Times New Roman" w:cs="Times New Roman"/>
          <w:sz w:val="24"/>
          <w:szCs w:val="24"/>
        </w:rPr>
        <w:t xml:space="preserve"> protection of many people with disabilities and impairments due to several conditions and diseases such as epilepsy, diabetes, and cancer</w:t>
      </w:r>
      <w:r w:rsidR="00610A2A">
        <w:rPr>
          <w:rFonts w:ascii="Times New Roman" w:hAnsi="Times New Roman" w:cs="Times New Roman"/>
          <w:sz w:val="24"/>
          <w:szCs w:val="24"/>
        </w:rPr>
        <w:t xml:space="preserve"> (ADA </w:t>
      </w:r>
      <w:r w:rsidR="00610A2A">
        <w:rPr>
          <w:rFonts w:ascii="Times New Roman" w:hAnsi="Times New Roman" w:cs="Times New Roman"/>
          <w:sz w:val="24"/>
          <w:szCs w:val="24"/>
        </w:rPr>
        <w:t>Anniversary</w:t>
      </w:r>
      <w:r w:rsidR="00D05D0E">
        <w:rPr>
          <w:rFonts w:ascii="Times New Roman" w:hAnsi="Times New Roman" w:cs="Times New Roman"/>
          <w:sz w:val="24"/>
          <w:szCs w:val="24"/>
        </w:rPr>
        <w:t>, 2020)</w:t>
      </w:r>
      <w:r w:rsidR="006747C7">
        <w:rPr>
          <w:rFonts w:ascii="Times New Roman" w:hAnsi="Times New Roman" w:cs="Times New Roman"/>
          <w:sz w:val="24"/>
          <w:szCs w:val="24"/>
        </w:rPr>
        <w:t xml:space="preserve">. </w:t>
      </w:r>
      <w:r w:rsidR="00E646EB">
        <w:rPr>
          <w:rFonts w:ascii="Times New Roman" w:hAnsi="Times New Roman" w:cs="Times New Roman"/>
          <w:sz w:val="24"/>
          <w:szCs w:val="24"/>
        </w:rPr>
        <w:t xml:space="preserve">Also, the original </w:t>
      </w:r>
      <w:r w:rsidR="001E44BE">
        <w:rPr>
          <w:rFonts w:ascii="Times New Roman" w:hAnsi="Times New Roman" w:cs="Times New Roman"/>
          <w:sz w:val="24"/>
          <w:szCs w:val="24"/>
        </w:rPr>
        <w:t>decision</w:t>
      </w:r>
      <w:r w:rsidR="00E646EB">
        <w:rPr>
          <w:rFonts w:ascii="Times New Roman" w:hAnsi="Times New Roman" w:cs="Times New Roman"/>
          <w:sz w:val="24"/>
          <w:szCs w:val="24"/>
        </w:rPr>
        <w:t xml:space="preserve"> made by the court </w:t>
      </w:r>
      <w:r w:rsidR="001272D1">
        <w:rPr>
          <w:rFonts w:ascii="Times New Roman" w:hAnsi="Times New Roman" w:cs="Times New Roman"/>
          <w:sz w:val="24"/>
          <w:szCs w:val="24"/>
        </w:rPr>
        <w:t xml:space="preserve">was that the act would be applied where an individual has a disability and not on the discrimination of the individual. </w:t>
      </w:r>
      <w:r w:rsidR="001E44BE">
        <w:rPr>
          <w:rFonts w:ascii="Times New Roman" w:hAnsi="Times New Roman" w:cs="Times New Roman"/>
          <w:sz w:val="24"/>
          <w:szCs w:val="24"/>
        </w:rPr>
        <w:t>Therefore, the time taken by the Congress in proving to the court that discrimination on the disabled people was to be the purpose of the act was long and</w:t>
      </w:r>
      <w:r w:rsidR="00B74B8D">
        <w:rPr>
          <w:rFonts w:ascii="Times New Roman" w:hAnsi="Times New Roman" w:cs="Times New Roman"/>
          <w:sz w:val="24"/>
          <w:szCs w:val="24"/>
        </w:rPr>
        <w:t xml:space="preserve"> </w:t>
      </w:r>
      <w:r w:rsidR="00EA47F6">
        <w:rPr>
          <w:rFonts w:ascii="Times New Roman" w:hAnsi="Times New Roman" w:cs="Times New Roman"/>
          <w:sz w:val="24"/>
          <w:szCs w:val="24"/>
        </w:rPr>
        <w:t>exhausting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A47F6" w:rsidP="00803B5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62169">
        <w:rPr>
          <w:rFonts w:ascii="Times New Roman" w:hAnsi="Times New Roman" w:cs="Times New Roman"/>
          <w:sz w:val="24"/>
          <w:szCs w:val="24"/>
        </w:rPr>
        <w:t>precipitating</w:t>
      </w:r>
      <w:r>
        <w:rPr>
          <w:rFonts w:ascii="Times New Roman" w:hAnsi="Times New Roman" w:cs="Times New Roman"/>
          <w:sz w:val="24"/>
          <w:szCs w:val="24"/>
        </w:rPr>
        <w:t xml:space="preserve"> factors that led to the amendment of the act include protecting individuals with </w:t>
      </w:r>
      <w:r w:rsidR="008101E8">
        <w:rPr>
          <w:rFonts w:ascii="Times New Roman" w:hAnsi="Times New Roman" w:cs="Times New Roman"/>
          <w:sz w:val="24"/>
          <w:szCs w:val="24"/>
        </w:rPr>
        <w:t>‘disability’ was too shallow because it did not protect the indivi</w:t>
      </w:r>
      <w:r w:rsidR="008F2E3A">
        <w:rPr>
          <w:rFonts w:ascii="Times New Roman" w:hAnsi="Times New Roman" w:cs="Times New Roman"/>
          <w:sz w:val="24"/>
          <w:szCs w:val="24"/>
        </w:rPr>
        <w:t>duals with disabilities caused b</w:t>
      </w:r>
      <w:r w:rsidR="008101E8">
        <w:rPr>
          <w:rFonts w:ascii="Times New Roman" w:hAnsi="Times New Roman" w:cs="Times New Roman"/>
          <w:sz w:val="24"/>
          <w:szCs w:val="24"/>
        </w:rPr>
        <w:t>y medical conditions such as epilepsy and cancer</w:t>
      </w:r>
      <w:r w:rsidR="00D05D0E">
        <w:rPr>
          <w:rFonts w:ascii="Times New Roman" w:hAnsi="Times New Roman" w:cs="Times New Roman"/>
          <w:sz w:val="24"/>
          <w:szCs w:val="24"/>
        </w:rPr>
        <w:t xml:space="preserve"> and those in higher education (</w:t>
      </w:r>
      <w:r w:rsidR="00610A2A">
        <w:rPr>
          <w:rFonts w:ascii="Times New Roman" w:hAnsi="Times New Roman" w:cs="Times New Roman"/>
          <w:sz w:val="24"/>
          <w:szCs w:val="24"/>
        </w:rPr>
        <w:t>ADA</w:t>
      </w:r>
      <w:r w:rsidR="00803F27">
        <w:rPr>
          <w:rFonts w:ascii="Times New Roman" w:hAnsi="Times New Roman" w:cs="Times New Roman"/>
          <w:sz w:val="24"/>
          <w:szCs w:val="24"/>
        </w:rPr>
        <w:t xml:space="preserve">, </w:t>
      </w:r>
      <w:r w:rsidRPr="00803F27" w:rsidR="00803F27">
        <w:rPr>
          <w:rFonts w:ascii="Times New Roman" w:hAnsi="Times New Roman" w:cs="Times New Roman"/>
          <w:sz w:val="24"/>
          <w:szCs w:val="24"/>
        </w:rPr>
        <w:t>2020)</w:t>
      </w:r>
      <w:r w:rsidR="008101E8">
        <w:rPr>
          <w:rFonts w:ascii="Times New Roman" w:hAnsi="Times New Roman" w:cs="Times New Roman"/>
          <w:sz w:val="24"/>
          <w:szCs w:val="24"/>
        </w:rPr>
        <w:t xml:space="preserve">. Secondly, the </w:t>
      </w:r>
      <w:r w:rsidR="008F2E3A">
        <w:rPr>
          <w:rFonts w:ascii="Times New Roman" w:hAnsi="Times New Roman" w:cs="Times New Roman"/>
          <w:sz w:val="24"/>
          <w:szCs w:val="24"/>
        </w:rPr>
        <w:t>purposes of the act's original intent were not favoring the wide coverage of people with disabilit</w:t>
      </w:r>
      <w:r w:rsidR="00201D22">
        <w:rPr>
          <w:rFonts w:ascii="Times New Roman" w:hAnsi="Times New Roman" w:cs="Times New Roman"/>
          <w:sz w:val="24"/>
          <w:szCs w:val="24"/>
        </w:rPr>
        <w:t xml:space="preserve">ies. </w:t>
      </w:r>
      <w:r w:rsidR="008F2E3A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73AF0">
        <w:rPr>
          <w:rFonts w:ascii="Times New Roman" w:hAnsi="Times New Roman" w:cs="Times New Roman"/>
          <w:sz w:val="24"/>
          <w:szCs w:val="24"/>
        </w:rPr>
        <w:t>Congress</w:t>
      </w:r>
      <w:r w:rsidR="008A2F59">
        <w:rPr>
          <w:rFonts w:ascii="Times New Roman" w:hAnsi="Times New Roman" w:cs="Times New Roman"/>
          <w:sz w:val="24"/>
          <w:szCs w:val="24"/>
        </w:rPr>
        <w:t xml:space="preserve"> focus</w:t>
      </w:r>
      <w:r w:rsidR="00773AF0">
        <w:rPr>
          <w:rFonts w:ascii="Times New Roman" w:hAnsi="Times New Roman" w:cs="Times New Roman"/>
          <w:sz w:val="24"/>
          <w:szCs w:val="24"/>
        </w:rPr>
        <w:t>ed</w:t>
      </w:r>
      <w:r w:rsidR="008A2F59">
        <w:rPr>
          <w:rFonts w:ascii="Times New Roman" w:hAnsi="Times New Roman" w:cs="Times New Roman"/>
          <w:sz w:val="24"/>
          <w:szCs w:val="24"/>
        </w:rPr>
        <w:t xml:space="preserve"> on whether </w:t>
      </w:r>
      <w:r w:rsidR="00D158FF">
        <w:rPr>
          <w:rFonts w:ascii="Times New Roman" w:hAnsi="Times New Roman" w:cs="Times New Roman"/>
          <w:sz w:val="24"/>
          <w:szCs w:val="24"/>
        </w:rPr>
        <w:t>discrimination</w:t>
      </w:r>
      <w:r w:rsidR="008A2F59">
        <w:rPr>
          <w:rFonts w:ascii="Times New Roman" w:hAnsi="Times New Roman" w:cs="Times New Roman"/>
          <w:sz w:val="24"/>
          <w:szCs w:val="24"/>
        </w:rPr>
        <w:t xml:space="preserve"> towards protected individuals with disabilities occurred and not analyzing if a person has a disability</w:t>
      </w:r>
      <w:r w:rsidR="001A3816">
        <w:rPr>
          <w:rFonts w:ascii="Times New Roman" w:hAnsi="Times New Roman" w:cs="Times New Roman"/>
          <w:sz w:val="24"/>
          <w:szCs w:val="24"/>
        </w:rPr>
        <w:t xml:space="preserve"> as decided by the court</w:t>
      </w:r>
      <w:r w:rsidR="00773AF0">
        <w:rPr>
          <w:rFonts w:ascii="Times New Roman" w:hAnsi="Times New Roman" w:cs="Times New Roman"/>
          <w:sz w:val="24"/>
          <w:szCs w:val="24"/>
        </w:rPr>
        <w:t xml:space="preserve"> (</w:t>
      </w:r>
      <w:r w:rsidR="00610A2A">
        <w:rPr>
          <w:rFonts w:ascii="Times New Roman" w:hAnsi="Times New Roman" w:cs="Times New Roman"/>
          <w:sz w:val="24"/>
          <w:szCs w:val="24"/>
        </w:rPr>
        <w:t>National Council on Disability</w:t>
      </w:r>
      <w:r w:rsidR="004831A3">
        <w:rPr>
          <w:rFonts w:ascii="Times New Roman" w:hAnsi="Times New Roman" w:cs="Times New Roman"/>
          <w:sz w:val="24"/>
          <w:szCs w:val="24"/>
        </w:rPr>
        <w:t xml:space="preserve">, </w:t>
      </w:r>
      <w:r w:rsidRPr="00773AF0" w:rsidR="00773AF0">
        <w:rPr>
          <w:rFonts w:ascii="Times New Roman" w:hAnsi="Times New Roman" w:cs="Times New Roman"/>
          <w:sz w:val="24"/>
          <w:szCs w:val="24"/>
        </w:rPr>
        <w:t>2010)</w:t>
      </w:r>
      <w:r w:rsidR="008A2F59">
        <w:rPr>
          <w:rFonts w:ascii="Times New Roman" w:hAnsi="Times New Roman" w:cs="Times New Roman"/>
          <w:sz w:val="24"/>
          <w:szCs w:val="24"/>
        </w:rPr>
        <w:t>.</w:t>
      </w:r>
      <w:r w:rsidR="00C90B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4563" w:rsidRPr="002E4563" w:rsidP="0014320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think that such a </w:t>
      </w:r>
      <w:r w:rsidRPr="00A62169">
        <w:rPr>
          <w:rFonts w:ascii="Times New Roman" w:hAnsi="Times New Roman" w:cs="Times New Roman"/>
          <w:sz w:val="24"/>
          <w:szCs w:val="24"/>
        </w:rPr>
        <w:t>sweeping am</w:t>
      </w:r>
      <w:r>
        <w:rPr>
          <w:rFonts w:ascii="Times New Roman" w:hAnsi="Times New Roman" w:cs="Times New Roman"/>
          <w:sz w:val="24"/>
          <w:szCs w:val="24"/>
        </w:rPr>
        <w:t>endment to the ADA happens today because individuals w</w:t>
      </w:r>
      <w:r w:rsidR="00AD66B9">
        <w:rPr>
          <w:rFonts w:ascii="Times New Roman" w:hAnsi="Times New Roman" w:cs="Times New Roman"/>
          <w:sz w:val="24"/>
          <w:szCs w:val="24"/>
        </w:rPr>
        <w:t xml:space="preserve">ith disabilities still undergo discrimination, and not all get the justice they </w:t>
      </w:r>
      <w:r w:rsidR="00D158FF">
        <w:rPr>
          <w:rFonts w:ascii="Times New Roman" w:hAnsi="Times New Roman" w:cs="Times New Roman"/>
          <w:sz w:val="24"/>
          <w:szCs w:val="24"/>
        </w:rPr>
        <w:t>deserve</w:t>
      </w:r>
      <w:r w:rsidR="00AD66B9">
        <w:rPr>
          <w:rFonts w:ascii="Times New Roman" w:hAnsi="Times New Roman" w:cs="Times New Roman"/>
          <w:sz w:val="24"/>
          <w:szCs w:val="24"/>
        </w:rPr>
        <w:t xml:space="preserve">, as stated in the Amendment Act. Also, </w:t>
      </w:r>
      <w:r w:rsidR="009062CD">
        <w:rPr>
          <w:rFonts w:ascii="Times New Roman" w:hAnsi="Times New Roman" w:cs="Times New Roman"/>
          <w:sz w:val="24"/>
          <w:szCs w:val="24"/>
        </w:rPr>
        <w:t xml:space="preserve">the frustration among the population of the </w:t>
      </w:r>
      <w:r w:rsidR="00D158FF">
        <w:rPr>
          <w:rFonts w:ascii="Times New Roman" w:hAnsi="Times New Roman" w:cs="Times New Roman"/>
          <w:sz w:val="24"/>
          <w:szCs w:val="24"/>
        </w:rPr>
        <w:t>disabled</w:t>
      </w:r>
      <w:r w:rsidR="009062CD">
        <w:rPr>
          <w:rFonts w:ascii="Times New Roman" w:hAnsi="Times New Roman" w:cs="Times New Roman"/>
          <w:sz w:val="24"/>
          <w:szCs w:val="24"/>
        </w:rPr>
        <w:t xml:space="preserve"> is growing </w:t>
      </w:r>
      <w:r w:rsidR="00D158FF">
        <w:rPr>
          <w:rFonts w:ascii="Times New Roman" w:hAnsi="Times New Roman" w:cs="Times New Roman"/>
          <w:sz w:val="24"/>
          <w:szCs w:val="24"/>
        </w:rPr>
        <w:t xml:space="preserve">since </w:t>
      </w:r>
      <w:r w:rsidR="00D158FF">
        <w:rPr>
          <w:rFonts w:ascii="Times New Roman" w:hAnsi="Times New Roman" w:cs="Times New Roman"/>
          <w:sz w:val="24"/>
          <w:szCs w:val="24"/>
        </w:rPr>
        <w:t xml:space="preserve">they are still persecuted and oppressed because of their disabilities. </w:t>
      </w:r>
      <w:r w:rsidR="000F7F28">
        <w:rPr>
          <w:rFonts w:ascii="Times New Roman" w:hAnsi="Times New Roman" w:cs="Times New Roman"/>
          <w:sz w:val="24"/>
          <w:szCs w:val="24"/>
        </w:rPr>
        <w:t xml:space="preserve">The act presents </w:t>
      </w:r>
      <w:r w:rsidR="00B37776">
        <w:rPr>
          <w:rFonts w:ascii="Times New Roman" w:hAnsi="Times New Roman" w:cs="Times New Roman"/>
          <w:sz w:val="24"/>
          <w:szCs w:val="24"/>
        </w:rPr>
        <w:t>disabled</w:t>
      </w:r>
      <w:r w:rsidR="000F7F28">
        <w:rPr>
          <w:rFonts w:ascii="Times New Roman" w:hAnsi="Times New Roman" w:cs="Times New Roman"/>
          <w:sz w:val="24"/>
          <w:szCs w:val="24"/>
        </w:rPr>
        <w:t xml:space="preserve"> individuals around America but </w:t>
      </w:r>
      <w:r w:rsidR="00B37776">
        <w:rPr>
          <w:rFonts w:ascii="Times New Roman" w:hAnsi="Times New Roman" w:cs="Times New Roman"/>
          <w:sz w:val="24"/>
          <w:szCs w:val="24"/>
        </w:rPr>
        <w:t>the discrimination towards them is increasing daily.</w:t>
      </w:r>
    </w:p>
    <w:p w:rsidR="000524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848E7" w:rsidRPr="002176A0" w:rsidP="000524FF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6A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176A0" w:rsidP="002176A0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 Anniversary</w:t>
      </w:r>
      <w:r w:rsidRPr="00EC5ADF" w:rsidR="00B574F3">
        <w:rPr>
          <w:rFonts w:ascii="Times New Roman" w:hAnsi="Times New Roman" w:cs="Times New Roman"/>
          <w:sz w:val="24"/>
          <w:szCs w:val="24"/>
        </w:rPr>
        <w:t xml:space="preserve">. (2020). </w:t>
      </w:r>
      <w:r>
        <w:rPr>
          <w:rFonts w:ascii="Times New Roman" w:hAnsi="Times New Roman" w:cs="Times New Roman"/>
          <w:sz w:val="24"/>
          <w:szCs w:val="24"/>
        </w:rPr>
        <w:t xml:space="preserve">Americans with Disabilities Act. </w:t>
      </w:r>
      <w:hyperlink r:id="rId4" w:history="1">
        <w:r w:rsidRPr="002433DD" w:rsidR="00B574F3">
          <w:rPr>
            <w:rStyle w:val="Hyperlink"/>
            <w:rFonts w:ascii="Times New Roman" w:hAnsi="Times New Roman" w:cs="Times New Roman"/>
            <w:sz w:val="24"/>
            <w:szCs w:val="24"/>
          </w:rPr>
          <w:t>https://www.adaanniversary.org/toolkit</w:t>
        </w:r>
      </w:hyperlink>
      <w:bookmarkStart w:id="0" w:name="_GoBack"/>
      <w:bookmarkEnd w:id="0"/>
    </w:p>
    <w:p w:rsidR="00EC5ADF" w:rsidP="002176A0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</w:t>
      </w:r>
      <w:r w:rsidRPr="00960EEB" w:rsidR="00960EEB">
        <w:rPr>
          <w:rFonts w:ascii="Times New Roman" w:hAnsi="Times New Roman" w:cs="Times New Roman"/>
          <w:sz w:val="24"/>
          <w:szCs w:val="24"/>
        </w:rPr>
        <w:t xml:space="preserve">. (2020). </w:t>
      </w:r>
      <w:r>
        <w:rPr>
          <w:rFonts w:ascii="Times New Roman" w:hAnsi="Times New Roman" w:cs="Times New Roman"/>
          <w:sz w:val="24"/>
          <w:szCs w:val="24"/>
        </w:rPr>
        <w:t xml:space="preserve">Higher Education. </w:t>
      </w:r>
      <w:hyperlink r:id="rId5" w:history="1">
        <w:r w:rsidRPr="002433DD" w:rsidR="00960EEB">
          <w:rPr>
            <w:rStyle w:val="Hyperlink"/>
            <w:rFonts w:ascii="Times New Roman" w:hAnsi="Times New Roman" w:cs="Times New Roman"/>
            <w:sz w:val="24"/>
            <w:szCs w:val="24"/>
          </w:rPr>
          <w:t>http://ada-one.com/focus/higher-education/</w:t>
        </w:r>
      </w:hyperlink>
      <w:r w:rsidR="00960E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76A0" w:rsidP="002176A0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National Council on Disability. </w:t>
      </w:r>
      <w:r w:rsidR="00610A2A">
        <w:rPr>
          <w:rFonts w:ascii="Times New Roman" w:hAnsi="Times New Roman" w:cs="Times New Roman"/>
          <w:sz w:val="24"/>
          <w:szCs w:val="24"/>
        </w:rPr>
        <w:t xml:space="preserve">(2010). </w:t>
      </w:r>
      <w:r w:rsidRPr="002176A0" w:rsidR="00B574F3">
        <w:rPr>
          <w:rFonts w:ascii="Times New Roman" w:hAnsi="Times New Roman" w:cs="Times New Roman"/>
          <w:sz w:val="24"/>
          <w:szCs w:val="24"/>
        </w:rPr>
        <w:t>Equality of Opp</w:t>
      </w:r>
      <w:r w:rsidR="00B574F3">
        <w:rPr>
          <w:rFonts w:ascii="Times New Roman" w:hAnsi="Times New Roman" w:cs="Times New Roman"/>
          <w:sz w:val="24"/>
          <w:szCs w:val="24"/>
        </w:rPr>
        <w:t>ortunity</w:t>
      </w:r>
      <w:r w:rsidR="00610A2A">
        <w:rPr>
          <w:rFonts w:ascii="Times New Roman" w:hAnsi="Times New Roman" w:cs="Times New Roman"/>
          <w:sz w:val="24"/>
          <w:szCs w:val="24"/>
        </w:rPr>
        <w:t xml:space="preserve">: </w:t>
      </w:r>
      <w:r w:rsidR="00B574F3">
        <w:rPr>
          <w:rFonts w:ascii="Times New Roman" w:hAnsi="Times New Roman" w:cs="Times New Roman"/>
          <w:sz w:val="24"/>
          <w:szCs w:val="24"/>
        </w:rPr>
        <w:t>The Making of the ADA</w:t>
      </w:r>
      <w:r>
        <w:rPr>
          <w:rFonts w:ascii="Times New Roman" w:hAnsi="Times New Roman" w:cs="Times New Roman"/>
          <w:sz w:val="24"/>
          <w:szCs w:val="24"/>
        </w:rPr>
        <w:t>.</w:t>
      </w:r>
      <w:r w:rsidR="00B574F3">
        <w:rPr>
          <w:rFonts w:ascii="Times New Roman" w:hAnsi="Times New Roman" w:cs="Times New Roman"/>
          <w:sz w:val="24"/>
          <w:szCs w:val="24"/>
        </w:rPr>
        <w:t xml:space="preserve"> </w:t>
      </w:r>
      <w:r w:rsidRPr="002176A0">
        <w:rPr>
          <w:rFonts w:ascii="Times New Roman" w:hAnsi="Times New Roman" w:cs="Times New Roman"/>
          <w:sz w:val="24"/>
          <w:szCs w:val="24"/>
        </w:rPr>
        <w:t xml:space="preserve">(Epilogue </w:t>
      </w:r>
      <w:r w:rsidRPr="002176A0">
        <w:rPr>
          <w:rFonts w:ascii="Times New Roman" w:hAnsi="Times New Roman" w:cs="Times New Roman"/>
          <w:sz w:val="24"/>
          <w:szCs w:val="24"/>
        </w:rPr>
        <w:t>pp</w:t>
      </w:r>
      <w:r w:rsidRPr="002176A0">
        <w:rPr>
          <w:rFonts w:ascii="Times New Roman" w:hAnsi="Times New Roman" w:cs="Times New Roman"/>
          <w:sz w:val="24"/>
          <w:szCs w:val="24"/>
        </w:rPr>
        <w:t xml:space="preserve"> 150-156)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2433DD" w:rsidR="00B574F3">
          <w:rPr>
            <w:rStyle w:val="Hyperlink"/>
            <w:rFonts w:ascii="Times New Roman" w:hAnsi="Times New Roman" w:cs="Times New Roman"/>
            <w:sz w:val="24"/>
            <w:szCs w:val="24"/>
          </w:rPr>
          <w:t>https://ncd.gov/publications/2010/equality_of_Opportunity_The_Making_of_the_Americans_with_Disabilities_Act</w:t>
        </w:r>
      </w:hyperlink>
      <w:r w:rsidR="00B574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0EEB" w:rsidP="002176A0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803B52" w:rsidP="00803B52">
      <w:pPr>
        <w:rPr>
          <w:rFonts w:ascii="Times New Roman" w:hAnsi="Times New Roman" w:cs="Times New Roman"/>
          <w:sz w:val="24"/>
          <w:szCs w:val="24"/>
        </w:rPr>
      </w:pPr>
    </w:p>
    <w:p w:rsidR="00803B52" w:rsidP="00803B52">
      <w:pPr>
        <w:rPr>
          <w:rFonts w:ascii="Times New Roman" w:hAnsi="Times New Roman" w:cs="Times New Roman"/>
          <w:sz w:val="24"/>
          <w:szCs w:val="24"/>
        </w:rPr>
      </w:pPr>
    </w:p>
    <w:p w:rsidR="00803B52" w:rsidP="00803B52">
      <w:pPr>
        <w:rPr>
          <w:rFonts w:ascii="Times New Roman" w:hAnsi="Times New Roman" w:cs="Times New Roman"/>
          <w:sz w:val="24"/>
          <w:szCs w:val="24"/>
        </w:rPr>
      </w:pPr>
    </w:p>
    <w:p w:rsidR="00803B52" w:rsidP="00803B52">
      <w:pPr>
        <w:rPr>
          <w:rFonts w:ascii="Times New Roman" w:hAnsi="Times New Roman" w:cs="Times New Roman"/>
          <w:sz w:val="24"/>
          <w:szCs w:val="24"/>
        </w:rPr>
      </w:pPr>
    </w:p>
    <w:p w:rsidR="00803B52" w:rsidP="00803B52">
      <w:pPr>
        <w:rPr>
          <w:rFonts w:ascii="Times New Roman" w:hAnsi="Times New Roman" w:cs="Times New Roman"/>
          <w:sz w:val="24"/>
          <w:szCs w:val="24"/>
        </w:rPr>
      </w:pPr>
    </w:p>
    <w:p w:rsidR="00803B52" w:rsidP="00803B52">
      <w:pPr>
        <w:rPr>
          <w:rFonts w:ascii="Times New Roman" w:hAnsi="Times New Roman" w:cs="Times New Roman"/>
          <w:sz w:val="24"/>
          <w:szCs w:val="24"/>
        </w:rPr>
      </w:pPr>
    </w:p>
    <w:p w:rsidR="00803B52" w:rsidP="00803B52">
      <w:pPr>
        <w:rPr>
          <w:rFonts w:ascii="Times New Roman" w:hAnsi="Times New Roman" w:cs="Times New Roman"/>
          <w:sz w:val="24"/>
          <w:szCs w:val="24"/>
        </w:rPr>
      </w:pPr>
    </w:p>
    <w:p w:rsidR="00803B52" w:rsidP="00803B52">
      <w:pPr>
        <w:rPr>
          <w:rFonts w:ascii="Times New Roman" w:hAnsi="Times New Roman" w:cs="Times New Roman"/>
          <w:sz w:val="24"/>
          <w:szCs w:val="24"/>
        </w:rPr>
      </w:pPr>
    </w:p>
    <w:p w:rsidR="00803B52" w:rsidP="00803B52">
      <w:pPr>
        <w:rPr>
          <w:rFonts w:ascii="Times New Roman" w:hAnsi="Times New Roman" w:cs="Times New Roman"/>
          <w:sz w:val="24"/>
          <w:szCs w:val="24"/>
        </w:rPr>
      </w:pPr>
    </w:p>
    <w:p w:rsidR="00803B52" w:rsidP="00803B52">
      <w:pPr>
        <w:rPr>
          <w:rFonts w:ascii="Times New Roman" w:hAnsi="Times New Roman" w:cs="Times New Roman"/>
          <w:sz w:val="24"/>
          <w:szCs w:val="24"/>
        </w:rPr>
      </w:pPr>
    </w:p>
    <w:p w:rsidR="00803B52" w:rsidP="00803B52">
      <w:pPr>
        <w:rPr>
          <w:rFonts w:ascii="Times New Roman" w:hAnsi="Times New Roman" w:cs="Times New Roman"/>
          <w:sz w:val="24"/>
          <w:szCs w:val="24"/>
        </w:rPr>
      </w:pPr>
    </w:p>
    <w:p w:rsidR="00803B52" w:rsidRPr="00803B52" w:rsidP="00B74B8D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Sect="00803B5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B52" w:rsidRPr="00803B52" w:rsidP="00803B52">
    <w:pPr>
      <w:pStyle w:val="Header"/>
      <w:spacing w:line="480" w:lineRule="auto"/>
      <w:ind w:left="9000" w:firstLine="360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3B52" w:rsidRPr="00803B52" w:rsidP="00803B52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31F"/>
    <w:rsid w:val="000524FF"/>
    <w:rsid w:val="000F7F28"/>
    <w:rsid w:val="001272D1"/>
    <w:rsid w:val="00143207"/>
    <w:rsid w:val="00165142"/>
    <w:rsid w:val="001A3816"/>
    <w:rsid w:val="001A4B86"/>
    <w:rsid w:val="001E44BE"/>
    <w:rsid w:val="00201D22"/>
    <w:rsid w:val="002176A0"/>
    <w:rsid w:val="002409F9"/>
    <w:rsid w:val="002433DD"/>
    <w:rsid w:val="002E4563"/>
    <w:rsid w:val="003A72CE"/>
    <w:rsid w:val="004831A3"/>
    <w:rsid w:val="005103CC"/>
    <w:rsid w:val="00610A2A"/>
    <w:rsid w:val="006747C7"/>
    <w:rsid w:val="0069074B"/>
    <w:rsid w:val="006A0D16"/>
    <w:rsid w:val="0072431F"/>
    <w:rsid w:val="00773AF0"/>
    <w:rsid w:val="00803B52"/>
    <w:rsid w:val="00803F27"/>
    <w:rsid w:val="008101E8"/>
    <w:rsid w:val="008771AF"/>
    <w:rsid w:val="008A2F59"/>
    <w:rsid w:val="008F0012"/>
    <w:rsid w:val="008F2E3A"/>
    <w:rsid w:val="00905136"/>
    <w:rsid w:val="009062CD"/>
    <w:rsid w:val="00960EEB"/>
    <w:rsid w:val="00A62169"/>
    <w:rsid w:val="00AD66B9"/>
    <w:rsid w:val="00B37776"/>
    <w:rsid w:val="00B574F3"/>
    <w:rsid w:val="00B74B8D"/>
    <w:rsid w:val="00B848E7"/>
    <w:rsid w:val="00C83EC1"/>
    <w:rsid w:val="00C90B0F"/>
    <w:rsid w:val="00CE4F0B"/>
    <w:rsid w:val="00D05D0E"/>
    <w:rsid w:val="00D158FF"/>
    <w:rsid w:val="00E3591A"/>
    <w:rsid w:val="00E646EB"/>
    <w:rsid w:val="00EA47F6"/>
    <w:rsid w:val="00EC5ADF"/>
    <w:rsid w:val="00F243A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BA83CB5-65F6-43DB-A0E5-C4D63CF3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3B5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B52"/>
  </w:style>
  <w:style w:type="paragraph" w:styleId="Footer">
    <w:name w:val="footer"/>
    <w:basedOn w:val="Normal"/>
    <w:link w:val="FooterChar"/>
    <w:uiPriority w:val="99"/>
    <w:unhideWhenUsed/>
    <w:rsid w:val="00803B5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B52"/>
  </w:style>
  <w:style w:type="character" w:styleId="Hyperlink">
    <w:name w:val="Hyperlink"/>
    <w:basedOn w:val="DefaultParagraphFont"/>
    <w:uiPriority w:val="99"/>
    <w:unhideWhenUsed/>
    <w:rsid w:val="00EC5A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adaanniversary.org/toolkit" TargetMode="External" /><Relationship Id="rId5" Type="http://schemas.openxmlformats.org/officeDocument/2006/relationships/hyperlink" Target="http://ada-one.com/focus/higher-education/" TargetMode="External" /><Relationship Id="rId6" Type="http://schemas.openxmlformats.org/officeDocument/2006/relationships/hyperlink" Target="https://ncd.gov/publications/2010/equality_of_Opportunity_The_Making_of_the_Americans_with_Disabilities_Act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7</cp:revision>
  <dcterms:created xsi:type="dcterms:W3CDTF">2020-09-07T09:32:00Z</dcterms:created>
  <dcterms:modified xsi:type="dcterms:W3CDTF">2020-09-07T10:07:00Z</dcterms:modified>
</cp:coreProperties>
</file>