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635" w:rsidRPr="004C22C3" w:rsidRDefault="00D64F6D" w:rsidP="004C22C3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2C3">
        <w:rPr>
          <w:rFonts w:ascii="Times New Roman" w:hAnsi="Times New Roman" w:cs="Times New Roman"/>
          <w:b/>
          <w:sz w:val="24"/>
          <w:szCs w:val="24"/>
        </w:rPr>
        <w:t>Part I</w:t>
      </w:r>
    </w:p>
    <w:p w:rsidR="00465635" w:rsidRPr="004C22C3" w:rsidRDefault="00D64F6D" w:rsidP="004C22C3">
      <w:pPr>
        <w:rPr>
          <w:rFonts w:ascii="Times New Roman" w:hAnsi="Times New Roman" w:cs="Times New Roman"/>
          <w:sz w:val="24"/>
          <w:szCs w:val="24"/>
        </w:rPr>
      </w:pPr>
      <w:r w:rsidRPr="004C22C3">
        <w:rPr>
          <w:rFonts w:ascii="Times New Roman" w:hAnsi="Times New Roman" w:cs="Times New Roman"/>
          <w:sz w:val="24"/>
          <w:szCs w:val="24"/>
        </w:rPr>
        <w:t xml:space="preserve">Disability service officers have experienced some implications due to the changes made in the ADAAA definition of disability. </w:t>
      </w:r>
      <w:r w:rsidR="00FB354F" w:rsidRPr="004C22C3">
        <w:rPr>
          <w:rFonts w:ascii="Times New Roman" w:hAnsi="Times New Roman" w:cs="Times New Roman"/>
          <w:sz w:val="24"/>
          <w:szCs w:val="24"/>
        </w:rPr>
        <w:t>D</w:t>
      </w:r>
      <w:r w:rsidRPr="004C22C3">
        <w:rPr>
          <w:rFonts w:ascii="Times New Roman" w:hAnsi="Times New Roman" w:cs="Times New Roman"/>
          <w:sz w:val="24"/>
          <w:szCs w:val="24"/>
        </w:rPr>
        <w:t xml:space="preserve">isability </w:t>
      </w:r>
      <w:r w:rsidR="007254F8" w:rsidRPr="004C22C3">
        <w:rPr>
          <w:rFonts w:ascii="Times New Roman" w:hAnsi="Times New Roman" w:cs="Times New Roman"/>
          <w:sz w:val="24"/>
          <w:szCs w:val="24"/>
        </w:rPr>
        <w:t>service</w:t>
      </w:r>
      <w:r w:rsidRPr="004C22C3">
        <w:rPr>
          <w:rFonts w:ascii="Times New Roman" w:hAnsi="Times New Roman" w:cs="Times New Roman"/>
          <w:sz w:val="24"/>
          <w:szCs w:val="24"/>
        </w:rPr>
        <w:t xml:space="preserve"> officers have been tasked with loads of work in determining which </w:t>
      </w:r>
      <w:r w:rsidR="007254F8" w:rsidRPr="004C22C3">
        <w:rPr>
          <w:rFonts w:ascii="Times New Roman" w:hAnsi="Times New Roman" w:cs="Times New Roman"/>
          <w:sz w:val="24"/>
          <w:szCs w:val="24"/>
        </w:rPr>
        <w:t>individual</w:t>
      </w:r>
      <w:r w:rsidRPr="004C22C3">
        <w:rPr>
          <w:rFonts w:ascii="Times New Roman" w:hAnsi="Times New Roman" w:cs="Times New Roman"/>
          <w:sz w:val="24"/>
          <w:szCs w:val="24"/>
        </w:rPr>
        <w:t xml:space="preserve"> does or does not qualify to be protected by the act. </w:t>
      </w:r>
      <w:r w:rsidR="00FB354F" w:rsidRPr="004C22C3">
        <w:rPr>
          <w:rFonts w:ascii="Times New Roman" w:hAnsi="Times New Roman" w:cs="Times New Roman"/>
          <w:sz w:val="24"/>
          <w:szCs w:val="24"/>
        </w:rPr>
        <w:t>However, for individuals</w:t>
      </w:r>
      <w:r w:rsidRPr="004C22C3">
        <w:rPr>
          <w:rFonts w:ascii="Times New Roman" w:hAnsi="Times New Roman" w:cs="Times New Roman"/>
          <w:sz w:val="24"/>
          <w:szCs w:val="24"/>
        </w:rPr>
        <w:t xml:space="preserve"> </w:t>
      </w:r>
      <w:r w:rsidR="00B33E34" w:rsidRPr="004C22C3">
        <w:rPr>
          <w:rFonts w:ascii="Times New Roman" w:hAnsi="Times New Roman" w:cs="Times New Roman"/>
          <w:sz w:val="24"/>
          <w:szCs w:val="24"/>
        </w:rPr>
        <w:t>to</w:t>
      </w:r>
      <w:r w:rsidRPr="004C22C3">
        <w:rPr>
          <w:rFonts w:ascii="Times New Roman" w:hAnsi="Times New Roman" w:cs="Times New Roman"/>
          <w:sz w:val="24"/>
          <w:szCs w:val="24"/>
        </w:rPr>
        <w:t xml:space="preserve"> be considered having a disability, they must </w:t>
      </w:r>
      <w:r w:rsidR="00D8204A" w:rsidRPr="004C22C3">
        <w:rPr>
          <w:rFonts w:ascii="Times New Roman" w:hAnsi="Times New Roman" w:cs="Times New Roman"/>
          <w:sz w:val="24"/>
          <w:szCs w:val="24"/>
        </w:rPr>
        <w:t>provide a clinical report to determine whether there are any substantial limitations to a major life ability caused by the impairment or disability</w:t>
      </w:r>
      <w:r w:rsidR="00FB354F" w:rsidRPr="004C22C3">
        <w:rPr>
          <w:rFonts w:ascii="Times New Roman" w:hAnsi="Times New Roman" w:cs="Times New Roman"/>
          <w:sz w:val="24"/>
          <w:szCs w:val="24"/>
        </w:rPr>
        <w:t xml:space="preserve">, according to the ADA </w:t>
      </w:r>
      <w:r w:rsidR="006D62A2" w:rsidRPr="004C22C3">
        <w:rPr>
          <w:rFonts w:ascii="Times New Roman" w:hAnsi="Times New Roman" w:cs="Times New Roman"/>
          <w:sz w:val="24"/>
          <w:szCs w:val="24"/>
        </w:rPr>
        <w:t>Amendments Act Of 2008</w:t>
      </w:r>
      <w:r w:rsidR="00FB354F" w:rsidRPr="004C22C3">
        <w:rPr>
          <w:rFonts w:ascii="Times New Roman" w:hAnsi="Times New Roman" w:cs="Times New Roman"/>
          <w:sz w:val="24"/>
          <w:szCs w:val="24"/>
        </w:rPr>
        <w:t xml:space="preserve">. </w:t>
      </w:r>
      <w:r w:rsidR="00D8204A" w:rsidRPr="004C22C3">
        <w:rPr>
          <w:rFonts w:ascii="Times New Roman" w:hAnsi="Times New Roman" w:cs="Times New Roman"/>
          <w:sz w:val="24"/>
          <w:szCs w:val="24"/>
        </w:rPr>
        <w:t xml:space="preserve">Therefore, the procedure implemented by this act is long and tiresome, considering the </w:t>
      </w:r>
      <w:r w:rsidR="008648DA" w:rsidRPr="004C22C3">
        <w:rPr>
          <w:rFonts w:ascii="Times New Roman" w:hAnsi="Times New Roman" w:cs="Times New Roman"/>
          <w:sz w:val="24"/>
          <w:szCs w:val="24"/>
        </w:rPr>
        <w:t xml:space="preserve">number of individuals who turn up with disabilities either physically or mentally. </w:t>
      </w:r>
    </w:p>
    <w:p w:rsidR="00905136" w:rsidRPr="004C22C3" w:rsidRDefault="00D64F6D" w:rsidP="004C22C3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2C3">
        <w:rPr>
          <w:rFonts w:ascii="Times New Roman" w:hAnsi="Times New Roman" w:cs="Times New Roman"/>
          <w:b/>
          <w:sz w:val="24"/>
          <w:szCs w:val="24"/>
        </w:rPr>
        <w:t>Part II</w:t>
      </w:r>
    </w:p>
    <w:p w:rsidR="00465635" w:rsidRPr="004C22C3" w:rsidRDefault="00D64F6D" w:rsidP="004C22C3">
      <w:pPr>
        <w:rPr>
          <w:rFonts w:ascii="Times New Roman" w:hAnsi="Times New Roman" w:cs="Times New Roman"/>
          <w:sz w:val="24"/>
          <w:szCs w:val="24"/>
        </w:rPr>
      </w:pPr>
      <w:r w:rsidRPr="004C22C3">
        <w:rPr>
          <w:rFonts w:ascii="Times New Roman" w:hAnsi="Times New Roman" w:cs="Times New Roman"/>
          <w:sz w:val="24"/>
          <w:szCs w:val="24"/>
        </w:rPr>
        <w:t xml:space="preserve">The evidence I would look at in case presented to have ADHD is if their documentation has </w:t>
      </w:r>
      <w:r w:rsidR="00582917" w:rsidRPr="004C22C3">
        <w:rPr>
          <w:rFonts w:ascii="Times New Roman" w:hAnsi="Times New Roman" w:cs="Times New Roman"/>
          <w:sz w:val="24"/>
          <w:szCs w:val="24"/>
        </w:rPr>
        <w:t xml:space="preserve">current impairment evidence. This </w:t>
      </w:r>
      <w:r w:rsidR="0026397E" w:rsidRPr="004C22C3">
        <w:rPr>
          <w:rFonts w:ascii="Times New Roman" w:hAnsi="Times New Roman" w:cs="Times New Roman"/>
          <w:sz w:val="24"/>
          <w:szCs w:val="24"/>
        </w:rPr>
        <w:t xml:space="preserve">means that </w:t>
      </w:r>
      <w:r w:rsidR="00582917" w:rsidRPr="004C22C3">
        <w:rPr>
          <w:rFonts w:ascii="Times New Roman" w:hAnsi="Times New Roman" w:cs="Times New Roman"/>
          <w:sz w:val="24"/>
          <w:szCs w:val="24"/>
        </w:rPr>
        <w:t xml:space="preserve">assessing the student </w:t>
      </w:r>
      <w:r w:rsidR="0026397E" w:rsidRPr="004C22C3">
        <w:rPr>
          <w:rFonts w:ascii="Times New Roman" w:hAnsi="Times New Roman" w:cs="Times New Roman"/>
          <w:sz w:val="24"/>
          <w:szCs w:val="24"/>
        </w:rPr>
        <w:t xml:space="preserve">must be done </w:t>
      </w:r>
      <w:r w:rsidR="00582917" w:rsidRPr="004C22C3">
        <w:rPr>
          <w:rFonts w:ascii="Times New Roman" w:hAnsi="Times New Roman" w:cs="Times New Roman"/>
          <w:sz w:val="24"/>
          <w:szCs w:val="24"/>
        </w:rPr>
        <w:t xml:space="preserve">to show evidence of </w:t>
      </w:r>
      <w:r w:rsidR="005A0175" w:rsidRPr="004C22C3">
        <w:rPr>
          <w:rFonts w:ascii="Times New Roman" w:hAnsi="Times New Roman" w:cs="Times New Roman"/>
          <w:sz w:val="24"/>
          <w:szCs w:val="24"/>
        </w:rPr>
        <w:t>current inattentive</w:t>
      </w:r>
      <w:r w:rsidR="00582917" w:rsidRPr="004C22C3">
        <w:rPr>
          <w:rFonts w:ascii="Times New Roman" w:hAnsi="Times New Roman" w:cs="Times New Roman"/>
          <w:sz w:val="24"/>
          <w:szCs w:val="24"/>
        </w:rPr>
        <w:t xml:space="preserve"> or </w:t>
      </w:r>
      <w:r w:rsidR="005A0175" w:rsidRPr="004C22C3">
        <w:rPr>
          <w:rFonts w:ascii="Times New Roman" w:hAnsi="Times New Roman" w:cs="Times New Roman"/>
          <w:sz w:val="24"/>
          <w:szCs w:val="24"/>
        </w:rPr>
        <w:t xml:space="preserve">hyperactive behaviors or if </w:t>
      </w:r>
      <w:r w:rsidR="00582917" w:rsidRPr="004C22C3">
        <w:rPr>
          <w:rFonts w:ascii="Times New Roman" w:hAnsi="Times New Roman" w:cs="Times New Roman"/>
          <w:sz w:val="24"/>
          <w:szCs w:val="24"/>
        </w:rPr>
        <w:t xml:space="preserve">they have any presenting </w:t>
      </w:r>
      <w:r w:rsidR="0026397E" w:rsidRPr="004C22C3">
        <w:rPr>
          <w:rFonts w:ascii="Times New Roman" w:hAnsi="Times New Roman" w:cs="Times New Roman"/>
          <w:sz w:val="24"/>
          <w:szCs w:val="24"/>
        </w:rPr>
        <w:t>symptoms</w:t>
      </w:r>
      <w:r w:rsidR="00582917" w:rsidRPr="004C22C3">
        <w:rPr>
          <w:rFonts w:ascii="Times New Roman" w:hAnsi="Times New Roman" w:cs="Times New Roman"/>
          <w:sz w:val="24"/>
          <w:szCs w:val="24"/>
        </w:rPr>
        <w:t xml:space="preserve"> </w:t>
      </w:r>
      <w:r w:rsidR="005A0175" w:rsidRPr="004C22C3">
        <w:rPr>
          <w:rFonts w:ascii="Times New Roman" w:hAnsi="Times New Roman" w:cs="Times New Roman"/>
          <w:sz w:val="24"/>
          <w:szCs w:val="24"/>
        </w:rPr>
        <w:t>that wo</w:t>
      </w:r>
      <w:r w:rsidR="0026397E" w:rsidRPr="004C22C3">
        <w:rPr>
          <w:rFonts w:ascii="Times New Roman" w:hAnsi="Times New Roman" w:cs="Times New Roman"/>
          <w:sz w:val="24"/>
          <w:szCs w:val="24"/>
        </w:rPr>
        <w:t xml:space="preserve">uld indicate functions of impairment. Secondly, they should </w:t>
      </w:r>
      <w:r w:rsidR="00663A5A" w:rsidRPr="004C22C3">
        <w:rPr>
          <w:rFonts w:ascii="Times New Roman" w:hAnsi="Times New Roman" w:cs="Times New Roman"/>
          <w:sz w:val="24"/>
          <w:szCs w:val="24"/>
        </w:rPr>
        <w:t xml:space="preserve">review prior psycho-educational testing, academic history, </w:t>
      </w:r>
      <w:r w:rsidR="0026397E" w:rsidRPr="004C22C3">
        <w:rPr>
          <w:rFonts w:ascii="Times New Roman" w:hAnsi="Times New Roman" w:cs="Times New Roman"/>
          <w:sz w:val="24"/>
          <w:szCs w:val="24"/>
        </w:rPr>
        <w:t xml:space="preserve">medication, and medical history </w:t>
      </w:r>
      <w:r w:rsidR="00663A5A" w:rsidRPr="004C22C3">
        <w:rPr>
          <w:rFonts w:ascii="Times New Roman" w:hAnsi="Times New Roman" w:cs="Times New Roman"/>
          <w:sz w:val="24"/>
          <w:szCs w:val="24"/>
        </w:rPr>
        <w:t xml:space="preserve">that will help determine the pattern </w:t>
      </w:r>
      <w:r w:rsidR="00BA1AAC" w:rsidRPr="004C22C3">
        <w:rPr>
          <w:rFonts w:ascii="Times New Roman" w:hAnsi="Times New Roman" w:cs="Times New Roman"/>
          <w:sz w:val="24"/>
          <w:szCs w:val="24"/>
        </w:rPr>
        <w:t>of the condition's weaknesses and strengths. Most importantly, a clini</w:t>
      </w:r>
      <w:r w:rsidR="00DF3180" w:rsidRPr="004C22C3">
        <w:rPr>
          <w:rFonts w:ascii="Times New Roman" w:hAnsi="Times New Roman" w:cs="Times New Roman"/>
          <w:sz w:val="24"/>
          <w:szCs w:val="24"/>
        </w:rPr>
        <w:t>cal report should be provided to</w:t>
      </w:r>
      <w:r w:rsidR="00BA1AAC" w:rsidRPr="004C22C3">
        <w:rPr>
          <w:rFonts w:ascii="Times New Roman" w:hAnsi="Times New Roman" w:cs="Times New Roman"/>
          <w:sz w:val="24"/>
          <w:szCs w:val="24"/>
        </w:rPr>
        <w:t xml:space="preserve"> </w:t>
      </w:r>
      <w:r w:rsidR="008F00C6" w:rsidRPr="004C22C3">
        <w:rPr>
          <w:rFonts w:ascii="Times New Roman" w:hAnsi="Times New Roman" w:cs="Times New Roman"/>
          <w:sz w:val="24"/>
          <w:szCs w:val="24"/>
        </w:rPr>
        <w:t>determine</w:t>
      </w:r>
      <w:r w:rsidR="00BA1AAC" w:rsidRPr="004C22C3">
        <w:rPr>
          <w:rFonts w:ascii="Times New Roman" w:hAnsi="Times New Roman" w:cs="Times New Roman"/>
          <w:sz w:val="24"/>
          <w:szCs w:val="24"/>
        </w:rPr>
        <w:t xml:space="preserve"> where there is any substantial </w:t>
      </w:r>
      <w:r w:rsidR="00DF3180" w:rsidRPr="004C22C3">
        <w:rPr>
          <w:rFonts w:ascii="Times New Roman" w:hAnsi="Times New Roman" w:cs="Times New Roman"/>
          <w:sz w:val="24"/>
          <w:szCs w:val="24"/>
        </w:rPr>
        <w:t xml:space="preserve">limitation to a major life ability </w:t>
      </w:r>
      <w:r w:rsidR="008F00C6" w:rsidRPr="004C22C3">
        <w:rPr>
          <w:rFonts w:ascii="Times New Roman" w:hAnsi="Times New Roman" w:cs="Times New Roman"/>
          <w:sz w:val="24"/>
          <w:szCs w:val="24"/>
        </w:rPr>
        <w:t>because</w:t>
      </w:r>
      <w:r w:rsidR="00DF3180" w:rsidRPr="004C22C3">
        <w:rPr>
          <w:rFonts w:ascii="Times New Roman" w:hAnsi="Times New Roman" w:cs="Times New Roman"/>
          <w:sz w:val="24"/>
          <w:szCs w:val="24"/>
        </w:rPr>
        <w:t xml:space="preserve"> of the disorder, the extent to which t</w:t>
      </w:r>
      <w:bookmarkStart w:id="0" w:name="_GoBack"/>
      <w:bookmarkEnd w:id="0"/>
      <w:r w:rsidR="00DF3180" w:rsidRPr="004C22C3">
        <w:rPr>
          <w:rFonts w:ascii="Times New Roman" w:hAnsi="Times New Roman" w:cs="Times New Roman"/>
          <w:sz w:val="24"/>
          <w:szCs w:val="24"/>
        </w:rPr>
        <w:t xml:space="preserve">hese limitations would affect the student </w:t>
      </w:r>
      <w:r w:rsidR="00167BFD" w:rsidRPr="004C22C3">
        <w:rPr>
          <w:rFonts w:ascii="Times New Roman" w:hAnsi="Times New Roman" w:cs="Times New Roman"/>
          <w:sz w:val="24"/>
          <w:szCs w:val="24"/>
        </w:rPr>
        <w:t xml:space="preserve">in an </w:t>
      </w:r>
      <w:r w:rsidR="008F00C6" w:rsidRPr="004C22C3">
        <w:rPr>
          <w:rFonts w:ascii="Times New Roman" w:hAnsi="Times New Roman" w:cs="Times New Roman"/>
          <w:sz w:val="24"/>
          <w:szCs w:val="24"/>
        </w:rPr>
        <w:t>academic</w:t>
      </w:r>
      <w:r w:rsidR="00167BFD" w:rsidRPr="004C22C3">
        <w:rPr>
          <w:rFonts w:ascii="Times New Roman" w:hAnsi="Times New Roman" w:cs="Times New Roman"/>
          <w:sz w:val="24"/>
          <w:szCs w:val="24"/>
        </w:rPr>
        <w:t xml:space="preserve"> environment, and how the effects of the disorder can be accommodated</w:t>
      </w:r>
      <w:r w:rsidR="0082472E" w:rsidRPr="004C22C3">
        <w:rPr>
          <w:rFonts w:ascii="Times New Roman" w:hAnsi="Times New Roman" w:cs="Times New Roman"/>
          <w:sz w:val="24"/>
          <w:szCs w:val="24"/>
        </w:rPr>
        <w:t xml:space="preserve"> (Accommodation and Compliance ADAAA, 2020)</w:t>
      </w:r>
      <w:r w:rsidR="008F00C6" w:rsidRPr="004C22C3">
        <w:rPr>
          <w:rFonts w:ascii="Times New Roman" w:hAnsi="Times New Roman" w:cs="Times New Roman"/>
          <w:sz w:val="24"/>
          <w:szCs w:val="24"/>
        </w:rPr>
        <w:t>.</w:t>
      </w:r>
      <w:r w:rsidR="00B06C76" w:rsidRPr="004C22C3">
        <w:rPr>
          <w:rFonts w:ascii="Times New Roman" w:hAnsi="Times New Roman" w:cs="Times New Roman"/>
          <w:sz w:val="24"/>
          <w:szCs w:val="24"/>
        </w:rPr>
        <w:t xml:space="preserve"> On </w:t>
      </w:r>
      <w:r w:rsidR="00287047" w:rsidRPr="004C22C3">
        <w:rPr>
          <w:rFonts w:ascii="Times New Roman" w:hAnsi="Times New Roman" w:cs="Times New Roman"/>
          <w:sz w:val="24"/>
          <w:szCs w:val="24"/>
        </w:rPr>
        <w:t xml:space="preserve">the other hand, according to Sec. 12102, ADA, a </w:t>
      </w:r>
      <w:r w:rsidR="00B06C76" w:rsidRPr="004C22C3">
        <w:rPr>
          <w:rFonts w:ascii="Times New Roman" w:hAnsi="Times New Roman" w:cs="Times New Roman"/>
          <w:sz w:val="24"/>
          <w:szCs w:val="24"/>
        </w:rPr>
        <w:t>pregnant student, would not be considered disabled for ADA purposes. However, if the pregnant student h</w:t>
      </w:r>
      <w:r w:rsidRPr="004C22C3">
        <w:rPr>
          <w:rFonts w:ascii="Times New Roman" w:hAnsi="Times New Roman" w:cs="Times New Roman"/>
          <w:sz w:val="24"/>
          <w:szCs w:val="24"/>
        </w:rPr>
        <w:t xml:space="preserve">as a qualifying disability that </w:t>
      </w:r>
      <w:r w:rsidR="00F57634" w:rsidRPr="004C22C3">
        <w:rPr>
          <w:rFonts w:ascii="Times New Roman" w:hAnsi="Times New Roman" w:cs="Times New Roman"/>
          <w:sz w:val="24"/>
          <w:szCs w:val="24"/>
        </w:rPr>
        <w:t>considerably</w:t>
      </w:r>
      <w:r w:rsidRPr="004C22C3">
        <w:rPr>
          <w:rFonts w:ascii="Times New Roman" w:hAnsi="Times New Roman" w:cs="Times New Roman"/>
          <w:sz w:val="24"/>
          <w:szCs w:val="24"/>
        </w:rPr>
        <w:t xml:space="preserve"> </w:t>
      </w:r>
      <w:r w:rsidR="00AB08BB" w:rsidRPr="004C22C3">
        <w:rPr>
          <w:rFonts w:ascii="Times New Roman" w:hAnsi="Times New Roman" w:cs="Times New Roman"/>
          <w:sz w:val="24"/>
          <w:szCs w:val="24"/>
        </w:rPr>
        <w:t>inhibits</w:t>
      </w:r>
      <w:r w:rsidRPr="004C22C3">
        <w:rPr>
          <w:rFonts w:ascii="Times New Roman" w:hAnsi="Times New Roman" w:cs="Times New Roman"/>
          <w:sz w:val="24"/>
          <w:szCs w:val="24"/>
        </w:rPr>
        <w:t xml:space="preserve"> one or more </w:t>
      </w:r>
      <w:r w:rsidR="00F57634" w:rsidRPr="004C22C3">
        <w:rPr>
          <w:rFonts w:ascii="Times New Roman" w:hAnsi="Times New Roman" w:cs="Times New Roman"/>
          <w:sz w:val="24"/>
          <w:szCs w:val="24"/>
        </w:rPr>
        <w:t>crucial</w:t>
      </w:r>
      <w:r w:rsidRPr="004C22C3">
        <w:rPr>
          <w:rFonts w:ascii="Times New Roman" w:hAnsi="Times New Roman" w:cs="Times New Roman"/>
          <w:sz w:val="24"/>
          <w:szCs w:val="24"/>
        </w:rPr>
        <w:t xml:space="preserve"> life activities, they can be regarded as disabled for ADA purposes.</w:t>
      </w:r>
    </w:p>
    <w:p w:rsidR="00251BE4" w:rsidRPr="004C22C3" w:rsidRDefault="00D64F6D" w:rsidP="004C22C3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22C3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24396D" w:rsidRPr="004C22C3">
        <w:rPr>
          <w:rFonts w:ascii="Times New Roman" w:hAnsi="Times New Roman" w:cs="Times New Roman"/>
          <w:b/>
          <w:sz w:val="24"/>
          <w:szCs w:val="24"/>
        </w:rPr>
        <w:t>s</w:t>
      </w:r>
    </w:p>
    <w:p w:rsidR="00D4611E" w:rsidRPr="004C22C3" w:rsidRDefault="00D64F6D" w:rsidP="004C22C3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C22C3">
        <w:rPr>
          <w:rFonts w:ascii="Times New Roman" w:hAnsi="Times New Roman" w:cs="Times New Roman"/>
          <w:sz w:val="24"/>
          <w:szCs w:val="24"/>
        </w:rPr>
        <w:t>Acc</w:t>
      </w:r>
      <w:r w:rsidR="00AC66BA" w:rsidRPr="004C22C3">
        <w:rPr>
          <w:rFonts w:ascii="Times New Roman" w:hAnsi="Times New Roman" w:cs="Times New Roman"/>
          <w:sz w:val="24"/>
          <w:szCs w:val="24"/>
        </w:rPr>
        <w:t>ommodation and Compliance ADAAA (2020).</w:t>
      </w:r>
      <w:r w:rsidR="00251BE4" w:rsidRPr="004C22C3">
        <w:rPr>
          <w:rFonts w:ascii="Times New Roman" w:hAnsi="Times New Roman" w:cs="Times New Roman"/>
          <w:sz w:val="24"/>
          <w:szCs w:val="24"/>
        </w:rPr>
        <w:t xml:space="preserve"> </w:t>
      </w:r>
      <w:r w:rsidRPr="004C22C3">
        <w:rPr>
          <w:rFonts w:ascii="Times New Roman" w:hAnsi="Times New Roman" w:cs="Times New Roman"/>
          <w:sz w:val="24"/>
          <w:szCs w:val="24"/>
        </w:rPr>
        <w:t>Americans with Disabilities Act Amendments Act.</w:t>
      </w:r>
      <w:r w:rsidR="00AC66BA" w:rsidRPr="004C22C3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C66BA" w:rsidRPr="004C22C3">
          <w:rPr>
            <w:rStyle w:val="Hyperlink"/>
            <w:rFonts w:ascii="Times New Roman" w:hAnsi="Times New Roman" w:cs="Times New Roman"/>
            <w:sz w:val="24"/>
            <w:szCs w:val="24"/>
          </w:rPr>
          <w:t>https://askjan.org/topics/Americans-with-Disabilities-Act-Amendments-Act.cfm</w:t>
        </w:r>
      </w:hyperlink>
      <w:r w:rsidR="00AC66BA" w:rsidRPr="004C22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96D" w:rsidRPr="004C22C3" w:rsidRDefault="00D64F6D" w:rsidP="004C22C3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C22C3">
        <w:rPr>
          <w:rFonts w:ascii="Times New Roman" w:hAnsi="Times New Roman" w:cs="Times New Roman"/>
          <w:sz w:val="24"/>
          <w:szCs w:val="24"/>
        </w:rPr>
        <w:t xml:space="preserve">ADA AMENDMENTS ACT OF 2008. </w:t>
      </w:r>
      <w:hyperlink r:id="rId7" w:history="1">
        <w:r w:rsidRPr="004C22C3">
          <w:rPr>
            <w:rStyle w:val="Hyperlink"/>
            <w:rFonts w:ascii="Times New Roman" w:hAnsi="Times New Roman" w:cs="Times New Roman"/>
            <w:sz w:val="24"/>
            <w:szCs w:val="24"/>
          </w:rPr>
          <w:t>https://www.eeoc.gov/statutes/ada-amendments-act-2008</w:t>
        </w:r>
      </w:hyperlink>
      <w:r w:rsidRPr="004C22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2ECD" w:rsidRPr="004C22C3" w:rsidRDefault="00D64F6D" w:rsidP="004C22C3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4C22C3">
        <w:rPr>
          <w:rFonts w:ascii="Times New Roman" w:hAnsi="Times New Roman" w:cs="Times New Roman"/>
          <w:sz w:val="24"/>
          <w:szCs w:val="24"/>
        </w:rPr>
        <w:t>Sec. 12102</w:t>
      </w:r>
      <w:r w:rsidR="00F15C9C" w:rsidRPr="004C22C3">
        <w:rPr>
          <w:rFonts w:ascii="Times New Roman" w:hAnsi="Times New Roman" w:cs="Times New Roman"/>
          <w:sz w:val="24"/>
          <w:szCs w:val="24"/>
        </w:rPr>
        <w:t>, ADA</w:t>
      </w:r>
      <w:r w:rsidRPr="004C22C3">
        <w:rPr>
          <w:rFonts w:ascii="Times New Roman" w:hAnsi="Times New Roman" w:cs="Times New Roman"/>
          <w:sz w:val="24"/>
          <w:szCs w:val="24"/>
        </w:rPr>
        <w:t xml:space="preserve">. 42 U.S. Code § 12102 - Definition of disability. </w:t>
      </w:r>
      <w:hyperlink r:id="rId8" w:history="1">
        <w:r w:rsidRPr="004C22C3">
          <w:rPr>
            <w:rStyle w:val="Hyperlink"/>
            <w:rFonts w:ascii="Times New Roman" w:hAnsi="Times New Roman" w:cs="Times New Roman"/>
            <w:sz w:val="24"/>
            <w:szCs w:val="24"/>
          </w:rPr>
          <w:t>https://www.law.cornell.edu/uscode/text/42/12102</w:t>
        </w:r>
      </w:hyperlink>
      <w:r w:rsidRPr="004C22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96D" w:rsidRPr="004C22C3" w:rsidRDefault="0024396D" w:rsidP="004C22C3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rPr>
          <w:rFonts w:ascii="Times New Roman" w:hAnsi="Times New Roman" w:cs="Times New Roman"/>
          <w:sz w:val="24"/>
          <w:szCs w:val="24"/>
        </w:rPr>
      </w:pPr>
    </w:p>
    <w:p w:rsidR="00C72ECD" w:rsidRPr="004C22C3" w:rsidRDefault="00C72ECD" w:rsidP="004C22C3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C72ECD" w:rsidRPr="004C22C3" w:rsidSect="00C72EC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69D" w:rsidRDefault="00EF769D">
      <w:pPr>
        <w:spacing w:line="240" w:lineRule="auto"/>
      </w:pPr>
      <w:r>
        <w:separator/>
      </w:r>
    </w:p>
  </w:endnote>
  <w:endnote w:type="continuationSeparator" w:id="0">
    <w:p w:rsidR="00EF769D" w:rsidRDefault="00EF76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69D" w:rsidRDefault="00EF769D">
      <w:pPr>
        <w:spacing w:line="240" w:lineRule="auto"/>
      </w:pPr>
      <w:r>
        <w:separator/>
      </w:r>
    </w:p>
  </w:footnote>
  <w:footnote w:type="continuationSeparator" w:id="0">
    <w:p w:rsidR="00EF769D" w:rsidRDefault="00EF76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3496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72ECD" w:rsidRPr="00C72ECD" w:rsidRDefault="00D64F6D" w:rsidP="004D658A">
        <w:pPr>
          <w:pStyle w:val="Header"/>
          <w:spacing w:line="480" w:lineRule="auto"/>
          <w:ind w:left="9000" w:firstLine="360"/>
          <w:rPr>
            <w:rFonts w:ascii="Times New Roman" w:hAnsi="Times New Roman" w:cs="Times New Roman"/>
            <w:sz w:val="24"/>
            <w:szCs w:val="24"/>
          </w:rPr>
        </w:pPr>
        <w:r w:rsidRPr="00C72E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2E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72E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22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72E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72ECD" w:rsidRPr="00C72ECD" w:rsidRDefault="00C72ECD" w:rsidP="00C72ECD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81C"/>
    <w:rsid w:val="00167BFD"/>
    <w:rsid w:val="001D6615"/>
    <w:rsid w:val="0024396D"/>
    <w:rsid w:val="00251BE4"/>
    <w:rsid w:val="0026397E"/>
    <w:rsid w:val="00287047"/>
    <w:rsid w:val="00370813"/>
    <w:rsid w:val="00372D34"/>
    <w:rsid w:val="003E5FD3"/>
    <w:rsid w:val="00465635"/>
    <w:rsid w:val="004C22C3"/>
    <w:rsid w:val="004D658A"/>
    <w:rsid w:val="0051281C"/>
    <w:rsid w:val="00582917"/>
    <w:rsid w:val="00584D23"/>
    <w:rsid w:val="005A0175"/>
    <w:rsid w:val="005F18CF"/>
    <w:rsid w:val="00663A5A"/>
    <w:rsid w:val="00684FBA"/>
    <w:rsid w:val="00696B92"/>
    <w:rsid w:val="006D62A2"/>
    <w:rsid w:val="007254F8"/>
    <w:rsid w:val="00747850"/>
    <w:rsid w:val="007E2B5D"/>
    <w:rsid w:val="00810645"/>
    <w:rsid w:val="0082472E"/>
    <w:rsid w:val="008648DA"/>
    <w:rsid w:val="008F00C6"/>
    <w:rsid w:val="00905136"/>
    <w:rsid w:val="00957557"/>
    <w:rsid w:val="009C6A8E"/>
    <w:rsid w:val="00A73C0D"/>
    <w:rsid w:val="00AB08BB"/>
    <w:rsid w:val="00AC66BA"/>
    <w:rsid w:val="00B06C76"/>
    <w:rsid w:val="00B33E34"/>
    <w:rsid w:val="00B74BAA"/>
    <w:rsid w:val="00BA1AAC"/>
    <w:rsid w:val="00C72ECD"/>
    <w:rsid w:val="00D4611E"/>
    <w:rsid w:val="00D64F6D"/>
    <w:rsid w:val="00D8204A"/>
    <w:rsid w:val="00DD5FE0"/>
    <w:rsid w:val="00DF3180"/>
    <w:rsid w:val="00EF769D"/>
    <w:rsid w:val="00F15C9C"/>
    <w:rsid w:val="00F57634"/>
    <w:rsid w:val="00FB354F"/>
    <w:rsid w:val="00FB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42479-8D19-415B-BDC3-06C7ED525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EC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ECD"/>
  </w:style>
  <w:style w:type="paragraph" w:styleId="Footer">
    <w:name w:val="footer"/>
    <w:basedOn w:val="Normal"/>
    <w:link w:val="FooterChar"/>
    <w:uiPriority w:val="99"/>
    <w:unhideWhenUsed/>
    <w:rsid w:val="00C72EC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ECD"/>
  </w:style>
  <w:style w:type="character" w:styleId="Hyperlink">
    <w:name w:val="Hyperlink"/>
    <w:basedOn w:val="DefaultParagraphFont"/>
    <w:uiPriority w:val="99"/>
    <w:unhideWhenUsed/>
    <w:rsid w:val="00FB5C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w.cornell.edu/uscode/text/42/121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eoc.gov/statutes/ada-amendments-act-200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kjan.org/topics/Americans-with-Disabilities-Act-Amendments-Act.cf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8</cp:revision>
  <dcterms:created xsi:type="dcterms:W3CDTF">2020-09-11T08:08:00Z</dcterms:created>
  <dcterms:modified xsi:type="dcterms:W3CDTF">2020-09-11T09:01:00Z</dcterms:modified>
</cp:coreProperties>
</file>