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A274BC" w:rsidP="003136A4">
      <w:pPr>
        <w:jc w:val="center"/>
        <w:rPr>
          <w:b/>
        </w:rPr>
      </w:pPr>
    </w:p>
    <w:p w:rsidR="00A274BC" w:rsidP="003136A4">
      <w:pPr>
        <w:jc w:val="center"/>
        <w:rPr>
          <w:b/>
        </w:rPr>
      </w:pPr>
    </w:p>
    <w:p w:rsidR="00A274BC" w:rsidP="003136A4">
      <w:pPr>
        <w:jc w:val="center"/>
        <w:rPr>
          <w:b/>
        </w:rPr>
      </w:pPr>
    </w:p>
    <w:p w:rsidR="00A274BC" w:rsidP="003136A4">
      <w:pPr>
        <w:jc w:val="center"/>
        <w:rPr>
          <w:b/>
        </w:rPr>
      </w:pPr>
    </w:p>
    <w:p w:rsidR="00A274BC" w:rsidP="003136A4">
      <w:pPr>
        <w:jc w:val="center"/>
        <w:rPr>
          <w:b/>
        </w:rPr>
      </w:pPr>
    </w:p>
    <w:p w:rsidR="00A274BC" w:rsidP="003136A4">
      <w:pPr>
        <w:jc w:val="center"/>
        <w:rPr>
          <w:b/>
        </w:rPr>
      </w:pPr>
    </w:p>
    <w:p w:rsidR="00A274BC" w:rsidP="00A274BC">
      <w:pPr>
        <w:rPr>
          <w:b/>
        </w:rPr>
      </w:pPr>
    </w:p>
    <w:p w:rsidR="00A274BC" w:rsidP="003136A4">
      <w:pPr>
        <w:jc w:val="center"/>
        <w:rPr>
          <w:b/>
        </w:rPr>
      </w:pPr>
    </w:p>
    <w:p w:rsidR="00A274BC" w:rsidP="003136A4">
      <w:pPr>
        <w:jc w:val="center"/>
        <w:rPr>
          <w:b/>
        </w:rPr>
      </w:pPr>
    </w:p>
    <w:p w:rsidR="00A274BC" w:rsidP="00DE1E3C">
      <w:pPr>
        <w:spacing w:line="480" w:lineRule="auto"/>
        <w:jc w:val="center"/>
        <w:rPr>
          <w:b/>
        </w:rPr>
      </w:pPr>
    </w:p>
    <w:p w:rsidR="00A274BC" w:rsidRPr="00A274BC" w:rsidP="00DE1E3C">
      <w:pPr>
        <w:spacing w:line="480" w:lineRule="auto"/>
        <w:jc w:val="center"/>
        <w:rPr>
          <w:rFonts w:ascii="Times New Roman" w:hAnsi="Times New Roman" w:cs="Times New Roman"/>
          <w:sz w:val="24"/>
          <w:szCs w:val="24"/>
        </w:rPr>
      </w:pPr>
      <w:r w:rsidRPr="00A274BC">
        <w:rPr>
          <w:rFonts w:ascii="Times New Roman" w:hAnsi="Times New Roman" w:cs="Times New Roman"/>
          <w:sz w:val="24"/>
          <w:szCs w:val="24"/>
        </w:rPr>
        <w:t>Attention Deficit Hyperactivity Disorder (ADHD)</w:t>
      </w:r>
    </w:p>
    <w:p w:rsidR="00A274BC" w:rsidRPr="00A274BC" w:rsidP="00DE1E3C">
      <w:pPr>
        <w:spacing w:line="480" w:lineRule="auto"/>
        <w:jc w:val="center"/>
        <w:rPr>
          <w:rFonts w:ascii="Times New Roman" w:hAnsi="Times New Roman" w:cs="Times New Roman"/>
          <w:sz w:val="24"/>
          <w:szCs w:val="24"/>
        </w:rPr>
      </w:pPr>
      <w:r w:rsidRPr="00A274BC">
        <w:rPr>
          <w:rFonts w:ascii="Times New Roman" w:hAnsi="Times New Roman" w:cs="Times New Roman"/>
          <w:sz w:val="24"/>
          <w:szCs w:val="24"/>
        </w:rPr>
        <w:t xml:space="preserve">Student’s Name </w:t>
      </w:r>
    </w:p>
    <w:p w:rsidR="00A274BC" w:rsidRPr="00A274BC" w:rsidP="00DE1E3C">
      <w:pPr>
        <w:spacing w:line="480" w:lineRule="auto"/>
        <w:jc w:val="center"/>
        <w:rPr>
          <w:rFonts w:ascii="Times New Roman" w:hAnsi="Times New Roman" w:cs="Times New Roman"/>
          <w:sz w:val="24"/>
          <w:szCs w:val="24"/>
        </w:rPr>
      </w:pPr>
      <w:r w:rsidRPr="00A274BC">
        <w:rPr>
          <w:rFonts w:ascii="Times New Roman" w:hAnsi="Times New Roman" w:cs="Times New Roman"/>
          <w:sz w:val="24"/>
          <w:szCs w:val="24"/>
        </w:rPr>
        <w:t>Institutional Affiliation</w:t>
      </w:r>
    </w:p>
    <w:p w:rsidR="00A274BC" w:rsidRPr="00A274BC" w:rsidP="00DE1E3C">
      <w:pPr>
        <w:spacing w:line="480" w:lineRule="auto"/>
        <w:jc w:val="center"/>
        <w:rPr>
          <w:rFonts w:ascii="Times New Roman" w:hAnsi="Times New Roman" w:cs="Times New Roman"/>
          <w:sz w:val="24"/>
          <w:szCs w:val="24"/>
        </w:rPr>
      </w:pPr>
      <w:r w:rsidRPr="00A274BC">
        <w:rPr>
          <w:rFonts w:ascii="Times New Roman" w:hAnsi="Times New Roman" w:cs="Times New Roman"/>
          <w:sz w:val="24"/>
          <w:szCs w:val="24"/>
        </w:rPr>
        <w:t xml:space="preserve">Date </w:t>
      </w:r>
    </w:p>
    <w:p w:rsidR="00A274BC" w:rsidP="003136A4">
      <w:pPr>
        <w:jc w:val="center"/>
        <w:rPr>
          <w:b/>
        </w:rPr>
      </w:pPr>
    </w:p>
    <w:p w:rsidR="00A274BC" w:rsidP="003136A4">
      <w:pPr>
        <w:jc w:val="center"/>
        <w:rPr>
          <w:b/>
        </w:rPr>
      </w:pPr>
    </w:p>
    <w:p w:rsidR="00A274BC" w:rsidP="003136A4">
      <w:pPr>
        <w:jc w:val="center"/>
        <w:rPr>
          <w:b/>
        </w:rPr>
      </w:pPr>
    </w:p>
    <w:p w:rsidR="00A274BC" w:rsidP="003136A4">
      <w:pPr>
        <w:jc w:val="center"/>
        <w:rPr>
          <w:b/>
        </w:rPr>
      </w:pPr>
    </w:p>
    <w:p w:rsidR="00A274BC" w:rsidP="003136A4">
      <w:pPr>
        <w:jc w:val="center"/>
        <w:rPr>
          <w:b/>
        </w:rPr>
      </w:pPr>
    </w:p>
    <w:p w:rsidR="00A274BC" w:rsidP="003136A4">
      <w:pPr>
        <w:jc w:val="center"/>
        <w:rPr>
          <w:b/>
        </w:rPr>
      </w:pPr>
    </w:p>
    <w:p w:rsidR="00A274BC" w:rsidP="003136A4">
      <w:pPr>
        <w:jc w:val="center"/>
        <w:rPr>
          <w:b/>
        </w:rPr>
      </w:pPr>
    </w:p>
    <w:p w:rsidR="00A274BC" w:rsidP="00DE1E3C">
      <w:pPr>
        <w:rPr>
          <w:b/>
        </w:rPr>
      </w:pPr>
    </w:p>
    <w:p w:rsidR="00A274BC" w:rsidP="003136A4">
      <w:pPr>
        <w:jc w:val="center"/>
        <w:rPr>
          <w:b/>
        </w:rPr>
      </w:pPr>
    </w:p>
    <w:p w:rsidR="003136A4" w:rsidRPr="00AE61D0" w:rsidP="00A274BC">
      <w:pPr>
        <w:spacing w:line="480" w:lineRule="auto"/>
        <w:jc w:val="center"/>
        <w:rPr>
          <w:rFonts w:ascii="Times New Roman" w:hAnsi="Times New Roman" w:cs="Times New Roman"/>
          <w:b/>
          <w:sz w:val="24"/>
          <w:szCs w:val="24"/>
        </w:rPr>
      </w:pPr>
      <w:r w:rsidRPr="00AE61D0">
        <w:rPr>
          <w:rFonts w:ascii="Times New Roman" w:hAnsi="Times New Roman" w:cs="Times New Roman"/>
          <w:b/>
          <w:sz w:val="24"/>
          <w:szCs w:val="24"/>
        </w:rPr>
        <w:t>Attention Deficit Hyperactivity Disorder (ADHD)</w:t>
      </w:r>
    </w:p>
    <w:p w:rsidR="003136A4" w:rsidRPr="00A274BC" w:rsidP="00A274BC">
      <w:pPr>
        <w:spacing w:line="480" w:lineRule="auto"/>
        <w:ind w:firstLine="720"/>
        <w:rPr>
          <w:rFonts w:ascii="Times New Roman" w:hAnsi="Times New Roman" w:cs="Times New Roman"/>
        </w:rPr>
      </w:pPr>
      <w:r w:rsidRPr="00A274BC">
        <w:rPr>
          <w:rFonts w:ascii="Times New Roman" w:hAnsi="Times New Roman" w:cs="Times New Roman"/>
        </w:rPr>
        <w:t>Attention deficit hyperactivity disorder is a disorder in which an individual cannot control behavior, impulses or pay attention. This disorder mainly affects children, although it can continue to adulthood. Children with ADHD have difficulty in sustaining attention, hyperactivity and impulsive behavior. 
</w:t>
      </w:r>
    </w:p>
    <w:p w:rsidR="003136A4" w:rsidRPr="00DE1E3C" w:rsidP="00DE1E3C">
      <w:pPr>
        <w:spacing w:line="480" w:lineRule="auto"/>
        <w:ind w:firstLine="720"/>
        <w:rPr>
          <w:rFonts w:ascii="Times New Roman" w:hAnsi="Times New Roman" w:cs="Times New Roman"/>
        </w:rPr>
      </w:pPr>
      <w:r>
        <w:rPr>
          <w:rFonts w:ascii="Times New Roman" w:hAnsi="Times New Roman" w:cs="Times New Roman"/>
        </w:rPr>
        <w:t>Some of the causes of ADHD include genes and heredity,</w:t>
      </w:r>
      <w:r w:rsidRPr="00A274BC">
        <w:rPr>
          <w:rFonts w:ascii="Times New Roman" w:hAnsi="Times New Roman" w:cs="Times New Roman"/>
        </w:rPr>
        <w:t xml:space="preserve"> significant head injuries, and prematurity as well as brain anatomy and function. Other risk factors are prenatal exposur</w:t>
      </w:r>
      <w:r w:rsidR="00DE1E3C">
        <w:rPr>
          <w:rFonts w:ascii="Times New Roman" w:hAnsi="Times New Roman" w:cs="Times New Roman"/>
        </w:rPr>
        <w:t xml:space="preserve">es such as alcohol and nicotine (Faraone &amp; Larsson, </w:t>
      </w:r>
      <w:r w:rsidRPr="00DE1E3C" w:rsidR="00DE1E3C">
        <w:rPr>
          <w:rFonts w:ascii="Times New Roman" w:hAnsi="Times New Roman" w:cs="Times New Roman"/>
        </w:rPr>
        <w:t>2019).</w:t>
      </w:r>
    </w:p>
    <w:p w:rsidR="003136A4" w:rsidRPr="00AE61D0" w:rsidP="00AE61D0">
      <w:pPr>
        <w:spacing w:line="480" w:lineRule="auto"/>
        <w:ind w:firstLine="720"/>
        <w:rPr>
          <w:rFonts w:ascii="Times New Roman" w:hAnsi="Times New Roman" w:cs="Times New Roman"/>
        </w:rPr>
      </w:pPr>
      <w:r w:rsidRPr="00A274BC">
        <w:rPr>
          <w:rFonts w:ascii="Times New Roman" w:hAnsi="Times New Roman" w:cs="Times New Roman"/>
        </w:rPr>
        <w:t>ADHD can be misdiagnosed with insomnia (sleeplessness), irritability, autism, anxiety, bipolar disorder and oppositional behavior. Children with ADHD exhibit similar symptoms like the ones mentioned above, and thus it is easy to misdi</w:t>
      </w:r>
      <w:r w:rsidR="00AE61D0">
        <w:rPr>
          <w:rFonts w:ascii="Times New Roman" w:hAnsi="Times New Roman" w:cs="Times New Roman"/>
        </w:rPr>
        <w:t>agnose it with such conditions (Craig et al., 2016).</w:t>
      </w:r>
    </w:p>
    <w:p w:rsidR="003136A4" w:rsidRPr="00A274BC" w:rsidP="00A274BC">
      <w:pPr>
        <w:spacing w:line="480" w:lineRule="auto"/>
        <w:ind w:firstLine="720"/>
        <w:rPr>
          <w:rFonts w:ascii="Times New Roman" w:hAnsi="Times New Roman" w:cs="Times New Roman"/>
        </w:rPr>
      </w:pPr>
      <w:r>
        <w:rPr>
          <w:rFonts w:ascii="Times New Roman" w:hAnsi="Times New Roman" w:cs="Times New Roman"/>
          <w:sz w:val="24"/>
          <w:szCs w:val="24"/>
        </w:rPr>
        <w:t xml:space="preserve">I believe </w:t>
      </w:r>
      <w:r w:rsidRPr="00A274BC">
        <w:rPr>
          <w:rFonts w:ascii="Times New Roman" w:hAnsi="Times New Roman" w:cs="Times New Roman"/>
          <w:sz w:val="24"/>
          <w:szCs w:val="24"/>
        </w:rPr>
        <w:t>ADHD can lead to poor performance in school. Children with ADHD lack attention and</w:t>
      </w:r>
      <w:r w:rsidRPr="00A274BC">
        <w:rPr>
          <w:rFonts w:ascii="Times New Roman" w:hAnsi="Times New Roman" w:cs="Times New Roman"/>
        </w:rPr>
        <w:t xml:space="preserve"> concentration in class, hence miss out on many points taught in class. They, therefore, end up performing poorly in class. Inattention, making careless mistakes, forgetting quickly, and ease in distraction contributes to poor performance in school.
</w:t>
      </w:r>
    </w:p>
    <w:p w:rsidR="003136A4" w:rsidRPr="00A274BC" w:rsidP="00A274BC">
      <w:pPr>
        <w:spacing w:line="480" w:lineRule="auto"/>
        <w:ind w:firstLine="720"/>
        <w:rPr>
          <w:rFonts w:ascii="Times New Roman" w:hAnsi="Times New Roman" w:cs="Times New Roman"/>
        </w:rPr>
      </w:pPr>
      <w:r w:rsidRPr="00A274BC">
        <w:rPr>
          <w:rFonts w:ascii="Times New Roman" w:hAnsi="Times New Roman" w:cs="Times New Roman"/>
        </w:rPr>
        <w:t>One of the trends in AHDA is that recent research by the CDC showed that 11% of school-aged children have ADHD. Another trend is that children with ADHD are 30% behind their peers in terms of mental development.
</w:t>
      </w:r>
    </w:p>
    <w:p w:rsidR="00482BB8" w:rsidP="003136A4">
      <w:pPr>
        <w:jc w:val="center"/>
        <w:rPr>
          <w:rFonts w:ascii="Times New Roman" w:hAnsi="Times New Roman" w:cs="Times New Roman"/>
        </w:rPr>
      </w:pPr>
      <w:bookmarkStart w:id="0" w:name="_GoBack"/>
      <w:bookmarkEnd w:id="0"/>
    </w:p>
    <w:p w:rsidR="00DE1E3C" w:rsidP="003136A4">
      <w:pPr>
        <w:jc w:val="center"/>
        <w:rPr>
          <w:rFonts w:ascii="Times New Roman" w:hAnsi="Times New Roman" w:cs="Times New Roman"/>
        </w:rPr>
      </w:pPr>
    </w:p>
    <w:p w:rsidR="00DE1E3C" w:rsidP="003136A4">
      <w:pPr>
        <w:jc w:val="center"/>
        <w:rPr>
          <w:rFonts w:ascii="Times New Roman" w:hAnsi="Times New Roman" w:cs="Times New Roman"/>
        </w:rPr>
      </w:pPr>
    </w:p>
    <w:p w:rsidR="00DE1E3C" w:rsidP="003136A4">
      <w:pPr>
        <w:jc w:val="center"/>
        <w:rPr>
          <w:rFonts w:ascii="Times New Roman" w:hAnsi="Times New Roman" w:cs="Times New Roman"/>
        </w:rPr>
      </w:pPr>
    </w:p>
    <w:p w:rsidR="00DE1E3C" w:rsidP="003136A4">
      <w:pPr>
        <w:jc w:val="center"/>
        <w:rPr>
          <w:rFonts w:ascii="Times New Roman" w:hAnsi="Times New Roman" w:cs="Times New Roman"/>
        </w:rPr>
      </w:pPr>
    </w:p>
    <w:p w:rsidR="00DE1E3C" w:rsidP="00DE1E3C">
      <w:pPr>
        <w:rPr>
          <w:rFonts w:ascii="Times New Roman" w:hAnsi="Times New Roman" w:cs="Times New Roman"/>
        </w:rPr>
      </w:pPr>
    </w:p>
    <w:p w:rsidR="00DE1E3C" w:rsidRPr="00DE1E3C" w:rsidP="00DE1E3C">
      <w:pPr>
        <w:spacing w:line="480" w:lineRule="auto"/>
        <w:jc w:val="center"/>
        <w:rPr>
          <w:rFonts w:ascii="Times New Roman" w:hAnsi="Times New Roman" w:cs="Times New Roman"/>
          <w:b/>
          <w:sz w:val="24"/>
          <w:szCs w:val="24"/>
        </w:rPr>
      </w:pPr>
      <w:r w:rsidRPr="00DE1E3C">
        <w:rPr>
          <w:rFonts w:ascii="Times New Roman" w:hAnsi="Times New Roman" w:cs="Times New Roman"/>
          <w:b/>
          <w:sz w:val="24"/>
          <w:szCs w:val="24"/>
        </w:rPr>
        <w:t xml:space="preserve">References </w:t>
      </w:r>
    </w:p>
    <w:p w:rsidR="00DE1E3C" w:rsidRPr="00DE1E3C" w:rsidP="00DE1E3C">
      <w:pPr>
        <w:spacing w:line="480" w:lineRule="auto"/>
        <w:ind w:left="720" w:hanging="720"/>
        <w:rPr>
          <w:rFonts w:ascii="Times New Roman" w:hAnsi="Times New Roman" w:cs="Times New Roman"/>
          <w:sz w:val="24"/>
          <w:szCs w:val="24"/>
        </w:rPr>
      </w:pPr>
      <w:r w:rsidRPr="00DE1E3C">
        <w:rPr>
          <w:rFonts w:ascii="Times New Roman" w:hAnsi="Times New Roman" w:cs="Times New Roman"/>
          <w:sz w:val="24"/>
          <w:szCs w:val="24"/>
        </w:rPr>
        <w:t>Faraone, S. V., &amp; Larsson, H. (2019). Genetics of attention deficit hyperactivity disorder. Molecular psychiatry, 24(4), 562-575.</w:t>
      </w:r>
    </w:p>
    <w:p w:rsidR="00DE1E3C" w:rsidRPr="00DE1E3C" w:rsidP="00DE1E3C">
      <w:pPr>
        <w:spacing w:line="480" w:lineRule="auto"/>
        <w:ind w:left="720" w:hanging="720"/>
        <w:rPr>
          <w:rFonts w:ascii="Times New Roman" w:hAnsi="Times New Roman" w:cs="Times New Roman"/>
          <w:sz w:val="24"/>
          <w:szCs w:val="24"/>
        </w:rPr>
      </w:pPr>
      <w:r w:rsidRPr="00DE1E3C">
        <w:rPr>
          <w:rFonts w:ascii="Times New Roman" w:hAnsi="Times New Roman" w:cs="Times New Roman"/>
          <w:sz w:val="24"/>
          <w:szCs w:val="24"/>
        </w:rPr>
        <w:t xml:space="preserve">Craig, F., </w:t>
      </w:r>
      <w:r w:rsidRPr="00DE1E3C">
        <w:rPr>
          <w:rFonts w:ascii="Times New Roman" w:hAnsi="Times New Roman" w:cs="Times New Roman"/>
          <w:sz w:val="24"/>
          <w:szCs w:val="24"/>
        </w:rPr>
        <w:t>Margari</w:t>
      </w:r>
      <w:r w:rsidRPr="00DE1E3C">
        <w:rPr>
          <w:rFonts w:ascii="Times New Roman" w:hAnsi="Times New Roman" w:cs="Times New Roman"/>
          <w:sz w:val="24"/>
          <w:szCs w:val="24"/>
        </w:rPr>
        <w:t xml:space="preserve">, F., </w:t>
      </w:r>
      <w:r w:rsidRPr="00DE1E3C">
        <w:rPr>
          <w:rFonts w:ascii="Times New Roman" w:hAnsi="Times New Roman" w:cs="Times New Roman"/>
          <w:sz w:val="24"/>
          <w:szCs w:val="24"/>
        </w:rPr>
        <w:t>Legrottaglie</w:t>
      </w:r>
      <w:r w:rsidRPr="00DE1E3C">
        <w:rPr>
          <w:rFonts w:ascii="Times New Roman" w:hAnsi="Times New Roman" w:cs="Times New Roman"/>
          <w:sz w:val="24"/>
          <w:szCs w:val="24"/>
        </w:rPr>
        <w:t xml:space="preserve">, A. R., </w:t>
      </w:r>
      <w:r w:rsidRPr="00DE1E3C">
        <w:rPr>
          <w:rFonts w:ascii="Times New Roman" w:hAnsi="Times New Roman" w:cs="Times New Roman"/>
          <w:sz w:val="24"/>
          <w:szCs w:val="24"/>
        </w:rPr>
        <w:t>Palumbi</w:t>
      </w:r>
      <w:r w:rsidRPr="00DE1E3C">
        <w:rPr>
          <w:rFonts w:ascii="Times New Roman" w:hAnsi="Times New Roman" w:cs="Times New Roman"/>
          <w:sz w:val="24"/>
          <w:szCs w:val="24"/>
        </w:rPr>
        <w:t xml:space="preserve">, R., De </w:t>
      </w:r>
      <w:r w:rsidRPr="00DE1E3C">
        <w:rPr>
          <w:rFonts w:ascii="Times New Roman" w:hAnsi="Times New Roman" w:cs="Times New Roman"/>
          <w:sz w:val="24"/>
          <w:szCs w:val="24"/>
        </w:rPr>
        <w:t>Giambattista</w:t>
      </w:r>
      <w:r w:rsidRPr="00DE1E3C">
        <w:rPr>
          <w:rFonts w:ascii="Times New Roman" w:hAnsi="Times New Roman" w:cs="Times New Roman"/>
          <w:sz w:val="24"/>
          <w:szCs w:val="24"/>
        </w:rPr>
        <w:t xml:space="preserve">, C., &amp; </w:t>
      </w:r>
      <w:r w:rsidRPr="00DE1E3C">
        <w:rPr>
          <w:rFonts w:ascii="Times New Roman" w:hAnsi="Times New Roman" w:cs="Times New Roman"/>
          <w:sz w:val="24"/>
          <w:szCs w:val="24"/>
        </w:rPr>
        <w:t>Margari</w:t>
      </w:r>
      <w:r w:rsidRPr="00DE1E3C">
        <w:rPr>
          <w:rFonts w:ascii="Times New Roman" w:hAnsi="Times New Roman" w:cs="Times New Roman"/>
          <w:sz w:val="24"/>
          <w:szCs w:val="24"/>
        </w:rPr>
        <w:t>, L. (2016). A review of executive function deficits in autism spectrum disorder and attention-deficit/hyperactivity disorder. Neuropsychiatric disease and treatment, 12, 1191.</w:t>
      </w:r>
    </w:p>
    <w:sectPr w:rsidSect="00DE1E3C">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87007641"/>
      <w:docPartObj>
        <w:docPartGallery w:val="Page Numbers (Top of Page)"/>
        <w:docPartUnique/>
      </w:docPartObj>
    </w:sdtPr>
    <w:sdtEndPr>
      <w:rPr>
        <w:rFonts w:ascii="Times New Roman" w:hAnsi="Times New Roman" w:cs="Times New Roman"/>
        <w:noProof/>
        <w:sz w:val="24"/>
        <w:szCs w:val="24"/>
      </w:rPr>
    </w:sdtEndPr>
    <w:sdtContent>
      <w:p w:rsidR="00DE1E3C" w:rsidRPr="00DE1E3C">
        <w:pPr>
          <w:pStyle w:val="Header"/>
          <w:jc w:val="right"/>
          <w:rPr>
            <w:rFonts w:ascii="Times New Roman" w:hAnsi="Times New Roman" w:cs="Times New Roman"/>
            <w:sz w:val="24"/>
            <w:szCs w:val="24"/>
          </w:rPr>
        </w:pPr>
        <w:r w:rsidRPr="00DE1E3C">
          <w:rPr>
            <w:rFonts w:ascii="Times New Roman" w:hAnsi="Times New Roman" w:cs="Times New Roman"/>
            <w:sz w:val="24"/>
            <w:szCs w:val="24"/>
          </w:rPr>
          <w:t>ATTENTION DEFICIT HYPERACTIVITY DISORDER</w:t>
        </w:r>
        <w:r w:rsidRPr="00DE1E3C">
          <w:t xml:space="preserve"> </w:t>
        </w:r>
        <w:r>
          <w:t xml:space="preserve"> </w:t>
        </w:r>
        <w:r>
          <w:rPr>
            <w:rFonts w:ascii="Times New Roman" w:hAnsi="Times New Roman" w:cs="Times New Roman"/>
            <w:sz w:val="24"/>
            <w:szCs w:val="24"/>
          </w:rPr>
          <w:t xml:space="preserve">                                              </w:t>
        </w:r>
        <w:r w:rsidRPr="00DE1E3C">
          <w:rPr>
            <w:rFonts w:ascii="Times New Roman" w:hAnsi="Times New Roman" w:cs="Times New Roman"/>
            <w:sz w:val="24"/>
            <w:szCs w:val="24"/>
          </w:rPr>
          <w:t xml:space="preserve">             </w:t>
        </w:r>
        <w:r w:rsidRPr="00DE1E3C">
          <w:rPr>
            <w:rFonts w:ascii="Times New Roman" w:hAnsi="Times New Roman" w:cs="Times New Roman"/>
            <w:sz w:val="24"/>
            <w:szCs w:val="24"/>
          </w:rPr>
          <w:fldChar w:fldCharType="begin"/>
        </w:r>
        <w:r w:rsidRPr="00DE1E3C">
          <w:rPr>
            <w:rFonts w:ascii="Times New Roman" w:hAnsi="Times New Roman" w:cs="Times New Roman"/>
            <w:sz w:val="24"/>
            <w:szCs w:val="24"/>
          </w:rPr>
          <w:instrText xml:space="preserve"> PAGE   \* MERGEFORMAT </w:instrText>
        </w:r>
        <w:r w:rsidRPr="00DE1E3C">
          <w:rPr>
            <w:rFonts w:ascii="Times New Roman" w:hAnsi="Times New Roman" w:cs="Times New Roman"/>
            <w:sz w:val="24"/>
            <w:szCs w:val="24"/>
          </w:rPr>
          <w:fldChar w:fldCharType="separate"/>
        </w:r>
        <w:r w:rsidR="00FC1C5E">
          <w:rPr>
            <w:rFonts w:ascii="Times New Roman" w:hAnsi="Times New Roman" w:cs="Times New Roman"/>
            <w:noProof/>
            <w:sz w:val="24"/>
            <w:szCs w:val="24"/>
          </w:rPr>
          <w:t>3</w:t>
        </w:r>
        <w:r w:rsidRPr="00DE1E3C">
          <w:rPr>
            <w:rFonts w:ascii="Times New Roman" w:hAnsi="Times New Roman" w:cs="Times New Roman"/>
            <w:noProof/>
            <w:sz w:val="24"/>
            <w:szCs w:val="24"/>
          </w:rPr>
          <w:fldChar w:fldCharType="end"/>
        </w:r>
      </w:p>
    </w:sdtContent>
  </w:sdt>
  <w:p w:rsidR="00DE1E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1E3C" w:rsidRPr="00DE1E3C" w:rsidP="00DE1E3C">
    <w:pPr>
      <w:pStyle w:val="Header"/>
      <w:rPr>
        <w:rFonts w:ascii="Times New Roman" w:hAnsi="Times New Roman" w:cs="Times New Roman"/>
        <w:sz w:val="24"/>
        <w:szCs w:val="24"/>
      </w:rPr>
    </w:pPr>
    <w:r w:rsidRPr="00DE1E3C">
      <w:rPr>
        <w:rFonts w:ascii="Times New Roman" w:hAnsi="Times New Roman" w:cs="Times New Roman"/>
        <w:sz w:val="24"/>
        <w:szCs w:val="24"/>
      </w:rPr>
      <w:t xml:space="preserve">Running head: ATTENTION DEFICIT HYPERACTIVITY DISORDER </w:t>
    </w:r>
    <w:r>
      <w:rPr>
        <w:rFonts w:ascii="Times New Roman" w:hAnsi="Times New Roman" w:cs="Times New Roman"/>
        <w:sz w:val="24"/>
        <w:szCs w:val="24"/>
      </w:rPr>
      <w:t xml:space="preserve">                                   </w:t>
    </w:r>
    <w:r w:rsidRPr="00DE1E3C">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36A4"/>
    <w:rsid w:val="00130271"/>
    <w:rsid w:val="003136A4"/>
    <w:rsid w:val="00482BB8"/>
    <w:rsid w:val="007A3E70"/>
    <w:rsid w:val="00A274BC"/>
    <w:rsid w:val="00AE61D0"/>
    <w:rsid w:val="00CE338D"/>
    <w:rsid w:val="00DE1E3C"/>
    <w:rsid w:val="00DF26F7"/>
    <w:rsid w:val="00FC1C5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DE47629D-26F9-495E-8AA6-889ACF31F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1E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1E3C"/>
  </w:style>
  <w:style w:type="paragraph" w:styleId="Footer">
    <w:name w:val="footer"/>
    <w:basedOn w:val="Normal"/>
    <w:link w:val="FooterChar"/>
    <w:uiPriority w:val="99"/>
    <w:unhideWhenUsed/>
    <w:rsid w:val="00DE1E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1E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3</Pages>
  <Words>292</Words>
  <Characters>1670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6</cp:revision>
  <dcterms:created xsi:type="dcterms:W3CDTF">2020-02-10T20:35:00Z</dcterms:created>
  <dcterms:modified xsi:type="dcterms:W3CDTF">2020-02-10T20:49:00Z</dcterms:modified>
</cp:coreProperties>
</file>