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2DA53C" w14:textId="77777777" w:rsidR="00380787" w:rsidRDefault="00805950" w:rsidP="00380787">
      <w:pPr>
        <w:spacing w:line="480" w:lineRule="auto"/>
        <w:ind w:left="216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16B10F5A" w14:textId="77777777" w:rsidR="00380787" w:rsidRDefault="00380787" w:rsidP="00380787">
      <w:pPr>
        <w:spacing w:line="480" w:lineRule="auto"/>
        <w:ind w:left="2160"/>
        <w:contextualSpacing/>
        <w:rPr>
          <w:rFonts w:ascii="Times New Roman" w:hAnsi="Times New Roman" w:cs="Times New Roman"/>
          <w:sz w:val="24"/>
          <w:szCs w:val="24"/>
        </w:rPr>
      </w:pPr>
    </w:p>
    <w:p w14:paraId="13528F31" w14:textId="77777777" w:rsidR="00380787" w:rsidRDefault="00380787" w:rsidP="00380787">
      <w:pPr>
        <w:spacing w:line="480" w:lineRule="auto"/>
        <w:ind w:left="2160"/>
        <w:contextualSpacing/>
        <w:rPr>
          <w:rFonts w:ascii="Times New Roman" w:hAnsi="Times New Roman" w:cs="Times New Roman"/>
          <w:sz w:val="24"/>
          <w:szCs w:val="24"/>
        </w:rPr>
      </w:pPr>
    </w:p>
    <w:p w14:paraId="3D2B7719" w14:textId="77777777" w:rsidR="00380787" w:rsidRDefault="00380787" w:rsidP="00380787">
      <w:pPr>
        <w:spacing w:line="480" w:lineRule="auto"/>
        <w:ind w:left="2160"/>
        <w:contextualSpacing/>
        <w:rPr>
          <w:rFonts w:ascii="Times New Roman" w:hAnsi="Times New Roman" w:cs="Times New Roman"/>
          <w:sz w:val="24"/>
          <w:szCs w:val="24"/>
        </w:rPr>
      </w:pPr>
    </w:p>
    <w:p w14:paraId="4B4792FD" w14:textId="77777777" w:rsidR="00380787" w:rsidRDefault="00380787" w:rsidP="00380787">
      <w:pPr>
        <w:spacing w:line="480" w:lineRule="auto"/>
        <w:ind w:left="2160"/>
        <w:contextualSpacing/>
        <w:rPr>
          <w:rFonts w:ascii="Times New Roman" w:hAnsi="Times New Roman" w:cs="Times New Roman"/>
          <w:sz w:val="24"/>
          <w:szCs w:val="24"/>
        </w:rPr>
      </w:pPr>
    </w:p>
    <w:p w14:paraId="63F88265" w14:textId="77777777" w:rsidR="00380787" w:rsidRDefault="00380787" w:rsidP="00380787">
      <w:pPr>
        <w:spacing w:line="480" w:lineRule="auto"/>
        <w:ind w:left="2160"/>
        <w:contextualSpacing/>
        <w:rPr>
          <w:rFonts w:ascii="Times New Roman" w:hAnsi="Times New Roman" w:cs="Times New Roman"/>
          <w:sz w:val="24"/>
          <w:szCs w:val="24"/>
        </w:rPr>
      </w:pPr>
    </w:p>
    <w:p w14:paraId="1515B42B" w14:textId="77777777" w:rsidR="00380787" w:rsidRDefault="00380787" w:rsidP="00380787">
      <w:pPr>
        <w:spacing w:line="480" w:lineRule="auto"/>
        <w:ind w:left="2160"/>
        <w:contextualSpacing/>
        <w:rPr>
          <w:rFonts w:ascii="Times New Roman" w:hAnsi="Times New Roman" w:cs="Times New Roman"/>
          <w:sz w:val="24"/>
          <w:szCs w:val="24"/>
        </w:rPr>
      </w:pPr>
    </w:p>
    <w:p w14:paraId="771D4FD4" w14:textId="4FAF59D2" w:rsidR="00DC3B15" w:rsidRDefault="00805950" w:rsidP="00380787">
      <w:pPr>
        <w:spacing w:line="480" w:lineRule="auto"/>
        <w:ind w:left="2160"/>
        <w:contextualSpacing/>
        <w:rPr>
          <w:rFonts w:ascii="Times New Roman" w:hAnsi="Times New Roman" w:cs="Times New Roman"/>
          <w:b/>
          <w:bCs/>
          <w:sz w:val="24"/>
          <w:szCs w:val="24"/>
        </w:rPr>
      </w:pPr>
      <w:r>
        <w:rPr>
          <w:rFonts w:ascii="Times New Roman" w:hAnsi="Times New Roman" w:cs="Times New Roman"/>
          <w:sz w:val="24"/>
          <w:szCs w:val="24"/>
        </w:rPr>
        <w:t xml:space="preserve">     </w:t>
      </w:r>
      <w:r w:rsidRPr="00380787">
        <w:rPr>
          <w:rFonts w:ascii="Times New Roman" w:hAnsi="Times New Roman" w:cs="Times New Roman"/>
          <w:b/>
          <w:bCs/>
          <w:sz w:val="24"/>
          <w:szCs w:val="24"/>
        </w:rPr>
        <w:t>American Investment Management Services</w:t>
      </w:r>
    </w:p>
    <w:p w14:paraId="0CC841F0" w14:textId="799638F9" w:rsidR="00380787" w:rsidRDefault="00380787" w:rsidP="00380787">
      <w:pPr>
        <w:spacing w:line="480" w:lineRule="auto"/>
        <w:ind w:left="2160"/>
        <w:contextualSpacing/>
        <w:rPr>
          <w:rFonts w:ascii="Times New Roman" w:hAnsi="Times New Roman" w:cs="Times New Roman"/>
          <w:b/>
          <w:bCs/>
          <w:sz w:val="24"/>
          <w:szCs w:val="24"/>
        </w:rPr>
      </w:pPr>
    </w:p>
    <w:p w14:paraId="1314AFC8" w14:textId="1BA840EF" w:rsidR="00380787" w:rsidRDefault="00380787" w:rsidP="00380787">
      <w:pPr>
        <w:spacing w:line="480" w:lineRule="auto"/>
        <w:ind w:left="2160"/>
        <w:contextualSpacing/>
        <w:rPr>
          <w:rFonts w:ascii="Times New Roman" w:hAnsi="Times New Roman" w:cs="Times New Roman"/>
          <w:b/>
          <w:bCs/>
          <w:sz w:val="24"/>
          <w:szCs w:val="24"/>
        </w:rPr>
      </w:pPr>
    </w:p>
    <w:p w14:paraId="20CFC9EC" w14:textId="5E8225F2" w:rsidR="00380787" w:rsidRDefault="00380787" w:rsidP="00380787">
      <w:pPr>
        <w:spacing w:line="480" w:lineRule="auto"/>
        <w:ind w:left="2160"/>
        <w:contextualSpacing/>
        <w:rPr>
          <w:rFonts w:ascii="Times New Roman" w:hAnsi="Times New Roman" w:cs="Times New Roman"/>
          <w:b/>
          <w:bCs/>
          <w:sz w:val="24"/>
          <w:szCs w:val="24"/>
        </w:rPr>
      </w:pPr>
    </w:p>
    <w:p w14:paraId="41F68C21" w14:textId="77777777" w:rsidR="00380787" w:rsidRDefault="00380787" w:rsidP="00380787">
      <w:pPr>
        <w:spacing w:line="480" w:lineRule="auto"/>
        <w:ind w:left="2160"/>
        <w:contextualSpacing/>
        <w:rPr>
          <w:rFonts w:ascii="Times New Roman" w:hAnsi="Times New Roman" w:cs="Times New Roman"/>
          <w:b/>
          <w:bCs/>
          <w:sz w:val="24"/>
          <w:szCs w:val="24"/>
        </w:rPr>
      </w:pPr>
    </w:p>
    <w:p w14:paraId="2577D1C5" w14:textId="39AC43DA" w:rsidR="00380787" w:rsidRPr="00380787" w:rsidRDefault="00805950" w:rsidP="00380787">
      <w:pPr>
        <w:spacing w:line="480" w:lineRule="auto"/>
        <w:ind w:left="2160"/>
        <w:contextualSpacing/>
        <w:rPr>
          <w:rFonts w:ascii="Times New Roman" w:hAnsi="Times New Roman" w:cs="Times New Roman"/>
          <w:sz w:val="24"/>
          <w:szCs w:val="24"/>
        </w:rPr>
      </w:pPr>
      <w:r w:rsidRPr="003807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0787">
        <w:rPr>
          <w:rFonts w:ascii="Times New Roman" w:hAnsi="Times New Roman" w:cs="Times New Roman"/>
          <w:sz w:val="24"/>
          <w:szCs w:val="24"/>
        </w:rPr>
        <w:t xml:space="preserve">   (Student’s Name)</w:t>
      </w:r>
    </w:p>
    <w:p w14:paraId="17E60349" w14:textId="1E47158D" w:rsidR="00380787" w:rsidRPr="00380787" w:rsidRDefault="00805950" w:rsidP="00380787">
      <w:pPr>
        <w:spacing w:line="480" w:lineRule="auto"/>
        <w:ind w:left="2160"/>
        <w:contextualSpacing/>
        <w:rPr>
          <w:rFonts w:ascii="Times New Roman" w:hAnsi="Times New Roman" w:cs="Times New Roman"/>
          <w:sz w:val="24"/>
          <w:szCs w:val="24"/>
        </w:rPr>
      </w:pPr>
      <w:r>
        <w:rPr>
          <w:rFonts w:ascii="Times New Roman" w:hAnsi="Times New Roman" w:cs="Times New Roman"/>
          <w:sz w:val="24"/>
          <w:szCs w:val="24"/>
        </w:rPr>
        <w:t xml:space="preserve">                                 </w:t>
      </w:r>
      <w:r w:rsidRPr="00380787">
        <w:rPr>
          <w:rFonts w:ascii="Times New Roman" w:hAnsi="Times New Roman" w:cs="Times New Roman"/>
          <w:sz w:val="24"/>
          <w:szCs w:val="24"/>
        </w:rPr>
        <w:t>(Institution)</w:t>
      </w:r>
    </w:p>
    <w:p w14:paraId="615B37B4" w14:textId="6659CE2A" w:rsidR="00380787" w:rsidRPr="00380787" w:rsidRDefault="00805950" w:rsidP="00380787">
      <w:pPr>
        <w:spacing w:line="480" w:lineRule="auto"/>
        <w:ind w:left="2160"/>
        <w:contextualSpacing/>
        <w:rPr>
          <w:rFonts w:ascii="Times New Roman" w:hAnsi="Times New Roman" w:cs="Times New Roman"/>
          <w:sz w:val="24"/>
          <w:szCs w:val="24"/>
        </w:rPr>
      </w:pPr>
      <w:r>
        <w:rPr>
          <w:rFonts w:ascii="Times New Roman" w:hAnsi="Times New Roman" w:cs="Times New Roman"/>
          <w:sz w:val="24"/>
          <w:szCs w:val="24"/>
        </w:rPr>
        <w:t xml:space="preserve">                                 </w:t>
      </w:r>
      <w:r w:rsidRPr="00380787">
        <w:rPr>
          <w:rFonts w:ascii="Times New Roman" w:hAnsi="Times New Roman" w:cs="Times New Roman"/>
          <w:sz w:val="24"/>
          <w:szCs w:val="24"/>
        </w:rPr>
        <w:t>(Course)</w:t>
      </w:r>
    </w:p>
    <w:p w14:paraId="20DA2D81" w14:textId="0F9142AB" w:rsidR="00380787" w:rsidRDefault="00805950" w:rsidP="00380787">
      <w:pPr>
        <w:spacing w:line="480" w:lineRule="auto"/>
        <w:ind w:left="2160"/>
        <w:contextualSpacing/>
        <w:rPr>
          <w:rFonts w:ascii="Times New Roman" w:hAnsi="Times New Roman" w:cs="Times New Roman"/>
          <w:sz w:val="24"/>
          <w:szCs w:val="24"/>
        </w:rPr>
      </w:pPr>
      <w:r>
        <w:rPr>
          <w:rFonts w:ascii="Times New Roman" w:hAnsi="Times New Roman" w:cs="Times New Roman"/>
          <w:sz w:val="24"/>
          <w:szCs w:val="24"/>
        </w:rPr>
        <w:t xml:space="preserve">                                   </w:t>
      </w:r>
      <w:r w:rsidRPr="00380787">
        <w:rPr>
          <w:rFonts w:ascii="Times New Roman" w:hAnsi="Times New Roman" w:cs="Times New Roman"/>
          <w:sz w:val="24"/>
          <w:szCs w:val="24"/>
        </w:rPr>
        <w:t>(Date)</w:t>
      </w:r>
    </w:p>
    <w:p w14:paraId="52B7565D" w14:textId="77777777" w:rsidR="00380787" w:rsidRDefault="00805950">
      <w:pPr>
        <w:rPr>
          <w:rFonts w:ascii="Times New Roman" w:hAnsi="Times New Roman" w:cs="Times New Roman"/>
          <w:sz w:val="24"/>
          <w:szCs w:val="24"/>
        </w:rPr>
      </w:pPr>
      <w:r>
        <w:rPr>
          <w:rFonts w:ascii="Times New Roman" w:hAnsi="Times New Roman" w:cs="Times New Roman"/>
          <w:sz w:val="24"/>
          <w:szCs w:val="24"/>
        </w:rPr>
        <w:br w:type="page"/>
      </w:r>
    </w:p>
    <w:p w14:paraId="66B02BE8" w14:textId="2FD6FCA9" w:rsidR="00380787" w:rsidRDefault="00805950" w:rsidP="00380787">
      <w:pPr>
        <w:spacing w:line="480" w:lineRule="auto"/>
        <w:ind w:left="2160"/>
        <w:contextualSpacing/>
        <w:rPr>
          <w:rFonts w:ascii="Times New Roman" w:hAnsi="Times New Roman" w:cs="Times New Roman"/>
          <w:b/>
          <w:bCs/>
          <w:sz w:val="24"/>
          <w:szCs w:val="24"/>
        </w:rPr>
      </w:pPr>
      <w:r w:rsidRPr="00646DBA">
        <w:rPr>
          <w:rFonts w:ascii="Times New Roman" w:hAnsi="Times New Roman" w:cs="Times New Roman"/>
          <w:b/>
          <w:bCs/>
          <w:sz w:val="24"/>
          <w:szCs w:val="24"/>
        </w:rPr>
        <w:lastRenderedPageBreak/>
        <w:t xml:space="preserve">                           Introduction</w:t>
      </w:r>
    </w:p>
    <w:p w14:paraId="65A7A0F4" w14:textId="055A0AE7" w:rsidR="00646DBA" w:rsidRDefault="00805950" w:rsidP="00873473">
      <w:pPr>
        <w:spacing w:line="480" w:lineRule="auto"/>
        <w:ind w:firstLine="720"/>
        <w:contextualSpacing/>
        <w:jc w:val="both"/>
        <w:rPr>
          <w:rFonts w:ascii="Times New Roman" w:hAnsi="Times New Roman" w:cs="Times New Roman"/>
          <w:sz w:val="24"/>
          <w:szCs w:val="24"/>
        </w:rPr>
      </w:pPr>
      <w:r w:rsidRPr="002953B6">
        <w:rPr>
          <w:rFonts w:ascii="Times New Roman" w:hAnsi="Times New Roman" w:cs="Times New Roman"/>
          <w:sz w:val="24"/>
          <w:szCs w:val="24"/>
        </w:rPr>
        <w:t xml:space="preserve">AIMS is one of the more giant speculation administrations suppliers in the U.S., drawing closer to $500 billion in resources in 2000. Of this aggregate, somewhat more than </w:t>
      </w:r>
      <w:r w:rsidRPr="002953B6">
        <w:rPr>
          <w:rFonts w:ascii="Times New Roman" w:hAnsi="Times New Roman" w:cs="Times New Roman"/>
          <w:sz w:val="24"/>
          <w:szCs w:val="24"/>
        </w:rPr>
        <w:t xml:space="preserve">half was in common assets and the parity in money market funds. This case manages client productivity appraisal for AIMS' 3.9 million family units, up from 1.8 million in only four years. </w:t>
      </w:r>
      <w:r w:rsidR="00873473">
        <w:rPr>
          <w:rFonts w:ascii="Times New Roman" w:hAnsi="Times New Roman" w:cs="Times New Roman"/>
          <w:sz w:val="24"/>
          <w:szCs w:val="24"/>
        </w:rPr>
        <w:t>According to (</w:t>
      </w:r>
      <w:r w:rsidR="00873473" w:rsidRPr="00A970E4">
        <w:rPr>
          <w:rFonts w:ascii="Times New Roman" w:hAnsi="Times New Roman" w:cs="Times New Roman"/>
          <w:sz w:val="24"/>
          <w:szCs w:val="24"/>
        </w:rPr>
        <w:t>Hempel,</w:t>
      </w:r>
      <w:r w:rsidR="00873473">
        <w:rPr>
          <w:rFonts w:ascii="Times New Roman" w:hAnsi="Times New Roman" w:cs="Times New Roman"/>
          <w:sz w:val="24"/>
          <w:szCs w:val="24"/>
        </w:rPr>
        <w:t>2017) American Investment services are created in the context of an economic crisis.</w:t>
      </w:r>
    </w:p>
    <w:p w14:paraId="442F7E8A" w14:textId="5A00E9E3" w:rsidR="002953B6" w:rsidRDefault="00805950" w:rsidP="002953B6">
      <w:pPr>
        <w:spacing w:line="480" w:lineRule="auto"/>
        <w:ind w:left="2160" w:firstLine="720"/>
        <w:contextualSpacing/>
        <w:rPr>
          <w:rFonts w:ascii="Times New Roman" w:hAnsi="Times New Roman" w:cs="Times New Roman"/>
          <w:b/>
          <w:bCs/>
          <w:sz w:val="24"/>
          <w:szCs w:val="24"/>
        </w:rPr>
      </w:pPr>
      <w:r w:rsidRPr="002953B6">
        <w:rPr>
          <w:rFonts w:ascii="Times New Roman" w:hAnsi="Times New Roman" w:cs="Times New Roman"/>
          <w:b/>
          <w:bCs/>
          <w:sz w:val="24"/>
          <w:szCs w:val="24"/>
        </w:rPr>
        <w:t>Aims Strategies and Operations</w:t>
      </w:r>
    </w:p>
    <w:p w14:paraId="118DDF6D" w14:textId="5AA831F5" w:rsidR="00B65CB4" w:rsidRDefault="00805950" w:rsidP="00B65CB4">
      <w:pPr>
        <w:spacing w:line="480" w:lineRule="auto"/>
        <w:ind w:firstLine="720"/>
        <w:contextualSpacing/>
        <w:jc w:val="both"/>
        <w:rPr>
          <w:rFonts w:ascii="Times New Roman" w:hAnsi="Times New Roman" w:cs="Times New Roman"/>
          <w:sz w:val="24"/>
          <w:szCs w:val="24"/>
        </w:rPr>
      </w:pPr>
      <w:r w:rsidRPr="00B65CB4">
        <w:rPr>
          <w:rFonts w:ascii="Times New Roman" w:hAnsi="Times New Roman" w:cs="Times New Roman"/>
          <w:sz w:val="24"/>
          <w:szCs w:val="24"/>
        </w:rPr>
        <w:t>Administrations (AIMS) Kim Davis, Executive Vice President of AMS, silk her 43" vehicle corner oﬁice</w:t>
      </w:r>
      <w:r w:rsidRPr="00B65CB4">
        <w:rPr>
          <w:rFonts w:ascii="Times New Roman" w:hAnsi="Times New Roman" w:cs="Times New Roman"/>
          <w:sz w:val="24"/>
          <w:szCs w:val="24"/>
        </w:rPr>
        <w:t xml:space="preserve"> disregarding the Manhattan horizon, reﬂecting on the difficulties confronting the venture administrations business in 2000. Benefits had come effectively during the most extended monetary development of the century. Notwithstanding, indications of shortco</w:t>
      </w:r>
      <w:r w:rsidRPr="00B65CB4">
        <w:rPr>
          <w:rFonts w:ascii="Times New Roman" w:hAnsi="Times New Roman" w:cs="Times New Roman"/>
          <w:sz w:val="24"/>
          <w:szCs w:val="24"/>
        </w:rPr>
        <w:t>ming in the economy, ﬁnancial market instability, serious rivalry for high total assets clients</w:t>
      </w:r>
      <w:r w:rsidR="00520494">
        <w:rPr>
          <w:rFonts w:ascii="Times New Roman" w:hAnsi="Times New Roman" w:cs="Times New Roman"/>
          <w:sz w:val="24"/>
          <w:szCs w:val="24"/>
        </w:rPr>
        <w:t>.</w:t>
      </w:r>
    </w:p>
    <w:p w14:paraId="7019821A" w14:textId="19A6A7CB" w:rsidR="002953B6" w:rsidRDefault="00805950" w:rsidP="00B65CB4">
      <w:pPr>
        <w:spacing w:line="480" w:lineRule="auto"/>
        <w:ind w:firstLine="720"/>
        <w:contextualSpacing/>
        <w:jc w:val="both"/>
        <w:rPr>
          <w:rFonts w:ascii="Times New Roman" w:hAnsi="Times New Roman" w:cs="Times New Roman"/>
          <w:sz w:val="24"/>
          <w:szCs w:val="24"/>
        </w:rPr>
      </w:pPr>
      <w:r w:rsidRPr="00B65CB4">
        <w:rPr>
          <w:rFonts w:ascii="Times New Roman" w:hAnsi="Times New Roman" w:cs="Times New Roman"/>
          <w:sz w:val="24"/>
          <w:szCs w:val="24"/>
        </w:rPr>
        <w:t xml:space="preserve"> Kim considered how much the new systematic methodology would indeed sway business choice tangling. Was concentrated client section investigation a genuine cha</w:t>
      </w:r>
      <w:r w:rsidRPr="00B65CB4">
        <w:rPr>
          <w:rFonts w:ascii="Times New Roman" w:hAnsi="Times New Roman" w:cs="Times New Roman"/>
          <w:sz w:val="24"/>
          <w:szCs w:val="24"/>
        </w:rPr>
        <w:t>nce or only one more &amp;quot; shot in obscurity? Of this aggregate, somewhat more than half was in common limbs and the parity in investment funds. This case manages client proﬁtability evaluation for AIMS' 3.9 million family units, up from 1.8 million in on</w:t>
      </w:r>
      <w:r w:rsidRPr="00B65CB4">
        <w:rPr>
          <w:rFonts w:ascii="Times New Roman" w:hAnsi="Times New Roman" w:cs="Times New Roman"/>
          <w:sz w:val="24"/>
          <w:szCs w:val="24"/>
        </w:rPr>
        <w:t>ly four years. Until 1999, AIMS had no framework for estimating the proﬁtability of any speciﬁc client.</w:t>
      </w:r>
      <w:r>
        <w:rPr>
          <w:rFonts w:ascii="Times New Roman" w:hAnsi="Times New Roman" w:cs="Times New Roman"/>
          <w:sz w:val="24"/>
          <w:szCs w:val="24"/>
        </w:rPr>
        <w:t xml:space="preserve"> </w:t>
      </w:r>
      <w:r w:rsidRPr="002953B6">
        <w:rPr>
          <w:rFonts w:ascii="Times New Roman" w:hAnsi="Times New Roman" w:cs="Times New Roman"/>
          <w:sz w:val="24"/>
          <w:szCs w:val="24"/>
        </w:rPr>
        <w:t>The main fragment was any family with more than $500,000 in resources under administration at AIMS</w:t>
      </w:r>
      <w:r>
        <w:rPr>
          <w:rFonts w:ascii="Times New Roman" w:hAnsi="Times New Roman" w:cs="Times New Roman"/>
          <w:sz w:val="24"/>
          <w:szCs w:val="24"/>
        </w:rPr>
        <w:t>.</w:t>
      </w:r>
    </w:p>
    <w:p w14:paraId="62871103" w14:textId="77777777" w:rsidR="00A970E4" w:rsidRDefault="00805950" w:rsidP="00A970E4">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D71710">
        <w:rPr>
          <w:rFonts w:ascii="Times New Roman" w:hAnsi="Times New Roman" w:cs="Times New Roman"/>
          <w:b/>
          <w:bCs/>
          <w:sz w:val="24"/>
          <w:szCs w:val="24"/>
        </w:rPr>
        <w:t xml:space="preserve">Fundamental </w:t>
      </w:r>
      <w:r>
        <w:rPr>
          <w:rFonts w:ascii="Times New Roman" w:hAnsi="Times New Roman" w:cs="Times New Roman"/>
          <w:b/>
          <w:bCs/>
          <w:sz w:val="24"/>
          <w:szCs w:val="24"/>
        </w:rPr>
        <w:t xml:space="preserve">Microeconomics for </w:t>
      </w:r>
      <w:r w:rsidRPr="00D71710">
        <w:rPr>
          <w:rFonts w:ascii="Times New Roman" w:hAnsi="Times New Roman" w:cs="Times New Roman"/>
          <w:b/>
          <w:bCs/>
          <w:sz w:val="24"/>
          <w:szCs w:val="24"/>
        </w:rPr>
        <w:t>the Firm</w:t>
      </w:r>
    </w:p>
    <w:p w14:paraId="4911D885" w14:textId="6403357B" w:rsidR="00A9413D" w:rsidRPr="00A970E4" w:rsidRDefault="00805950" w:rsidP="00A970E4">
      <w:pPr>
        <w:spacing w:line="480" w:lineRule="auto"/>
        <w:contextualSpacing/>
        <w:jc w:val="both"/>
        <w:rPr>
          <w:rFonts w:ascii="Times New Roman" w:hAnsi="Times New Roman" w:cs="Times New Roman"/>
          <w:b/>
          <w:bCs/>
          <w:sz w:val="24"/>
          <w:szCs w:val="24"/>
        </w:rPr>
      </w:pPr>
      <w:r w:rsidRPr="001D44C8">
        <w:rPr>
          <w:rFonts w:ascii="Times New Roman" w:hAnsi="Times New Roman" w:cs="Times New Roman"/>
          <w:sz w:val="24"/>
          <w:szCs w:val="24"/>
        </w:rPr>
        <w:t xml:space="preserve">As appeared in Exhibit I, AIMS did very well in 1999. After the charge, the Net edge was about $156 million on a fundamental value venture of about $625 million. In any case, 1999 </w:t>
      </w:r>
      <w:r w:rsidRPr="001D44C8">
        <w:rPr>
          <w:rFonts w:ascii="Times New Roman" w:hAnsi="Times New Roman" w:cs="Times New Roman"/>
          <w:sz w:val="24"/>
          <w:szCs w:val="24"/>
        </w:rPr>
        <w:t xml:space="preserve">spoke to the tallness of the drawn-out positively trending market. The year 2000 was extended to be </w:t>
      </w:r>
      <w:r w:rsidRPr="001D44C8">
        <w:rPr>
          <w:rFonts w:ascii="Times New Roman" w:hAnsi="Times New Roman" w:cs="Times New Roman"/>
          <w:sz w:val="24"/>
          <w:szCs w:val="24"/>
        </w:rPr>
        <w:lastRenderedPageBreak/>
        <w:t xml:space="preserve">significantly less bullish, and most Wall Street eyewitnesses imagined the following barely any years to be considerably less blushing than the past ten. </w:t>
      </w:r>
    </w:p>
    <w:p w14:paraId="6C1A0081" w14:textId="43A138E8" w:rsidR="00F9402C" w:rsidRDefault="00805950" w:rsidP="00F9402C">
      <w:pPr>
        <w:spacing w:line="480" w:lineRule="auto"/>
        <w:contextualSpacing/>
        <w:jc w:val="both"/>
        <w:rPr>
          <w:rFonts w:ascii="Times New Roman" w:hAnsi="Times New Roman" w:cs="Times New Roman"/>
          <w:b/>
          <w:bCs/>
          <w:sz w:val="24"/>
          <w:szCs w:val="24"/>
        </w:rPr>
      </w:pPr>
      <w:r w:rsidRPr="00F9402C">
        <w:rPr>
          <w:rFonts w:ascii="Times New Roman" w:hAnsi="Times New Roman" w:cs="Times New Roman"/>
          <w:b/>
          <w:bCs/>
          <w:sz w:val="24"/>
          <w:szCs w:val="24"/>
        </w:rPr>
        <w:t>1.Charge $15. per rep-assisted call, over 50 calls per year (22,000 l 0th Decile Households generate more than 50 calls/year)</w:t>
      </w:r>
    </w:p>
    <w:p w14:paraId="1B1101F6" w14:textId="4079D05F" w:rsidR="00F9402C" w:rsidRDefault="00805950" w:rsidP="007C7F90">
      <w:pPr>
        <w:spacing w:line="480" w:lineRule="auto"/>
        <w:contextualSpacing/>
        <w:jc w:val="both"/>
        <w:rPr>
          <w:rFonts w:ascii="Times New Roman" w:hAnsi="Times New Roman" w:cs="Times New Roman"/>
          <w:sz w:val="24"/>
          <w:szCs w:val="24"/>
        </w:rPr>
      </w:pPr>
      <w:r w:rsidRPr="007C7F90">
        <w:rPr>
          <w:rFonts w:ascii="Times New Roman" w:hAnsi="Times New Roman" w:cs="Times New Roman"/>
          <w:sz w:val="24"/>
          <w:szCs w:val="24"/>
        </w:rPr>
        <w:t xml:space="preserve">(16,000 Households) &amp;gt; $2,000,000 in resources under the family unit recommends one of two reactions: the board </w:t>
      </w:r>
      <w:r>
        <w:rPr>
          <w:rFonts w:ascii="Times New Roman" w:hAnsi="Times New Roman" w:cs="Times New Roman"/>
          <w:sz w:val="24"/>
          <w:szCs w:val="24"/>
        </w:rPr>
        <w:t xml:space="preserve">and </w:t>
      </w:r>
      <w:r w:rsidRPr="007C7F90">
        <w:rPr>
          <w:rFonts w:ascii="Times New Roman" w:hAnsi="Times New Roman" w:cs="Times New Roman"/>
          <w:sz w:val="24"/>
          <w:szCs w:val="24"/>
        </w:rPr>
        <w:t>quot;</w:t>
      </w:r>
      <w:r w:rsidR="00AF4EE2">
        <w:rPr>
          <w:rFonts w:ascii="Times New Roman" w:hAnsi="Times New Roman" w:cs="Times New Roman"/>
          <w:sz w:val="24"/>
          <w:szCs w:val="24"/>
        </w:rPr>
        <w:t xml:space="preserve"> </w:t>
      </w:r>
      <w:r w:rsidRPr="007C7F90">
        <w:rPr>
          <w:rFonts w:ascii="Times New Roman" w:hAnsi="Times New Roman" w:cs="Times New Roman"/>
          <w:sz w:val="24"/>
          <w:szCs w:val="24"/>
        </w:rPr>
        <w:t>Fire</w:t>
      </w:r>
      <w:r w:rsidR="00AF4EE2">
        <w:rPr>
          <w:rFonts w:ascii="Times New Roman" w:hAnsi="Times New Roman" w:cs="Times New Roman"/>
          <w:sz w:val="24"/>
          <w:szCs w:val="24"/>
        </w:rPr>
        <w:t xml:space="preserve"> and </w:t>
      </w:r>
      <w:r w:rsidRPr="007C7F90">
        <w:rPr>
          <w:rFonts w:ascii="Times New Roman" w:hAnsi="Times New Roman" w:cs="Times New Roman"/>
          <w:sz w:val="24"/>
          <w:szCs w:val="24"/>
        </w:rPr>
        <w:t>quot; them, since AIMS doesn't need</w:t>
      </w:r>
      <w:r w:rsidR="00AF4EE2">
        <w:rPr>
          <w:rFonts w:ascii="Times New Roman" w:hAnsi="Times New Roman" w:cs="Times New Roman"/>
          <w:sz w:val="24"/>
          <w:szCs w:val="24"/>
        </w:rPr>
        <w:t>.</w:t>
      </w:r>
    </w:p>
    <w:p w14:paraId="1C3B9831" w14:textId="42E43E86" w:rsidR="00AF4EE2" w:rsidRDefault="00805950" w:rsidP="007C7F90">
      <w:pPr>
        <w:spacing w:line="480" w:lineRule="auto"/>
        <w:contextualSpacing/>
        <w:jc w:val="both"/>
        <w:rPr>
          <w:rFonts w:ascii="Times New Roman" w:hAnsi="Times New Roman" w:cs="Times New Roman"/>
          <w:b/>
          <w:bCs/>
          <w:sz w:val="24"/>
          <w:szCs w:val="24"/>
        </w:rPr>
      </w:pPr>
      <w:r w:rsidRPr="00AF4EE2">
        <w:rPr>
          <w:rFonts w:ascii="Times New Roman" w:hAnsi="Times New Roman" w:cs="Times New Roman"/>
          <w:b/>
          <w:bCs/>
          <w:sz w:val="24"/>
          <w:szCs w:val="24"/>
        </w:rPr>
        <w:t>2.Charge $.02 per quote over 100 per transaction</w:t>
      </w:r>
    </w:p>
    <w:p w14:paraId="66193EB2" w14:textId="77777777" w:rsidR="00A970E4" w:rsidRDefault="00805950" w:rsidP="00AF4EE2">
      <w:pPr>
        <w:spacing w:line="480" w:lineRule="auto"/>
        <w:contextualSpacing/>
        <w:jc w:val="both"/>
        <w:rPr>
          <w:rFonts w:ascii="Times New Roman" w:hAnsi="Times New Roman" w:cs="Times New Roman"/>
          <w:sz w:val="24"/>
          <w:szCs w:val="24"/>
        </w:rPr>
      </w:pPr>
      <w:r w:rsidRPr="00AF4EE2">
        <w:rPr>
          <w:rFonts w:ascii="Times New Roman" w:hAnsi="Times New Roman" w:cs="Times New Roman"/>
          <w:sz w:val="24"/>
          <w:szCs w:val="24"/>
        </w:rPr>
        <w:t xml:space="preserve">(141,000 Households) - $500,000 to $2,000,000 clients on whom it loses cash. </w:t>
      </w:r>
      <w:r>
        <w:rPr>
          <w:rFonts w:ascii="Times New Roman" w:hAnsi="Times New Roman" w:cs="Times New Roman"/>
          <w:sz w:val="24"/>
          <w:szCs w:val="24"/>
        </w:rPr>
        <w:t xml:space="preserve">And </w:t>
      </w:r>
      <w:r w:rsidRPr="00AF4EE2">
        <w:rPr>
          <w:rFonts w:ascii="Times New Roman" w:hAnsi="Times New Roman" w:cs="Times New Roman"/>
          <w:sz w:val="24"/>
          <w:szCs w:val="24"/>
        </w:rPr>
        <w:t>quot; Do nothing,</w:t>
      </w:r>
      <w:r>
        <w:rPr>
          <w:rFonts w:ascii="Times New Roman" w:hAnsi="Times New Roman" w:cs="Times New Roman"/>
          <w:sz w:val="24"/>
          <w:szCs w:val="24"/>
        </w:rPr>
        <w:t xml:space="preserve"> and </w:t>
      </w:r>
      <w:r w:rsidRPr="00AF4EE2">
        <w:rPr>
          <w:rFonts w:ascii="Times New Roman" w:hAnsi="Times New Roman" w:cs="Times New Roman"/>
          <w:sz w:val="24"/>
          <w:szCs w:val="24"/>
        </w:rPr>
        <w:t>quot; because there are normally a few Dynamic Traders (2 36 exc</w:t>
      </w:r>
      <w:r w:rsidRPr="00AF4EE2">
        <w:rPr>
          <w:rFonts w:ascii="Times New Roman" w:hAnsi="Times New Roman" w:cs="Times New Roman"/>
          <w:sz w:val="24"/>
          <w:szCs w:val="24"/>
        </w:rPr>
        <w:t>hanges for every year) repaying business explanation behind keeping</w:t>
      </w:r>
      <w:r>
        <w:rPr>
          <w:rFonts w:ascii="Times New Roman" w:hAnsi="Times New Roman" w:cs="Times New Roman"/>
          <w:sz w:val="24"/>
          <w:szCs w:val="24"/>
        </w:rPr>
        <w:t>.</w:t>
      </w:r>
    </w:p>
    <w:p w14:paraId="09131C86" w14:textId="2855292C" w:rsidR="00AF4EE2" w:rsidRPr="00A970E4" w:rsidRDefault="00805950" w:rsidP="00AF4EE2">
      <w:pPr>
        <w:spacing w:line="480" w:lineRule="auto"/>
        <w:contextualSpacing/>
        <w:jc w:val="both"/>
        <w:rPr>
          <w:rFonts w:ascii="Times New Roman" w:hAnsi="Times New Roman" w:cs="Times New Roman"/>
          <w:sz w:val="24"/>
          <w:szCs w:val="24"/>
        </w:rPr>
      </w:pPr>
      <w:r w:rsidRPr="00AF4EE2">
        <w:rPr>
          <w:rFonts w:ascii="Times New Roman" w:hAnsi="Times New Roman" w:cs="Times New Roman"/>
          <w:b/>
          <w:bCs/>
          <w:sz w:val="24"/>
          <w:szCs w:val="24"/>
        </w:rPr>
        <w:t>3.Charge a minimum annual fee on brokerage assets or mutual fund assets of $200 or 20 BP, whichever is greater (a fee for the right to trade, even when trading is very inactive)</w:t>
      </w:r>
    </w:p>
    <w:p w14:paraId="4973674E" w14:textId="3AE44BAF" w:rsidR="00AF4EE2" w:rsidRDefault="00805950" w:rsidP="00AF4EE2">
      <w:pPr>
        <w:spacing w:line="480" w:lineRule="auto"/>
        <w:contextualSpacing/>
        <w:jc w:val="both"/>
        <w:rPr>
          <w:rFonts w:ascii="Times New Roman" w:hAnsi="Times New Roman" w:cs="Times New Roman"/>
          <w:sz w:val="24"/>
          <w:szCs w:val="24"/>
        </w:rPr>
      </w:pPr>
      <w:r w:rsidRPr="00AF4EE2">
        <w:rPr>
          <w:rFonts w:ascii="Times New Roman" w:hAnsi="Times New Roman" w:cs="Times New Roman"/>
          <w:sz w:val="24"/>
          <w:szCs w:val="24"/>
        </w:rPr>
        <w:t>(9,000 Ho</w:t>
      </w:r>
      <w:r w:rsidRPr="00AF4EE2">
        <w:rPr>
          <w:rFonts w:ascii="Times New Roman" w:hAnsi="Times New Roman" w:cs="Times New Roman"/>
          <w:sz w:val="24"/>
          <w:szCs w:val="24"/>
        </w:rPr>
        <w:t>useholds) - in excess of 200 exchanges .them-the &amp;quot;loss leader&amp;quot; idea. It is conceivable</w:t>
      </w:r>
    </w:p>
    <w:p w14:paraId="63385017" w14:textId="317F0B35" w:rsidR="00AF4EE2" w:rsidRDefault="00805950" w:rsidP="00AF4EE2">
      <w:pPr>
        <w:spacing w:line="480" w:lineRule="auto"/>
        <w:contextualSpacing/>
        <w:jc w:val="both"/>
        <w:rPr>
          <w:rFonts w:ascii="Times New Roman" w:hAnsi="Times New Roman" w:cs="Times New Roman"/>
          <w:b/>
          <w:bCs/>
          <w:sz w:val="24"/>
          <w:szCs w:val="24"/>
        </w:rPr>
      </w:pPr>
      <w:r w:rsidRPr="00AF4EE2">
        <w:rPr>
          <w:rFonts w:ascii="Times New Roman" w:hAnsi="Times New Roman" w:cs="Times New Roman"/>
          <w:b/>
          <w:bCs/>
          <w:sz w:val="24"/>
          <w:szCs w:val="24"/>
        </w:rPr>
        <w:t>4.For customers who generate less than $560. revenue per year (the average), limit access to branches and customer representatives: charge $100. for branch con</w:t>
      </w:r>
      <w:r w:rsidRPr="00AF4EE2">
        <w:rPr>
          <w:rFonts w:ascii="Times New Roman" w:hAnsi="Times New Roman" w:cs="Times New Roman"/>
          <w:b/>
          <w:bCs/>
          <w:sz w:val="24"/>
          <w:szCs w:val="24"/>
        </w:rPr>
        <w:t>sultations - route all incoming calls to the automated answering service, bypassing account reps</w:t>
      </w:r>
    </w:p>
    <w:p w14:paraId="71DDB1BD" w14:textId="64882160" w:rsidR="00AF4EE2" w:rsidRPr="00AF4EE2" w:rsidRDefault="00805950" w:rsidP="00AF4EE2">
      <w:pPr>
        <w:spacing w:line="480" w:lineRule="auto"/>
        <w:contextualSpacing/>
        <w:jc w:val="both"/>
        <w:rPr>
          <w:rFonts w:ascii="Times New Roman" w:hAnsi="Times New Roman" w:cs="Times New Roman"/>
          <w:sz w:val="24"/>
          <w:szCs w:val="24"/>
        </w:rPr>
      </w:pPr>
      <w:r w:rsidRPr="00AF4EE2">
        <w:rPr>
          <w:rFonts w:ascii="Times New Roman" w:hAnsi="Times New Roman" w:cs="Times New Roman"/>
          <w:sz w:val="24"/>
          <w:szCs w:val="24"/>
        </w:rPr>
        <w:t>(12,000 Households) - 60 to 200 exchanges to build an extensive rundown of motivations to decide to</w:t>
      </w:r>
    </w:p>
    <w:p w14:paraId="15DA3FF9" w14:textId="6246B581" w:rsidR="00D71710" w:rsidRDefault="00805950" w:rsidP="00D71710">
      <w:pPr>
        <w:spacing w:line="480" w:lineRule="auto"/>
        <w:contextualSpacing/>
        <w:jc w:val="both"/>
        <w:rPr>
          <w:rFonts w:ascii="Times New Roman" w:hAnsi="Times New Roman" w:cs="Times New Roman"/>
          <w:b/>
          <w:bCs/>
          <w:sz w:val="24"/>
          <w:szCs w:val="24"/>
        </w:rPr>
      </w:pPr>
      <w:r w:rsidRPr="00AF4EE2">
        <w:rPr>
          <w:rFonts w:ascii="Times New Roman" w:hAnsi="Times New Roman" w:cs="Times New Roman"/>
          <w:b/>
          <w:bCs/>
          <w:sz w:val="24"/>
          <w:szCs w:val="24"/>
        </w:rPr>
        <w:t>5.Charge $.75 for automated calls over 300 per year</w:t>
      </w:r>
    </w:p>
    <w:p w14:paraId="4DADFE9D" w14:textId="54B308B7" w:rsidR="00AF4EE2" w:rsidRDefault="00805950" w:rsidP="00AF4EE2">
      <w:pPr>
        <w:spacing w:line="480" w:lineRule="auto"/>
        <w:contextualSpacing/>
        <w:jc w:val="both"/>
        <w:rPr>
          <w:rFonts w:ascii="Times New Roman" w:hAnsi="Times New Roman" w:cs="Times New Roman"/>
          <w:sz w:val="24"/>
          <w:szCs w:val="24"/>
        </w:rPr>
      </w:pPr>
      <w:r w:rsidRPr="00AF4EE2">
        <w:rPr>
          <w:rFonts w:ascii="Times New Roman" w:hAnsi="Times New Roman" w:cs="Times New Roman"/>
          <w:sz w:val="24"/>
          <w:szCs w:val="24"/>
        </w:rPr>
        <w:t xml:space="preserve"> (19,000 Households) - 36 to 60 exchanges keep anyone presently unfruitful family. An unfruitful family unit Retirees recommends that AIMS change its conduct</w:t>
      </w:r>
      <w:r>
        <w:rPr>
          <w:rFonts w:ascii="Times New Roman" w:hAnsi="Times New Roman" w:cs="Times New Roman"/>
          <w:sz w:val="24"/>
          <w:szCs w:val="24"/>
        </w:rPr>
        <w:t xml:space="preserve"> at a more profound degree of examination. </w:t>
      </w:r>
    </w:p>
    <w:p w14:paraId="7362289F" w14:textId="21BED141" w:rsidR="00AF4EE2" w:rsidRDefault="00805950" w:rsidP="00AF4EE2">
      <w:pPr>
        <w:spacing w:line="480" w:lineRule="auto"/>
        <w:contextualSpacing/>
        <w:jc w:val="both"/>
        <w:rPr>
          <w:rFonts w:ascii="Times New Roman" w:hAnsi="Times New Roman" w:cs="Times New Roman"/>
          <w:b/>
          <w:bCs/>
          <w:sz w:val="24"/>
          <w:szCs w:val="24"/>
        </w:rPr>
      </w:pPr>
      <w:r w:rsidRPr="00AF4EE2">
        <w:rPr>
          <w:rFonts w:ascii="Times New Roman" w:hAnsi="Times New Roman" w:cs="Times New Roman"/>
          <w:b/>
          <w:bCs/>
          <w:sz w:val="24"/>
          <w:szCs w:val="24"/>
        </w:rPr>
        <w:t>6.Charge $1.25 for on-line visits over 10 per transacti</w:t>
      </w:r>
      <w:r w:rsidRPr="00AF4EE2">
        <w:rPr>
          <w:rFonts w:ascii="Times New Roman" w:hAnsi="Times New Roman" w:cs="Times New Roman"/>
          <w:b/>
          <w:bCs/>
          <w:sz w:val="24"/>
          <w:szCs w:val="24"/>
        </w:rPr>
        <w:t>on.</w:t>
      </w:r>
    </w:p>
    <w:p w14:paraId="306E77CA" w14:textId="069A1337" w:rsidR="00AF4EE2" w:rsidRDefault="00805950"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lastRenderedPageBreak/>
        <w:t>(262,000 Households) - $100,000 to $500,000 in family's conduct) to change the family unit over to resources under profitable administration</w:t>
      </w:r>
      <w:r>
        <w:rPr>
          <w:rFonts w:ascii="Times New Roman" w:hAnsi="Times New Roman" w:cs="Times New Roman"/>
          <w:sz w:val="24"/>
          <w:szCs w:val="24"/>
        </w:rPr>
        <w:t xml:space="preserve"> status. </w:t>
      </w:r>
    </w:p>
    <w:p w14:paraId="5FDFE544" w14:textId="50339615" w:rsidR="00D741C9" w:rsidRDefault="00805950" w:rsidP="00D741C9">
      <w:pPr>
        <w:spacing w:line="480" w:lineRule="auto"/>
        <w:contextualSpacing/>
        <w:jc w:val="both"/>
        <w:rPr>
          <w:rFonts w:ascii="Times New Roman" w:hAnsi="Times New Roman" w:cs="Times New Roman"/>
          <w:b/>
          <w:bCs/>
          <w:sz w:val="24"/>
          <w:szCs w:val="24"/>
        </w:rPr>
      </w:pPr>
      <w:r w:rsidRPr="00D741C9">
        <w:rPr>
          <w:rFonts w:ascii="Times New Roman" w:hAnsi="Times New Roman" w:cs="Times New Roman"/>
          <w:b/>
          <w:bCs/>
          <w:sz w:val="24"/>
          <w:szCs w:val="24"/>
        </w:rPr>
        <w:t>7.Set a minimum balance for all new accounts of $50,000 of assets invested (perhaps exempt persons und</w:t>
      </w:r>
      <w:r w:rsidRPr="00D741C9">
        <w:rPr>
          <w:rFonts w:ascii="Times New Roman" w:hAnsi="Times New Roman" w:cs="Times New Roman"/>
          <w:b/>
          <w:bCs/>
          <w:sz w:val="24"/>
          <w:szCs w:val="24"/>
        </w:rPr>
        <w:t>er 35 years old), and a minimum balance of $75,000 of assets invested for persons over 45 years old.</w:t>
      </w:r>
    </w:p>
    <w:p w14:paraId="66118BDA" w14:textId="2B118AA1" w:rsidR="00D741C9" w:rsidRDefault="00805950"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t>(607,000 Households) &amp;lt; $100,000 convert unfruitful families into productive ones: Raise costs. Center. Substitute more affordable for more costly</w:t>
      </w:r>
    </w:p>
    <w:p w14:paraId="5B001941" w14:textId="63C35469" w:rsidR="00D741C9" w:rsidRDefault="00805950" w:rsidP="00D741C9">
      <w:pPr>
        <w:spacing w:line="480" w:lineRule="auto"/>
        <w:contextualSpacing/>
        <w:jc w:val="both"/>
        <w:rPr>
          <w:rFonts w:ascii="Times New Roman" w:hAnsi="Times New Roman" w:cs="Times New Roman"/>
          <w:b/>
          <w:bCs/>
          <w:sz w:val="24"/>
          <w:szCs w:val="24"/>
        </w:rPr>
      </w:pPr>
      <w:r w:rsidRPr="00D741C9">
        <w:rPr>
          <w:rFonts w:ascii="Times New Roman" w:hAnsi="Times New Roman" w:cs="Times New Roman"/>
          <w:b/>
          <w:bCs/>
          <w:sz w:val="24"/>
          <w:szCs w:val="24"/>
        </w:rPr>
        <w:t>8.What</w:t>
      </w:r>
      <w:r w:rsidRPr="00D741C9">
        <w:rPr>
          <w:rFonts w:ascii="Times New Roman" w:hAnsi="Times New Roman" w:cs="Times New Roman"/>
          <w:b/>
          <w:bCs/>
          <w:sz w:val="24"/>
          <w:szCs w:val="24"/>
        </w:rPr>
        <w:t xml:space="preserve"> managerial insights about profitability per household can you extract from Exhibit 3?</w:t>
      </w:r>
    </w:p>
    <w:p w14:paraId="699244E3" w14:textId="77777777" w:rsidR="00D741C9" w:rsidRDefault="00805950"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t>(426,000 Households) - $100,000 to $500,000 in administrations. resources under administration</w:t>
      </w:r>
      <w:r>
        <w:rPr>
          <w:rFonts w:ascii="Times New Roman" w:hAnsi="Times New Roman" w:cs="Times New Roman"/>
          <w:sz w:val="24"/>
          <w:szCs w:val="24"/>
        </w:rPr>
        <w:t xml:space="preserve">. </w:t>
      </w:r>
      <w:r w:rsidRPr="00D741C9">
        <w:rPr>
          <w:rFonts w:ascii="Times New Roman" w:hAnsi="Times New Roman" w:cs="Times New Roman"/>
          <w:sz w:val="24"/>
          <w:szCs w:val="24"/>
        </w:rPr>
        <w:t>Lessen the expense of conveying a few (or all)</w:t>
      </w:r>
    </w:p>
    <w:p w14:paraId="56B5EFA8" w14:textId="0E7D9009" w:rsidR="00D741C9" w:rsidRDefault="00805950" w:rsidP="00D741C9">
      <w:pPr>
        <w:spacing w:line="480" w:lineRule="auto"/>
        <w:contextualSpacing/>
        <w:jc w:val="both"/>
        <w:rPr>
          <w:rFonts w:ascii="Times New Roman" w:hAnsi="Times New Roman" w:cs="Times New Roman"/>
          <w:b/>
          <w:bCs/>
          <w:sz w:val="24"/>
          <w:szCs w:val="24"/>
        </w:rPr>
      </w:pPr>
      <w:r w:rsidRPr="00D741C9">
        <w:rPr>
          <w:rFonts w:ascii="Times New Roman" w:hAnsi="Times New Roman" w:cs="Times New Roman"/>
          <w:b/>
          <w:bCs/>
          <w:sz w:val="24"/>
          <w:szCs w:val="24"/>
        </w:rPr>
        <w:t>9.Using the information in</w:t>
      </w:r>
      <w:r w:rsidRPr="00D741C9">
        <w:rPr>
          <w:rFonts w:ascii="Times New Roman" w:hAnsi="Times New Roman" w:cs="Times New Roman"/>
          <w:b/>
          <w:bCs/>
          <w:sz w:val="24"/>
          <w:szCs w:val="24"/>
        </w:rPr>
        <w:t xml:space="preserve"> Exhibits 2 and 4, calculate loss per household for the six customers profiled. Round your calculations to the nearest dollar.</w:t>
      </w:r>
    </w:p>
    <w:p w14:paraId="020B5016" w14:textId="0A43E603" w:rsidR="00D741C9" w:rsidRDefault="00805950"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t>(1,762,000 Households) - &amp;quot; Boomers&amp;quot; (40 to 59 years administrations. old enough) Exhibit 4 presents movement profiles o</w:t>
      </w:r>
      <w:r w:rsidRPr="00D741C9">
        <w:rPr>
          <w:rFonts w:ascii="Times New Roman" w:hAnsi="Times New Roman" w:cs="Times New Roman"/>
          <w:sz w:val="24"/>
          <w:szCs w:val="24"/>
        </w:rPr>
        <w:t>f six</w:t>
      </w:r>
    </w:p>
    <w:p w14:paraId="537F1F43" w14:textId="4EDF327E" w:rsidR="00D741C9" w:rsidRDefault="00805950" w:rsidP="00D741C9">
      <w:pPr>
        <w:spacing w:line="480" w:lineRule="auto"/>
        <w:contextualSpacing/>
        <w:jc w:val="both"/>
        <w:rPr>
          <w:rFonts w:ascii="Times New Roman" w:hAnsi="Times New Roman" w:cs="Times New Roman"/>
          <w:b/>
          <w:bCs/>
          <w:sz w:val="24"/>
          <w:szCs w:val="24"/>
        </w:rPr>
      </w:pPr>
      <w:r w:rsidRPr="00D741C9">
        <w:rPr>
          <w:rFonts w:ascii="Times New Roman" w:hAnsi="Times New Roman" w:cs="Times New Roman"/>
          <w:b/>
          <w:bCs/>
          <w:sz w:val="24"/>
          <w:szCs w:val="24"/>
        </w:rPr>
        <w:t>10.Based on your analysis in questions 2 and 3, propose three specific management actions for each of the six households in Exhibit 4 that would substantially improve the profitability. Show the quantitative impact of your proposals</w:t>
      </w:r>
    </w:p>
    <w:p w14:paraId="64AD3C1F" w14:textId="64E85E5B" w:rsidR="00D741C9" w:rsidRDefault="00805950"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t>(434,000 Households) - &amp;quot; Young Professionals&amp;quot; singular 10th decile families picked to</w:t>
      </w:r>
    </w:p>
    <w:p w14:paraId="02E5D5FA" w14:textId="376D8738" w:rsidR="00D741C9" w:rsidRDefault="00805950" w:rsidP="00D741C9">
      <w:pPr>
        <w:spacing w:line="480" w:lineRule="auto"/>
        <w:contextualSpacing/>
        <w:jc w:val="both"/>
        <w:rPr>
          <w:rFonts w:ascii="Times New Roman" w:hAnsi="Times New Roman" w:cs="Times New Roman"/>
          <w:sz w:val="24"/>
          <w:szCs w:val="24"/>
        </w:rPr>
      </w:pPr>
      <w:r w:rsidRPr="00D741C9">
        <w:rPr>
          <w:rFonts w:ascii="Times New Roman" w:hAnsi="Times New Roman" w:cs="Times New Roman"/>
          <w:sz w:val="24"/>
          <w:szCs w:val="24"/>
        </w:rPr>
        <w:t>feature (under 40 years old) the executive's issues across various sections</w:t>
      </w:r>
      <w:r>
        <w:rPr>
          <w:rFonts w:ascii="Times New Roman" w:hAnsi="Times New Roman" w:cs="Times New Roman"/>
          <w:sz w:val="24"/>
          <w:szCs w:val="24"/>
        </w:rPr>
        <w:t>.</w:t>
      </w:r>
    </w:p>
    <w:p w14:paraId="7FE94AC1" w14:textId="33A015C1" w:rsidR="00D741C9" w:rsidRPr="00E36BFD" w:rsidRDefault="00805950" w:rsidP="00D741C9">
      <w:pPr>
        <w:spacing w:line="480" w:lineRule="auto"/>
        <w:contextualSpacing/>
        <w:jc w:val="both"/>
        <w:rPr>
          <w:rFonts w:ascii="Times New Roman" w:hAnsi="Times New Roman" w:cs="Times New Roman"/>
          <w:b/>
          <w:bCs/>
          <w:sz w:val="24"/>
          <w:szCs w:val="24"/>
        </w:rPr>
      </w:pPr>
      <w:r w:rsidRPr="00E36BFD">
        <w:rPr>
          <w:rFonts w:ascii="Times New Roman" w:hAnsi="Times New Roman" w:cs="Times New Roman"/>
          <w:b/>
          <w:bCs/>
          <w:sz w:val="24"/>
          <w:szCs w:val="24"/>
        </w:rPr>
        <w:t>#11</w:t>
      </w:r>
    </w:p>
    <w:p w14:paraId="1F6F6C46" w14:textId="4931DA77" w:rsidR="00E36BFD" w:rsidRDefault="00805950" w:rsidP="00E36BFD">
      <w:pPr>
        <w:spacing w:line="480" w:lineRule="auto"/>
        <w:contextualSpacing/>
        <w:jc w:val="both"/>
        <w:rPr>
          <w:rFonts w:ascii="Times New Roman" w:hAnsi="Times New Roman" w:cs="Times New Roman"/>
          <w:sz w:val="24"/>
          <w:szCs w:val="24"/>
        </w:rPr>
      </w:pPr>
      <w:r w:rsidRPr="00E36BFD">
        <w:rPr>
          <w:rFonts w:ascii="Times New Roman" w:hAnsi="Times New Roman" w:cs="Times New Roman"/>
          <w:sz w:val="24"/>
          <w:szCs w:val="24"/>
        </w:rPr>
        <w:lastRenderedPageBreak/>
        <w:t xml:space="preserve">(192,000 Households) - All Other, including family introduced in Exhibit 4 </w:t>
      </w:r>
      <w:r w:rsidRPr="00E36BFD">
        <w:rPr>
          <w:rFonts w:ascii="Times New Roman" w:hAnsi="Times New Roman" w:cs="Times New Roman"/>
          <w:sz w:val="24"/>
          <w:szCs w:val="24"/>
        </w:rPr>
        <w:t>intermediaries, for many representative families with a similar general profile. The movement profile of the &amp;quot;average&amp;quot; the account is additionally appeared for</w:t>
      </w:r>
      <w:r>
        <w:rPr>
          <w:rFonts w:ascii="Times New Roman" w:hAnsi="Times New Roman" w:cs="Times New Roman"/>
          <w:sz w:val="24"/>
          <w:szCs w:val="24"/>
        </w:rPr>
        <w:t xml:space="preserve">. </w:t>
      </w:r>
    </w:p>
    <w:p w14:paraId="1896DFB9" w14:textId="304FF2B2" w:rsidR="00E36BFD" w:rsidRPr="00E36BFD" w:rsidRDefault="00805950" w:rsidP="00E36BFD">
      <w:pPr>
        <w:spacing w:line="480" w:lineRule="auto"/>
        <w:ind w:left="1440" w:firstLine="720"/>
        <w:contextualSpacing/>
        <w:jc w:val="both"/>
        <w:rPr>
          <w:rFonts w:ascii="Times New Roman" w:hAnsi="Times New Roman" w:cs="Times New Roman"/>
          <w:b/>
          <w:bCs/>
          <w:sz w:val="24"/>
          <w:szCs w:val="24"/>
        </w:rPr>
      </w:pPr>
      <w:r w:rsidRPr="00E36BFD">
        <w:rPr>
          <w:rFonts w:ascii="Times New Roman" w:hAnsi="Times New Roman" w:cs="Times New Roman"/>
          <w:b/>
          <w:bCs/>
          <w:sz w:val="24"/>
          <w:szCs w:val="24"/>
        </w:rPr>
        <w:t>Profitability Analysis of the Customer</w:t>
      </w:r>
    </w:p>
    <w:p w14:paraId="4A6653B7" w14:textId="6A27974F" w:rsidR="00E36BFD" w:rsidRDefault="00805950" w:rsidP="00E36BFD">
      <w:pPr>
        <w:spacing w:line="480" w:lineRule="auto"/>
        <w:ind w:firstLine="720"/>
        <w:contextualSpacing/>
        <w:jc w:val="both"/>
        <w:rPr>
          <w:rFonts w:ascii="Times New Roman" w:hAnsi="Times New Roman" w:cs="Times New Roman"/>
          <w:sz w:val="24"/>
          <w:szCs w:val="24"/>
        </w:rPr>
      </w:pPr>
      <w:r w:rsidRPr="00E36BFD">
        <w:rPr>
          <w:rFonts w:ascii="Times New Roman" w:hAnsi="Times New Roman" w:cs="Times New Roman"/>
          <w:sz w:val="24"/>
          <w:szCs w:val="24"/>
        </w:rPr>
        <w:t>As noted before, even though the organization</w:t>
      </w:r>
      <w:r w:rsidRPr="00E36BFD">
        <w:rPr>
          <w:rFonts w:ascii="Times New Roman" w:hAnsi="Times New Roman" w:cs="Times New Roman"/>
          <w:sz w:val="24"/>
          <w:szCs w:val="24"/>
        </w:rPr>
        <w:t xml:space="preserve"> was very Primer conversations about </w:t>
      </w:r>
      <w:r>
        <w:rPr>
          <w:rFonts w:ascii="Times New Roman" w:hAnsi="Times New Roman" w:cs="Times New Roman"/>
          <w:sz w:val="24"/>
          <w:szCs w:val="24"/>
        </w:rPr>
        <w:t xml:space="preserve">and </w:t>
      </w:r>
      <w:r w:rsidRPr="00E36BFD">
        <w:rPr>
          <w:rFonts w:ascii="Times New Roman" w:hAnsi="Times New Roman" w:cs="Times New Roman"/>
          <w:sz w:val="24"/>
          <w:szCs w:val="24"/>
        </w:rPr>
        <w:t>quot; improving gainful in 1999 as the ten-year buyer market proceeded, client profitability&amp;quot; zeroed in on the 2000 gauge for the senior administration bunch was worried about the delegate &amp;quot; problem househ</w:t>
      </w:r>
      <w:r w:rsidRPr="00E36BFD">
        <w:rPr>
          <w:rFonts w:ascii="Times New Roman" w:hAnsi="Times New Roman" w:cs="Times New Roman"/>
          <w:sz w:val="24"/>
          <w:szCs w:val="24"/>
        </w:rPr>
        <w:t>olds</w:t>
      </w:r>
      <w:r>
        <w:rPr>
          <w:rFonts w:ascii="Times New Roman" w:hAnsi="Times New Roman" w:cs="Times New Roman"/>
          <w:sz w:val="24"/>
          <w:szCs w:val="24"/>
        </w:rPr>
        <w:t xml:space="preserve"> </w:t>
      </w:r>
      <w:r w:rsidRPr="00E36BFD">
        <w:rPr>
          <w:rFonts w:ascii="Times New Roman" w:hAnsi="Times New Roman" w:cs="Times New Roman"/>
          <w:sz w:val="24"/>
          <w:szCs w:val="24"/>
        </w:rPr>
        <w:t>quot</w:t>
      </w:r>
      <w:r w:rsidR="00A970E4">
        <w:rPr>
          <w:rFonts w:ascii="Times New Roman" w:hAnsi="Times New Roman" w:cs="Times New Roman"/>
          <w:sz w:val="24"/>
          <w:szCs w:val="24"/>
        </w:rPr>
        <w:t>.</w:t>
      </w:r>
      <w:r w:rsidRPr="00E36BFD">
        <w:rPr>
          <w:rFonts w:ascii="Times New Roman" w:hAnsi="Times New Roman" w:cs="Times New Roman"/>
          <w:sz w:val="24"/>
          <w:szCs w:val="24"/>
        </w:rPr>
        <w:t xml:space="preserve"> The executives needed to consider fragments and about the potential for the significant benefit both income improvement proposition and administration disintegration when in general business sectors eased back down, as was broadly regulation rec</w:t>
      </w:r>
      <w:r w:rsidRPr="00E36BFD">
        <w:rPr>
          <w:rFonts w:ascii="Times New Roman" w:hAnsi="Times New Roman" w:cs="Times New Roman"/>
          <w:sz w:val="24"/>
          <w:szCs w:val="24"/>
        </w:rPr>
        <w:t>ommendations—foreseen throughout the following barely any years</w:t>
      </w:r>
      <w:r w:rsidR="006C12D9">
        <w:rPr>
          <w:rFonts w:ascii="Times New Roman" w:hAnsi="Times New Roman" w:cs="Times New Roman"/>
          <w:sz w:val="24"/>
          <w:szCs w:val="24"/>
        </w:rPr>
        <w:t xml:space="preserve">. </w:t>
      </w:r>
      <w:r w:rsidRPr="00E36BFD">
        <w:rPr>
          <w:rFonts w:ascii="Times New Roman" w:hAnsi="Times New Roman" w:cs="Times New Roman"/>
          <w:sz w:val="24"/>
          <w:szCs w:val="24"/>
        </w:rPr>
        <w:t>Charge $15. per rep-helped call, more than 50 calls for every One new administration report currently being year 22,000 10&amp;quot; Decile Households create more</w:t>
      </w:r>
      <w:r>
        <w:rPr>
          <w:rFonts w:ascii="Times New Roman" w:hAnsi="Times New Roman" w:cs="Times New Roman"/>
          <w:sz w:val="24"/>
          <w:szCs w:val="24"/>
        </w:rPr>
        <w:t xml:space="preserve"> </w:t>
      </w:r>
      <w:r w:rsidRPr="00E36BFD">
        <w:rPr>
          <w:rFonts w:ascii="Times New Roman" w:hAnsi="Times New Roman" w:cs="Times New Roman"/>
          <w:sz w:val="24"/>
          <w:szCs w:val="24"/>
        </w:rPr>
        <w:t>created each quarter demonstrate</w:t>
      </w:r>
      <w:r w:rsidRPr="00E36BFD">
        <w:rPr>
          <w:rFonts w:ascii="Times New Roman" w:hAnsi="Times New Roman" w:cs="Times New Roman"/>
          <w:sz w:val="24"/>
          <w:szCs w:val="24"/>
        </w:rPr>
        <w:t>d salary articulations for each than 50 calls</w:t>
      </w:r>
      <w:r w:rsidR="00A970E4">
        <w:rPr>
          <w:rFonts w:ascii="Times New Roman" w:hAnsi="Times New Roman" w:cs="Times New Roman"/>
          <w:sz w:val="24"/>
          <w:szCs w:val="24"/>
        </w:rPr>
        <w:t xml:space="preserve"> per </w:t>
      </w:r>
      <w:r w:rsidRPr="00E36BFD">
        <w:rPr>
          <w:rFonts w:ascii="Times New Roman" w:hAnsi="Times New Roman" w:cs="Times New Roman"/>
          <w:sz w:val="24"/>
          <w:szCs w:val="24"/>
        </w:rPr>
        <w:t>year</w:t>
      </w:r>
      <w:r>
        <w:rPr>
          <w:rFonts w:ascii="Times New Roman" w:hAnsi="Times New Roman" w:cs="Times New Roman"/>
          <w:sz w:val="24"/>
          <w:szCs w:val="24"/>
        </w:rPr>
        <w:t>.</w:t>
      </w:r>
    </w:p>
    <w:p w14:paraId="2E316CDB" w14:textId="74CD08CC" w:rsidR="006C12D9" w:rsidRPr="006C12D9" w:rsidRDefault="00805950" w:rsidP="004D6340">
      <w:pPr>
        <w:spacing w:line="480" w:lineRule="auto"/>
        <w:ind w:firstLine="720"/>
        <w:contextualSpacing/>
        <w:jc w:val="both"/>
        <w:rPr>
          <w:rFonts w:ascii="Times New Roman" w:hAnsi="Times New Roman" w:cs="Times New Roman"/>
          <w:b/>
          <w:bCs/>
          <w:sz w:val="24"/>
          <w:szCs w:val="24"/>
        </w:rPr>
      </w:pPr>
      <w:r w:rsidRPr="006C12D9">
        <w:rPr>
          <w:rFonts w:ascii="Times New Roman" w:hAnsi="Times New Roman" w:cs="Times New Roman"/>
          <w:b/>
          <w:bCs/>
          <w:sz w:val="24"/>
          <w:szCs w:val="24"/>
        </w:rPr>
        <w:t>A) ABC analysis</w:t>
      </w:r>
    </w:p>
    <w:p w14:paraId="469FE046" w14:textId="77777777" w:rsidR="00520494" w:rsidRDefault="00805950" w:rsidP="004D6340">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sz w:val="24"/>
          <w:szCs w:val="24"/>
        </w:rPr>
        <w:t xml:space="preserve">Exhibit 4, </w:t>
      </w:r>
      <w:r w:rsidRPr="004D6340">
        <w:rPr>
          <w:rFonts w:ascii="Times New Roman" w:hAnsi="Times New Roman" w:cs="Times New Roman"/>
          <w:sz w:val="24"/>
          <w:szCs w:val="24"/>
        </w:rPr>
        <w:t>Profiles of Selected &amp;quot;Tenth Decile&amp;quot; Households (2000 assessments) HNW 2M+ AT 5M-2M Retiree (60-200) The &amp;quot;Average&amp;quot; Branch Visits 4 (100-500) YP Center Rep</w:t>
      </w:r>
      <w:r w:rsidRPr="004D6340">
        <w:rPr>
          <w:rFonts w:ascii="Times New Roman" w:hAnsi="Times New Roman" w:cs="Times New Roman"/>
          <w:sz w:val="24"/>
          <w:szCs w:val="24"/>
        </w:rPr>
        <w:t xml:space="preserve">-Assisted Calls 12 Boomer 0 120 200 2 1 Client 97 3 38 23 Mechanized Calls 180 300 43 80 70 79 14 On Line Visits 529 73 200 298 On Line Quotes 5,400 221 34 19.1 37,600 26,000 317 115 &amp;quot;Transactions&amp;quot;* 57 196 27 75 2,732 24,355 20.1 185.1 Number of </w:t>
      </w:r>
      <w:r w:rsidRPr="004D6340">
        <w:rPr>
          <w:rFonts w:ascii="Times New Roman" w:hAnsi="Times New Roman" w:cs="Times New Roman"/>
          <w:sz w:val="24"/>
          <w:szCs w:val="24"/>
        </w:rPr>
        <w:t>Accounts 4 6 5 16 4 12 3 4.8 Resources (000) 2 2 2.66 Shared Funds 460 Venture Securities 546 27 74 378 13 32 Income per Household 3,282 1 16 114 91 35 26 80 Shared Fund Fees 1,381 Financier Fees 1,415 192 1,404 335 120 1,586 420 Income Average Basis Point</w:t>
      </w:r>
      <w:r w:rsidRPr="004D6340">
        <w:rPr>
          <w:rFonts w:ascii="Times New Roman" w:hAnsi="Times New Roman" w:cs="Times New Roman"/>
          <w:sz w:val="24"/>
          <w:szCs w:val="24"/>
        </w:rPr>
        <w:t xml:space="preserve">s 1,452 320 155 </w:t>
      </w:r>
      <w:r w:rsidRPr="004D6340">
        <w:rPr>
          <w:rFonts w:ascii="Times New Roman" w:hAnsi="Times New Roman" w:cs="Times New Roman"/>
          <w:sz w:val="24"/>
          <w:szCs w:val="24"/>
        </w:rPr>
        <w:lastRenderedPageBreak/>
        <w:t>275 269 240 Shared Fund Fees 30 26 Financier Fees 71 45 4 42 125 92 131 14 35 79 103 30</w:t>
      </w:r>
      <w:r>
        <w:rPr>
          <w:rFonts w:ascii="Times New Roman" w:hAnsi="Times New Roman" w:cs="Times New Roman"/>
          <w:sz w:val="24"/>
          <w:szCs w:val="24"/>
        </w:rPr>
        <w:t>.</w:t>
      </w:r>
      <w:r w:rsidR="00701D46">
        <w:rPr>
          <w:rFonts w:ascii="Times New Roman" w:hAnsi="Times New Roman" w:cs="Times New Roman"/>
          <w:sz w:val="24"/>
          <w:szCs w:val="24"/>
        </w:rPr>
        <w:t xml:space="preserve"> Loss per household is $5</w:t>
      </w:r>
      <w:r w:rsidR="006C12D9">
        <w:rPr>
          <w:rFonts w:ascii="Times New Roman" w:hAnsi="Times New Roman" w:cs="Times New Roman"/>
          <w:b/>
          <w:bCs/>
          <w:sz w:val="24"/>
          <w:szCs w:val="24"/>
        </w:rPr>
        <w:t>.</w:t>
      </w:r>
    </w:p>
    <w:p w14:paraId="2E1E5F9D" w14:textId="5E46D975" w:rsidR="00520494" w:rsidRPr="00520494" w:rsidRDefault="00805950" w:rsidP="00520494">
      <w:pPr>
        <w:spacing w:line="480" w:lineRule="auto"/>
        <w:ind w:firstLine="720"/>
        <w:contextualSpacing/>
        <w:jc w:val="both"/>
        <w:rPr>
          <w:rFonts w:ascii="Times New Roman" w:hAnsi="Times New Roman" w:cs="Times New Roman"/>
          <w:b/>
          <w:bCs/>
          <w:sz w:val="24"/>
          <w:szCs w:val="24"/>
        </w:rPr>
      </w:pPr>
      <w:r w:rsidRPr="00520494">
        <w:rPr>
          <w:rFonts w:ascii="Times New Roman" w:hAnsi="Times New Roman" w:cs="Times New Roman"/>
          <w:b/>
          <w:bCs/>
          <w:sz w:val="24"/>
          <w:szCs w:val="24"/>
        </w:rPr>
        <w:t xml:space="preserve"> </w:t>
      </w:r>
      <w:r w:rsidR="006B5901" w:rsidRPr="00520494">
        <w:rPr>
          <w:rFonts w:ascii="Times New Roman" w:hAnsi="Times New Roman" w:cs="Times New Roman"/>
          <w:b/>
          <w:bCs/>
          <w:sz w:val="24"/>
          <w:szCs w:val="24"/>
        </w:rPr>
        <w:t xml:space="preserve"> </w:t>
      </w:r>
      <w:r w:rsidR="00701D46" w:rsidRPr="00520494">
        <w:rPr>
          <w:rFonts w:ascii="Times New Roman" w:hAnsi="Times New Roman" w:cs="Times New Roman"/>
          <w:b/>
          <w:bCs/>
          <w:sz w:val="24"/>
          <w:szCs w:val="24"/>
        </w:rPr>
        <w:t>b</w:t>
      </w:r>
      <w:r w:rsidRPr="00520494">
        <w:rPr>
          <w:rFonts w:ascii="Times New Roman" w:hAnsi="Times New Roman" w:cs="Times New Roman"/>
          <w:b/>
          <w:bCs/>
          <w:sz w:val="24"/>
          <w:szCs w:val="24"/>
        </w:rPr>
        <w:t>)</w:t>
      </w:r>
    </w:p>
    <w:p w14:paraId="33369C0B" w14:textId="065CB87E" w:rsidR="004D6340" w:rsidRPr="00520494" w:rsidRDefault="00805950" w:rsidP="00520494">
      <w:pPr>
        <w:spacing w:line="480" w:lineRule="auto"/>
        <w:ind w:firstLine="720"/>
        <w:contextualSpacing/>
        <w:jc w:val="both"/>
        <w:rPr>
          <w:rFonts w:ascii="Times New Roman" w:hAnsi="Times New Roman" w:cs="Times New Roman"/>
          <w:b/>
          <w:bCs/>
          <w:sz w:val="24"/>
          <w:szCs w:val="24"/>
        </w:rPr>
      </w:pPr>
      <w:r w:rsidRPr="00701D46">
        <w:rPr>
          <w:rFonts w:ascii="Times New Roman" w:hAnsi="Times New Roman" w:cs="Times New Roman"/>
          <w:sz w:val="24"/>
          <w:szCs w:val="24"/>
        </w:rPr>
        <w:t xml:space="preserve"> Point by point data of the ideal client including socioeconomics, likes, disdains approach channel (web-based media, TV, email), and so forth. This profiling causes the </w:t>
      </w:r>
      <w:r w:rsidRPr="006C12D9">
        <w:rPr>
          <w:rFonts w:ascii="Times New Roman" w:hAnsi="Times New Roman" w:cs="Times New Roman"/>
          <w:sz w:val="24"/>
          <w:szCs w:val="24"/>
        </w:rPr>
        <w:t>advertiser to cook the necessities and requests of the client effectively utilizing gi</w:t>
      </w:r>
      <w:r w:rsidRPr="006C12D9">
        <w:rPr>
          <w:rFonts w:ascii="Times New Roman" w:hAnsi="Times New Roman" w:cs="Times New Roman"/>
          <w:sz w:val="24"/>
          <w:szCs w:val="24"/>
        </w:rPr>
        <w:t>ving the fittest answer for the clients. The impact of these actions is $16.</w:t>
      </w:r>
    </w:p>
    <w:p w14:paraId="3B5494BB" w14:textId="488CBC0B" w:rsidR="006C12D9" w:rsidRPr="006C12D9" w:rsidRDefault="00805950" w:rsidP="006C12D9">
      <w:pPr>
        <w:spacing w:line="480" w:lineRule="auto"/>
        <w:ind w:firstLine="375"/>
        <w:contextualSpacing/>
        <w:jc w:val="both"/>
        <w:rPr>
          <w:rFonts w:ascii="Times New Roman" w:hAnsi="Times New Roman" w:cs="Times New Roman"/>
          <w:b/>
          <w:bCs/>
          <w:sz w:val="24"/>
          <w:szCs w:val="24"/>
        </w:rPr>
      </w:pPr>
      <w:r w:rsidRPr="006C12D9">
        <w:rPr>
          <w:rFonts w:ascii="Times New Roman" w:eastAsia="SimSun" w:hAnsi="Times New Roman" w:cs="Times New Roman"/>
          <w:b/>
          <w:bCs/>
          <w:color w:val="2D3B45"/>
          <w:sz w:val="24"/>
          <w:szCs w:val="24"/>
        </w:rPr>
        <w:t>E</w:t>
      </w:r>
      <w:r w:rsidRPr="006C12D9">
        <w:rPr>
          <w:rFonts w:ascii="Times New Roman" w:hAnsi="Times New Roman" w:cs="Times New Roman"/>
          <w:b/>
          <w:bCs/>
          <w:sz w:val="24"/>
          <w:szCs w:val="24"/>
        </w:rPr>
        <w:t xml:space="preserve">stimate </w:t>
      </w:r>
      <w:r>
        <w:rPr>
          <w:rFonts w:ascii="Times New Roman" w:hAnsi="Times New Roman" w:cs="Times New Roman"/>
          <w:b/>
          <w:bCs/>
          <w:sz w:val="24"/>
          <w:szCs w:val="24"/>
        </w:rPr>
        <w:t>H</w:t>
      </w:r>
      <w:r w:rsidRPr="006C12D9">
        <w:rPr>
          <w:rFonts w:ascii="Times New Roman" w:hAnsi="Times New Roman" w:cs="Times New Roman"/>
          <w:b/>
          <w:bCs/>
          <w:sz w:val="24"/>
          <w:szCs w:val="24"/>
        </w:rPr>
        <w:t xml:space="preserve">ow </w:t>
      </w:r>
      <w:r>
        <w:rPr>
          <w:rFonts w:ascii="Times New Roman" w:hAnsi="Times New Roman" w:cs="Times New Roman"/>
          <w:b/>
          <w:bCs/>
          <w:sz w:val="24"/>
          <w:szCs w:val="24"/>
        </w:rPr>
        <w:t>M</w:t>
      </w:r>
      <w:r w:rsidRPr="006C12D9">
        <w:rPr>
          <w:rFonts w:ascii="Times New Roman" w:hAnsi="Times New Roman" w:cs="Times New Roman"/>
          <w:b/>
          <w:bCs/>
          <w:sz w:val="24"/>
          <w:szCs w:val="24"/>
        </w:rPr>
        <w:t xml:space="preserve">uch of the </w:t>
      </w:r>
      <w:r>
        <w:rPr>
          <w:rFonts w:ascii="Times New Roman" w:hAnsi="Times New Roman" w:cs="Times New Roman"/>
          <w:b/>
          <w:bCs/>
          <w:sz w:val="24"/>
          <w:szCs w:val="24"/>
        </w:rPr>
        <w:t>T</w:t>
      </w:r>
      <w:r w:rsidRPr="006C12D9">
        <w:rPr>
          <w:rFonts w:ascii="Times New Roman" w:hAnsi="Times New Roman" w:cs="Times New Roman"/>
          <w:b/>
          <w:bCs/>
          <w:sz w:val="24"/>
          <w:szCs w:val="24"/>
        </w:rPr>
        <w:t xml:space="preserve">otal </w:t>
      </w:r>
      <w:r>
        <w:rPr>
          <w:rFonts w:ascii="Times New Roman" w:hAnsi="Times New Roman" w:cs="Times New Roman"/>
          <w:b/>
          <w:bCs/>
          <w:sz w:val="24"/>
          <w:szCs w:val="24"/>
        </w:rPr>
        <w:t>C</w:t>
      </w:r>
      <w:r w:rsidRPr="006C12D9">
        <w:rPr>
          <w:rFonts w:ascii="Times New Roman" w:hAnsi="Times New Roman" w:cs="Times New Roman"/>
          <w:b/>
          <w:bCs/>
          <w:sz w:val="24"/>
          <w:szCs w:val="24"/>
        </w:rPr>
        <w:t xml:space="preserve">ost of 1999 </w:t>
      </w:r>
      <w:r>
        <w:rPr>
          <w:rFonts w:ascii="Times New Roman" w:hAnsi="Times New Roman" w:cs="Times New Roman"/>
          <w:b/>
          <w:bCs/>
          <w:sz w:val="24"/>
          <w:szCs w:val="24"/>
        </w:rPr>
        <w:t>C</w:t>
      </w:r>
      <w:r w:rsidRPr="006C12D9">
        <w:rPr>
          <w:rFonts w:ascii="Times New Roman" w:hAnsi="Times New Roman" w:cs="Times New Roman"/>
          <w:b/>
          <w:bCs/>
          <w:sz w:val="24"/>
          <w:szCs w:val="24"/>
        </w:rPr>
        <w:t xml:space="preserve">ould be </w:t>
      </w:r>
      <w:r>
        <w:rPr>
          <w:rFonts w:ascii="Times New Roman" w:hAnsi="Times New Roman" w:cs="Times New Roman"/>
          <w:b/>
          <w:bCs/>
          <w:sz w:val="24"/>
          <w:szCs w:val="24"/>
        </w:rPr>
        <w:t>E</w:t>
      </w:r>
      <w:r w:rsidRPr="006C12D9">
        <w:rPr>
          <w:rFonts w:ascii="Times New Roman" w:hAnsi="Times New Roman" w:cs="Times New Roman"/>
          <w:b/>
          <w:bCs/>
          <w:sz w:val="24"/>
          <w:szCs w:val="24"/>
        </w:rPr>
        <w:t>liminated</w:t>
      </w:r>
    </w:p>
    <w:p w14:paraId="792429D6" w14:textId="025CC094" w:rsidR="00701D46" w:rsidRPr="006C12D9" w:rsidRDefault="00805950" w:rsidP="006C12D9">
      <w:pPr>
        <w:spacing w:line="480" w:lineRule="auto"/>
        <w:ind w:firstLine="375"/>
        <w:contextualSpacing/>
        <w:jc w:val="both"/>
        <w:rPr>
          <w:rFonts w:ascii="Times New Roman" w:hAnsi="Times New Roman" w:cs="Times New Roman"/>
          <w:sz w:val="24"/>
          <w:szCs w:val="24"/>
        </w:rPr>
      </w:pPr>
      <w:r w:rsidRPr="006C12D9">
        <w:rPr>
          <w:rFonts w:ascii="Times New Roman" w:hAnsi="Times New Roman" w:cs="Times New Roman"/>
          <w:sz w:val="24"/>
          <w:szCs w:val="24"/>
        </w:rPr>
        <w:t>As appeared in Exhibit l, AIMS did very well in l999. After the assessment, the Net edge was about $156 million on a fundamental value venture of about $625 million: cottage, 1999, spoken to the tallness of the drawn-out positively trending market. The yea</w:t>
      </w:r>
      <w:r w:rsidRPr="006C12D9">
        <w:rPr>
          <w:rFonts w:ascii="Times New Roman" w:hAnsi="Times New Roman" w:cs="Times New Roman"/>
          <w:sz w:val="24"/>
          <w:szCs w:val="24"/>
        </w:rPr>
        <w:t>r 2000 was extended to be significantly less bullish, and most Money Street onlookers imagined the following hardly any years to be significantly less blushing than the past ten. Indeed, even in 1999, the execution was not reliable over all the client sect</w:t>
      </w:r>
      <w:r w:rsidRPr="006C12D9">
        <w:rPr>
          <w:rFonts w:ascii="Times New Roman" w:hAnsi="Times New Roman" w:cs="Times New Roman"/>
          <w:sz w:val="24"/>
          <w:szCs w:val="24"/>
        </w:rPr>
        <w:t xml:space="preserve">ions. Supportive assessment edge ran ﬁ'om a high of43% for HNW, to just 6% for Retirees and less than 4% for Care. </w:t>
      </w:r>
    </w:p>
    <w:p w14:paraId="2B3D7B2B" w14:textId="11C8B454" w:rsidR="006C12D9" w:rsidRPr="006C12D9" w:rsidRDefault="00805950" w:rsidP="006C12D9">
      <w:pPr>
        <w:spacing w:line="480" w:lineRule="auto"/>
        <w:ind w:firstLine="375"/>
        <w:contextualSpacing/>
        <w:jc w:val="both"/>
        <w:rPr>
          <w:rFonts w:ascii="Times New Roman" w:hAnsi="Times New Roman" w:cs="Times New Roman"/>
          <w:b/>
          <w:bCs/>
          <w:sz w:val="24"/>
          <w:szCs w:val="24"/>
        </w:rPr>
      </w:pPr>
      <w:r w:rsidRPr="006C12D9">
        <w:rPr>
          <w:rFonts w:ascii="Times New Roman" w:hAnsi="Times New Roman" w:cs="Times New Roman"/>
          <w:b/>
          <w:bCs/>
          <w:sz w:val="24"/>
          <w:szCs w:val="24"/>
        </w:rPr>
        <w:t>Overall Recommendations to Top Management</w:t>
      </w:r>
    </w:p>
    <w:p w14:paraId="16C722CB" w14:textId="77777777" w:rsidR="00520494" w:rsidRDefault="00805950" w:rsidP="00520494">
      <w:pPr>
        <w:spacing w:line="480" w:lineRule="auto"/>
        <w:ind w:firstLine="720"/>
        <w:contextualSpacing/>
        <w:jc w:val="both"/>
        <w:rPr>
          <w:rFonts w:ascii="Times New Roman" w:hAnsi="Times New Roman" w:cs="Times New Roman"/>
          <w:sz w:val="24"/>
          <w:szCs w:val="24"/>
        </w:rPr>
      </w:pPr>
      <w:r w:rsidRPr="00B65CB4">
        <w:rPr>
          <w:rFonts w:ascii="Times New Roman" w:hAnsi="Times New Roman" w:cs="Times New Roman"/>
          <w:sz w:val="24"/>
          <w:szCs w:val="24"/>
        </w:rPr>
        <w:t xml:space="preserve">As a management report, Exhibit 1 was excessively accumulated to distinguish essential issues. In </w:t>
      </w:r>
      <w:r w:rsidRPr="00B65CB4">
        <w:rPr>
          <w:rFonts w:ascii="Times New Roman" w:hAnsi="Times New Roman" w:cs="Times New Roman"/>
          <w:sz w:val="24"/>
          <w:szCs w:val="24"/>
        </w:rPr>
        <w:t>2000, AIMS attempted to take customer product proﬁtability announcing down to the individual family level to give more useable, ideal, and incorporated data for choice making. The new framework joined unit costs from the yearly ABC concentrate with current</w:t>
      </w:r>
      <w:r w:rsidRPr="00B65CB4">
        <w:rPr>
          <w:rFonts w:ascii="Times New Roman" w:hAnsi="Times New Roman" w:cs="Times New Roman"/>
          <w:sz w:val="24"/>
          <w:szCs w:val="24"/>
        </w:rPr>
        <w:t xml:space="preserve"> genuine family unit action and characteristics (e.g., items held, administrations utilized, number of exchanges, number of rep-helped calls) separated from the Marketing Database to produce proﬁtability by family. </w:t>
      </w:r>
    </w:p>
    <w:p w14:paraId="28067DDB" w14:textId="1A7FD833" w:rsidR="004D6340" w:rsidRPr="00520494" w:rsidRDefault="00805950" w:rsidP="00520494">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6B5901" w:rsidRPr="00A970E4">
        <w:rPr>
          <w:rFonts w:ascii="Times New Roman" w:hAnsi="Times New Roman" w:cs="Times New Roman"/>
          <w:b/>
          <w:bCs/>
          <w:sz w:val="24"/>
          <w:szCs w:val="24"/>
        </w:rPr>
        <w:t>References</w:t>
      </w:r>
    </w:p>
    <w:p w14:paraId="534D5F9A" w14:textId="11C5EE20" w:rsidR="00A970E4" w:rsidRPr="00A970E4" w:rsidRDefault="00805950" w:rsidP="00A970E4">
      <w:pPr>
        <w:spacing w:line="480" w:lineRule="auto"/>
        <w:contextualSpacing/>
        <w:jc w:val="both"/>
        <w:rPr>
          <w:rFonts w:ascii="Times New Roman" w:hAnsi="Times New Roman" w:cs="Times New Roman"/>
          <w:sz w:val="24"/>
          <w:szCs w:val="24"/>
        </w:rPr>
      </w:pPr>
      <w:r w:rsidRPr="00A970E4">
        <w:rPr>
          <w:rFonts w:ascii="Times New Roman" w:hAnsi="Times New Roman" w:cs="Times New Roman"/>
          <w:sz w:val="24"/>
          <w:szCs w:val="24"/>
        </w:rPr>
        <w:lastRenderedPageBreak/>
        <w:t xml:space="preserve">Hempel, D. (2017). American Investment Banking in the Context of Great Economic Crises. </w:t>
      </w:r>
      <w:r w:rsidRPr="00A970E4">
        <w:rPr>
          <w:rFonts w:ascii="Times New Roman" w:hAnsi="Times New Roman" w:cs="Times New Roman"/>
          <w:sz w:val="24"/>
          <w:szCs w:val="24"/>
        </w:rPr>
        <w:tab/>
        <w:t>Studia Historiae Oeconomicae, 35(1), 47-60.</w:t>
      </w:r>
    </w:p>
    <w:p w14:paraId="63A0EDDA" w14:textId="77777777" w:rsidR="00D741C9" w:rsidRDefault="00D741C9" w:rsidP="00D741C9">
      <w:pPr>
        <w:spacing w:line="480" w:lineRule="auto"/>
        <w:contextualSpacing/>
        <w:jc w:val="both"/>
        <w:rPr>
          <w:rFonts w:ascii="Times New Roman" w:hAnsi="Times New Roman" w:cs="Times New Roman"/>
          <w:b/>
          <w:bCs/>
          <w:sz w:val="24"/>
          <w:szCs w:val="24"/>
        </w:rPr>
      </w:pPr>
    </w:p>
    <w:p w14:paraId="19E0DB38" w14:textId="77777777" w:rsidR="00AF4EE2" w:rsidRPr="00AF4EE2" w:rsidRDefault="00AF4EE2" w:rsidP="00D71710">
      <w:pPr>
        <w:spacing w:line="480" w:lineRule="auto"/>
        <w:contextualSpacing/>
        <w:jc w:val="both"/>
        <w:rPr>
          <w:rFonts w:ascii="Times New Roman" w:hAnsi="Times New Roman" w:cs="Times New Roman"/>
          <w:b/>
          <w:bCs/>
          <w:sz w:val="24"/>
          <w:szCs w:val="24"/>
        </w:rPr>
      </w:pPr>
    </w:p>
    <w:sectPr w:rsidR="00AF4EE2" w:rsidRPr="00AF4EE2" w:rsidSect="00380787">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392F29" w14:textId="77777777" w:rsidR="00000000" w:rsidRDefault="00805950">
      <w:pPr>
        <w:spacing w:after="0" w:line="240" w:lineRule="auto"/>
      </w:pPr>
      <w:r>
        <w:separator/>
      </w:r>
    </w:p>
  </w:endnote>
  <w:endnote w:type="continuationSeparator" w:id="0">
    <w:p w14:paraId="0B64A5C5" w14:textId="77777777" w:rsidR="00000000" w:rsidRDefault="00805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851059"/>
      <w:docPartObj>
        <w:docPartGallery w:val="Page Numbers (Bottom of Page)"/>
        <w:docPartUnique/>
      </w:docPartObj>
    </w:sdtPr>
    <w:sdtEndPr>
      <w:rPr>
        <w:noProof/>
      </w:rPr>
    </w:sdtEndPr>
    <w:sdtContent>
      <w:p w14:paraId="3453909E" w14:textId="1AD82AC2" w:rsidR="00D40459" w:rsidRDefault="008059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B3E776" w14:textId="77777777" w:rsidR="00D40459" w:rsidRDefault="00D40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BC5785" w14:textId="77777777" w:rsidR="00000000" w:rsidRDefault="00805950">
      <w:pPr>
        <w:spacing w:after="0" w:line="240" w:lineRule="auto"/>
      </w:pPr>
      <w:r>
        <w:separator/>
      </w:r>
    </w:p>
  </w:footnote>
  <w:footnote w:type="continuationSeparator" w:id="0">
    <w:p w14:paraId="24C2E3E9" w14:textId="77777777" w:rsidR="00000000" w:rsidRDefault="00805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1632128"/>
      <w:docPartObj>
        <w:docPartGallery w:val="Page Numbers (Top of Page)"/>
        <w:docPartUnique/>
      </w:docPartObj>
    </w:sdtPr>
    <w:sdtEndPr>
      <w:rPr>
        <w:noProof/>
      </w:rPr>
    </w:sdtEndPr>
    <w:sdtContent>
      <w:p w14:paraId="4323BBFD" w14:textId="386CDFC9" w:rsidR="00D40459" w:rsidRDefault="00805950">
        <w:pPr>
          <w:pStyle w:val="Header"/>
          <w:jc w:val="right"/>
        </w:pPr>
        <w:r w:rsidRPr="00380787">
          <w:rPr>
            <w:rFonts w:ascii="Times New Roman" w:hAnsi="Times New Roman" w:cs="Times New Roman"/>
            <w:sz w:val="24"/>
            <w:szCs w:val="24"/>
          </w:rPr>
          <w:t xml:space="preserve"> AIMS</w:t>
        </w:r>
        <w:r>
          <w:tab/>
        </w:r>
        <w:r>
          <w:tab/>
        </w:r>
        <w:r>
          <w:fldChar w:fldCharType="begin"/>
        </w:r>
        <w:r>
          <w:instrText xml:space="preserve"> PAGE   \* MERGEFORMAT </w:instrText>
        </w:r>
        <w:r>
          <w:fldChar w:fldCharType="separate"/>
        </w:r>
        <w:r>
          <w:rPr>
            <w:noProof/>
          </w:rPr>
          <w:t>2</w:t>
        </w:r>
        <w:r>
          <w:rPr>
            <w:noProof/>
          </w:rPr>
          <w:fldChar w:fldCharType="end"/>
        </w:r>
      </w:p>
    </w:sdtContent>
  </w:sdt>
  <w:p w14:paraId="1A5776E2" w14:textId="77777777" w:rsidR="00D40459" w:rsidRDefault="00D40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63F39" w14:textId="0ECE09E8" w:rsidR="00D40459" w:rsidRDefault="00805950">
    <w:pPr>
      <w:pStyle w:val="Header"/>
      <w:jc w:val="right"/>
    </w:pPr>
    <w:r w:rsidRPr="00646DBA">
      <w:rPr>
        <w:rFonts w:ascii="Times New Roman" w:hAnsi="Times New Roman" w:cs="Times New Roman"/>
        <w:sz w:val="24"/>
        <w:szCs w:val="24"/>
      </w:rPr>
      <w:t>Running head: AIMS</w:t>
    </w:r>
    <w:r>
      <w:tab/>
    </w:r>
    <w:r>
      <w:tab/>
    </w:r>
    <w:sdt>
      <w:sdtPr>
        <w:id w:val="-15203163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8AC1F16" w14:textId="77777777" w:rsidR="00D40459" w:rsidRDefault="00D40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E25BC9"/>
    <w:multiLevelType w:val="multilevel"/>
    <w:tmpl w:val="ED7EA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B15"/>
    <w:rsid w:val="001D44C8"/>
    <w:rsid w:val="002953B6"/>
    <w:rsid w:val="00361284"/>
    <w:rsid w:val="00380787"/>
    <w:rsid w:val="003C10B0"/>
    <w:rsid w:val="0048093B"/>
    <w:rsid w:val="004D6340"/>
    <w:rsid w:val="00520494"/>
    <w:rsid w:val="0062498A"/>
    <w:rsid w:val="00646DBA"/>
    <w:rsid w:val="006B5901"/>
    <w:rsid w:val="006C12D9"/>
    <w:rsid w:val="00701D46"/>
    <w:rsid w:val="007C7F90"/>
    <w:rsid w:val="00805950"/>
    <w:rsid w:val="00873473"/>
    <w:rsid w:val="00A13B6A"/>
    <w:rsid w:val="00A56FC5"/>
    <w:rsid w:val="00A9413D"/>
    <w:rsid w:val="00A970E4"/>
    <w:rsid w:val="00AF4EE2"/>
    <w:rsid w:val="00B65CB4"/>
    <w:rsid w:val="00D40459"/>
    <w:rsid w:val="00D71710"/>
    <w:rsid w:val="00D741C9"/>
    <w:rsid w:val="00DC3B15"/>
    <w:rsid w:val="00E36BFD"/>
    <w:rsid w:val="00F76A93"/>
    <w:rsid w:val="00F77783"/>
    <w:rsid w:val="00F94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9BC00C6-5143-4E33-94BC-FCC2DCF56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787"/>
  </w:style>
  <w:style w:type="paragraph" w:styleId="Footer">
    <w:name w:val="footer"/>
    <w:basedOn w:val="Normal"/>
    <w:link w:val="FooterChar"/>
    <w:uiPriority w:val="99"/>
    <w:unhideWhenUsed/>
    <w:rsid w:val="00380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787"/>
  </w:style>
  <w:style w:type="paragraph" w:styleId="ListParagraph">
    <w:name w:val="List Paragraph"/>
    <w:basedOn w:val="Normal"/>
    <w:uiPriority w:val="34"/>
    <w:qFormat/>
    <w:rsid w:val="006C12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1368</Words>
  <Characters>7803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2020-10-16T14:59:00Z</dcterms:created>
  <dcterms:modified xsi:type="dcterms:W3CDTF">2020-10-16T14:59:00Z</dcterms:modified>
</cp:coreProperties>
</file>