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D8DAD" w14:textId="30600289" w:rsidR="000A39A8" w:rsidRPr="003D250D" w:rsidRDefault="005B1E2C" w:rsidP="003D250D">
      <w:pPr>
        <w:spacing w:line="480" w:lineRule="auto"/>
        <w:ind w:firstLine="720"/>
        <w:jc w:val="center"/>
        <w:rPr>
          <w:rFonts w:ascii="Times New Roman" w:hAnsi="Times New Roman" w:cs="Times New Roman"/>
        </w:rPr>
      </w:pPr>
      <w:bookmarkStart w:id="0" w:name="_GoBack"/>
      <w:r w:rsidRPr="003D250D">
        <w:rPr>
          <w:rFonts w:ascii="Times New Roman" w:hAnsi="Times New Roman" w:cs="Times New Roman"/>
        </w:rPr>
        <w:t xml:space="preserve"> </w:t>
      </w:r>
    </w:p>
    <w:p w14:paraId="6E4E0308" w14:textId="5A8862AA" w:rsidR="003D250D" w:rsidRPr="003D250D" w:rsidRDefault="003D250D" w:rsidP="003D250D">
      <w:pPr>
        <w:spacing w:line="480" w:lineRule="auto"/>
        <w:ind w:firstLine="720"/>
        <w:jc w:val="center"/>
        <w:rPr>
          <w:rFonts w:ascii="Times New Roman" w:hAnsi="Times New Roman" w:cs="Times New Roman"/>
        </w:rPr>
      </w:pPr>
    </w:p>
    <w:p w14:paraId="3D3DFD55" w14:textId="77777777" w:rsidR="003D250D" w:rsidRPr="003D250D" w:rsidRDefault="003D250D" w:rsidP="003D250D">
      <w:pPr>
        <w:spacing w:line="480" w:lineRule="auto"/>
        <w:ind w:firstLine="720"/>
        <w:jc w:val="center"/>
        <w:rPr>
          <w:rFonts w:ascii="Times New Roman" w:hAnsi="Times New Roman" w:cs="Times New Roman"/>
        </w:rPr>
      </w:pPr>
    </w:p>
    <w:p w14:paraId="5A9795E9" w14:textId="77777777" w:rsidR="005E2CB5" w:rsidRPr="003D250D" w:rsidRDefault="005B1E2C" w:rsidP="003D250D">
      <w:pPr>
        <w:tabs>
          <w:tab w:val="left" w:pos="3630"/>
        </w:tabs>
        <w:spacing w:line="480" w:lineRule="auto"/>
        <w:ind w:firstLine="720"/>
        <w:rPr>
          <w:rFonts w:ascii="Times New Roman" w:hAnsi="Times New Roman" w:cs="Times New Roman"/>
        </w:rPr>
      </w:pPr>
      <w:r w:rsidRPr="003D250D">
        <w:rPr>
          <w:rFonts w:ascii="Times New Roman" w:hAnsi="Times New Roman" w:cs="Times New Roman"/>
        </w:rPr>
        <w:tab/>
      </w:r>
    </w:p>
    <w:p w14:paraId="4BD526D5" w14:textId="77777777" w:rsidR="005E2CB5" w:rsidRPr="003D250D" w:rsidRDefault="005E2CB5" w:rsidP="003D250D">
      <w:pPr>
        <w:tabs>
          <w:tab w:val="left" w:pos="3630"/>
        </w:tabs>
        <w:spacing w:line="480" w:lineRule="auto"/>
        <w:ind w:firstLine="720"/>
        <w:rPr>
          <w:rFonts w:ascii="Times New Roman" w:hAnsi="Times New Roman" w:cs="Times New Roman"/>
        </w:rPr>
      </w:pPr>
    </w:p>
    <w:p w14:paraId="37809C64" w14:textId="2A2D6D2F" w:rsidR="003D250D" w:rsidRPr="003D250D" w:rsidRDefault="003D250D" w:rsidP="00D112BE">
      <w:pPr>
        <w:tabs>
          <w:tab w:val="left" w:pos="3630"/>
        </w:tabs>
        <w:spacing w:line="480" w:lineRule="auto"/>
        <w:ind w:firstLine="720"/>
        <w:jc w:val="center"/>
        <w:rPr>
          <w:rFonts w:ascii="Times New Roman" w:hAnsi="Times New Roman" w:cs="Times New Roman"/>
        </w:rPr>
      </w:pPr>
      <w:r w:rsidRPr="003D250D">
        <w:rPr>
          <w:rFonts w:ascii="Times New Roman" w:hAnsi="Times New Roman" w:cs="Times New Roman"/>
          <w:b/>
        </w:rPr>
        <w:t>The Alaska Native Claim Settlement Act</w:t>
      </w:r>
    </w:p>
    <w:p w14:paraId="5BFC84CA" w14:textId="77777777" w:rsidR="003D250D" w:rsidRPr="003D250D" w:rsidRDefault="003D250D" w:rsidP="003D250D">
      <w:pPr>
        <w:spacing w:line="480" w:lineRule="auto"/>
        <w:jc w:val="center"/>
        <w:rPr>
          <w:rFonts w:ascii="Times New Roman" w:hAnsi="Times New Roman" w:cs="Times New Roman"/>
        </w:rPr>
      </w:pPr>
      <w:r w:rsidRPr="003D250D">
        <w:rPr>
          <w:rFonts w:ascii="Times New Roman" w:hAnsi="Times New Roman" w:cs="Times New Roman"/>
        </w:rPr>
        <w:t>Author’s Name</w:t>
      </w:r>
    </w:p>
    <w:p w14:paraId="017F18C5" w14:textId="77777777" w:rsidR="003D250D" w:rsidRPr="003D250D" w:rsidRDefault="003D250D" w:rsidP="003D250D">
      <w:pPr>
        <w:spacing w:line="480" w:lineRule="auto"/>
        <w:jc w:val="center"/>
        <w:rPr>
          <w:rFonts w:ascii="Times New Roman" w:hAnsi="Times New Roman" w:cs="Times New Roman"/>
        </w:rPr>
      </w:pPr>
      <w:r w:rsidRPr="003D250D">
        <w:rPr>
          <w:rFonts w:ascii="Times New Roman" w:hAnsi="Times New Roman" w:cs="Times New Roman"/>
        </w:rPr>
        <w:t>Institutional Affiliation</w:t>
      </w:r>
    </w:p>
    <w:p w14:paraId="03E5F9D0" w14:textId="77777777" w:rsidR="003D250D" w:rsidRPr="003D250D" w:rsidRDefault="003D250D" w:rsidP="003D250D">
      <w:pPr>
        <w:spacing w:line="480" w:lineRule="auto"/>
        <w:jc w:val="center"/>
        <w:rPr>
          <w:rFonts w:ascii="Times New Roman" w:hAnsi="Times New Roman" w:cs="Times New Roman"/>
        </w:rPr>
      </w:pPr>
      <w:r w:rsidRPr="003D250D">
        <w:rPr>
          <w:rFonts w:ascii="Times New Roman" w:hAnsi="Times New Roman" w:cs="Times New Roman"/>
        </w:rPr>
        <w:t>Course Name and Number</w:t>
      </w:r>
    </w:p>
    <w:p w14:paraId="28AD558A" w14:textId="77777777" w:rsidR="003D250D" w:rsidRPr="003D250D" w:rsidRDefault="003D250D" w:rsidP="003D250D">
      <w:pPr>
        <w:spacing w:line="480" w:lineRule="auto"/>
        <w:jc w:val="center"/>
        <w:rPr>
          <w:rFonts w:ascii="Times New Roman" w:hAnsi="Times New Roman" w:cs="Times New Roman"/>
        </w:rPr>
      </w:pPr>
      <w:r w:rsidRPr="003D250D">
        <w:rPr>
          <w:rFonts w:ascii="Times New Roman" w:hAnsi="Times New Roman" w:cs="Times New Roman"/>
        </w:rPr>
        <w:t>Instructor’s Name</w:t>
      </w:r>
    </w:p>
    <w:p w14:paraId="1CB75E38" w14:textId="77777777" w:rsidR="003D250D" w:rsidRPr="003D250D" w:rsidRDefault="003D250D" w:rsidP="003D250D">
      <w:pPr>
        <w:spacing w:line="480" w:lineRule="auto"/>
        <w:jc w:val="center"/>
        <w:rPr>
          <w:rFonts w:ascii="Times New Roman" w:hAnsi="Times New Roman" w:cs="Times New Roman"/>
        </w:rPr>
      </w:pPr>
      <w:r w:rsidRPr="003D250D">
        <w:rPr>
          <w:rFonts w:ascii="Times New Roman" w:hAnsi="Times New Roman" w:cs="Times New Roman"/>
        </w:rPr>
        <w:t>Due Date</w:t>
      </w:r>
    </w:p>
    <w:p w14:paraId="41A63EAE" w14:textId="3F472F31" w:rsidR="003D250D" w:rsidRPr="003D250D" w:rsidRDefault="003D250D" w:rsidP="003D250D">
      <w:pPr>
        <w:spacing w:line="480" w:lineRule="auto"/>
        <w:jc w:val="center"/>
        <w:rPr>
          <w:rFonts w:ascii="Times New Roman" w:hAnsi="Times New Roman" w:cs="Times New Roman"/>
        </w:rPr>
      </w:pPr>
    </w:p>
    <w:p w14:paraId="6C32A7C7" w14:textId="4EA42BE1" w:rsidR="000E63F8" w:rsidRPr="003D250D" w:rsidRDefault="000E63F8" w:rsidP="003D250D">
      <w:pPr>
        <w:spacing w:line="480" w:lineRule="auto"/>
        <w:jc w:val="center"/>
        <w:rPr>
          <w:rFonts w:ascii="Times New Roman" w:hAnsi="Times New Roman" w:cs="Times New Roman"/>
        </w:rPr>
      </w:pPr>
    </w:p>
    <w:p w14:paraId="6E5B7BD8" w14:textId="77777777" w:rsidR="000E63F8" w:rsidRPr="003D250D" w:rsidRDefault="000E63F8" w:rsidP="003D250D">
      <w:pPr>
        <w:spacing w:line="480" w:lineRule="auto"/>
        <w:jc w:val="center"/>
        <w:rPr>
          <w:rFonts w:ascii="Times New Roman" w:hAnsi="Times New Roman" w:cs="Times New Roman"/>
        </w:rPr>
      </w:pPr>
    </w:p>
    <w:p w14:paraId="46AB05BB" w14:textId="77777777" w:rsidR="000E63F8" w:rsidRPr="003D250D" w:rsidRDefault="000E63F8" w:rsidP="003D250D">
      <w:pPr>
        <w:spacing w:line="480" w:lineRule="auto"/>
        <w:jc w:val="center"/>
        <w:rPr>
          <w:rFonts w:ascii="Times New Roman" w:hAnsi="Times New Roman" w:cs="Times New Roman"/>
        </w:rPr>
      </w:pPr>
    </w:p>
    <w:p w14:paraId="2A079EF1" w14:textId="77777777" w:rsidR="000E63F8" w:rsidRPr="003D250D" w:rsidRDefault="000E63F8" w:rsidP="003D250D">
      <w:pPr>
        <w:spacing w:line="480" w:lineRule="auto"/>
        <w:jc w:val="center"/>
        <w:rPr>
          <w:rFonts w:ascii="Times New Roman" w:hAnsi="Times New Roman" w:cs="Times New Roman"/>
        </w:rPr>
      </w:pPr>
    </w:p>
    <w:p w14:paraId="01694C63" w14:textId="77777777" w:rsidR="000E63F8" w:rsidRPr="003D250D" w:rsidRDefault="000E63F8" w:rsidP="003D250D">
      <w:pPr>
        <w:spacing w:line="480" w:lineRule="auto"/>
        <w:ind w:firstLine="720"/>
        <w:jc w:val="center"/>
        <w:rPr>
          <w:rFonts w:ascii="Times New Roman" w:hAnsi="Times New Roman" w:cs="Times New Roman"/>
        </w:rPr>
      </w:pPr>
    </w:p>
    <w:p w14:paraId="3FA4145B" w14:textId="77777777" w:rsidR="000E63F8" w:rsidRPr="003D250D" w:rsidRDefault="000E63F8" w:rsidP="003D250D">
      <w:pPr>
        <w:spacing w:line="480" w:lineRule="auto"/>
        <w:ind w:firstLine="720"/>
        <w:jc w:val="center"/>
        <w:rPr>
          <w:rFonts w:ascii="Times New Roman" w:hAnsi="Times New Roman" w:cs="Times New Roman"/>
        </w:rPr>
      </w:pPr>
    </w:p>
    <w:p w14:paraId="14ADCF37" w14:textId="77777777" w:rsidR="000E63F8" w:rsidRPr="003D250D" w:rsidRDefault="000E63F8" w:rsidP="003D250D">
      <w:pPr>
        <w:spacing w:line="480" w:lineRule="auto"/>
        <w:ind w:firstLine="720"/>
        <w:rPr>
          <w:rFonts w:ascii="Times New Roman" w:hAnsi="Times New Roman" w:cs="Times New Roman"/>
        </w:rPr>
      </w:pPr>
    </w:p>
    <w:p w14:paraId="72B64272" w14:textId="3F545CFB" w:rsidR="001E50D6" w:rsidRPr="003D250D" w:rsidRDefault="001E50D6" w:rsidP="003D250D">
      <w:pPr>
        <w:spacing w:line="480" w:lineRule="auto"/>
        <w:rPr>
          <w:rFonts w:ascii="Times New Roman" w:hAnsi="Times New Roman" w:cs="Times New Roman"/>
        </w:rPr>
      </w:pPr>
    </w:p>
    <w:p w14:paraId="227FDBD5" w14:textId="77777777" w:rsidR="003D250D" w:rsidRPr="003D250D" w:rsidRDefault="003D250D" w:rsidP="003D250D">
      <w:pPr>
        <w:spacing w:line="480" w:lineRule="auto"/>
        <w:rPr>
          <w:rFonts w:ascii="Times New Roman" w:hAnsi="Times New Roman" w:cs="Times New Roman"/>
        </w:rPr>
      </w:pPr>
    </w:p>
    <w:p w14:paraId="12FFAC0B" w14:textId="7FE54A5F" w:rsidR="0023531B" w:rsidRPr="003D250D" w:rsidRDefault="005B1E2C" w:rsidP="003D250D">
      <w:pPr>
        <w:spacing w:line="480" w:lineRule="auto"/>
        <w:rPr>
          <w:rFonts w:ascii="Times New Roman" w:hAnsi="Times New Roman" w:cs="Times New Roman"/>
        </w:rPr>
      </w:pPr>
      <w:r w:rsidRPr="003D250D">
        <w:rPr>
          <w:rFonts w:ascii="Times New Roman" w:hAnsi="Times New Roman" w:cs="Times New Roman"/>
        </w:rPr>
        <w:t>.</w:t>
      </w:r>
    </w:p>
    <w:p w14:paraId="5DCFFDEA" w14:textId="77777777" w:rsidR="00D112BE" w:rsidRDefault="00D112BE">
      <w:pPr>
        <w:rPr>
          <w:rFonts w:ascii="Times New Roman" w:hAnsi="Times New Roman" w:cs="Times New Roman"/>
          <w:b/>
        </w:rPr>
      </w:pPr>
      <w:r>
        <w:rPr>
          <w:rFonts w:ascii="Times New Roman" w:hAnsi="Times New Roman" w:cs="Times New Roman"/>
          <w:b/>
        </w:rPr>
        <w:br w:type="page"/>
      </w:r>
    </w:p>
    <w:p w14:paraId="2725F86C" w14:textId="2BC2735A" w:rsidR="0023531B" w:rsidRPr="003D250D" w:rsidRDefault="003D250D" w:rsidP="003D250D">
      <w:pPr>
        <w:tabs>
          <w:tab w:val="left" w:pos="3630"/>
        </w:tabs>
        <w:spacing w:line="480" w:lineRule="auto"/>
        <w:ind w:firstLine="720"/>
        <w:jc w:val="center"/>
        <w:rPr>
          <w:rFonts w:ascii="Times New Roman" w:hAnsi="Times New Roman" w:cs="Times New Roman"/>
          <w:b/>
        </w:rPr>
      </w:pPr>
      <w:r w:rsidRPr="003D250D">
        <w:rPr>
          <w:rFonts w:ascii="Times New Roman" w:hAnsi="Times New Roman" w:cs="Times New Roman"/>
          <w:b/>
        </w:rPr>
        <w:lastRenderedPageBreak/>
        <w:t xml:space="preserve">The Alaska Native Claim Settlement Act </w:t>
      </w:r>
    </w:p>
    <w:p w14:paraId="1316C969" w14:textId="166FA1B6" w:rsidR="00DB0E23" w:rsidRPr="003D250D" w:rsidRDefault="005B1E2C" w:rsidP="003D250D">
      <w:pPr>
        <w:spacing w:line="480" w:lineRule="auto"/>
        <w:ind w:left="360" w:firstLine="360"/>
        <w:rPr>
          <w:rFonts w:ascii="Times New Roman" w:hAnsi="Times New Roman" w:cs="Times New Roman"/>
        </w:rPr>
      </w:pPr>
      <w:r w:rsidRPr="003D250D">
        <w:rPr>
          <w:rFonts w:ascii="Times New Roman" w:hAnsi="Times New Roman" w:cs="Times New Roman"/>
        </w:rPr>
        <w:t>The Alaska Native Claims Settlement Act established Alaska Native claims to their land by transferring titles to twelve Alaska Native regional corporations and more than two hundred village corporations.</w:t>
      </w:r>
      <w:r w:rsidR="00F93D1B" w:rsidRPr="003D250D">
        <w:rPr>
          <w:rFonts w:ascii="Times New Roman" w:hAnsi="Times New Roman" w:cs="Times New Roman"/>
        </w:rPr>
        <w:t xml:space="preserve"> </w:t>
      </w:r>
      <w:r w:rsidRPr="003D250D">
        <w:rPr>
          <w:rFonts w:ascii="Times New Roman" w:hAnsi="Times New Roman" w:cs="Times New Roman"/>
        </w:rPr>
        <w:t xml:space="preserve">The Act was passed </w:t>
      </w:r>
      <w:r w:rsidR="00F93D1B" w:rsidRPr="003D250D">
        <w:rPr>
          <w:rFonts w:ascii="Times New Roman" w:hAnsi="Times New Roman" w:cs="Times New Roman"/>
        </w:rPr>
        <w:t>in 1971 by Congress making it, the largest land settlement in the history of the United States of America. D</w:t>
      </w:r>
      <w:r w:rsidR="00D51147" w:rsidRPr="003D250D">
        <w:rPr>
          <w:rFonts w:ascii="Times New Roman" w:hAnsi="Times New Roman" w:cs="Times New Roman"/>
        </w:rPr>
        <w:t>espite the shortcomings</w:t>
      </w:r>
      <w:r w:rsidR="00F93D1B" w:rsidRPr="003D250D">
        <w:rPr>
          <w:rFonts w:ascii="Times New Roman" w:hAnsi="Times New Roman" w:cs="Times New Roman"/>
        </w:rPr>
        <w:t xml:space="preserve"> of the Settlement Act</w:t>
      </w:r>
      <w:r w:rsidR="00D51147" w:rsidRPr="003D250D">
        <w:rPr>
          <w:rFonts w:ascii="Times New Roman" w:hAnsi="Times New Roman" w:cs="Times New Roman"/>
        </w:rPr>
        <w:t xml:space="preserve">, it has brought a lot of positive contributions to the Alaska natives such as </w:t>
      </w:r>
      <w:r w:rsidR="00F93D1B" w:rsidRPr="003D250D">
        <w:rPr>
          <w:rFonts w:ascii="Times New Roman" w:hAnsi="Times New Roman" w:cs="Times New Roman"/>
        </w:rPr>
        <w:t>Eskimos who have had considerable power</w:t>
      </w:r>
      <w:r w:rsidR="00D51147" w:rsidRPr="003D250D">
        <w:rPr>
          <w:rFonts w:ascii="Times New Roman" w:hAnsi="Times New Roman" w:cs="Times New Roman"/>
        </w:rPr>
        <w:t xml:space="preserve"> and influence in their politics.</w:t>
      </w:r>
      <w:r w:rsidR="001E50D6" w:rsidRPr="003D250D">
        <w:rPr>
          <w:rFonts w:ascii="Times New Roman" w:hAnsi="Times New Roman" w:cs="Times New Roman"/>
        </w:rPr>
        <w:t xml:space="preserve"> It is now more than 20 years since the Act was passed most Alaska natives such as Indians point toward its positive contribution. </w:t>
      </w:r>
      <w:r w:rsidR="00D112BE" w:rsidRPr="003D250D">
        <w:rPr>
          <w:rFonts w:ascii="Times New Roman" w:hAnsi="Times New Roman" w:cs="Times New Roman"/>
        </w:rPr>
        <w:t>Therefore,</w:t>
      </w:r>
      <w:r w:rsidR="001E50D6" w:rsidRPr="003D250D">
        <w:rPr>
          <w:rFonts w:ascii="Times New Roman" w:hAnsi="Times New Roman" w:cs="Times New Roman"/>
        </w:rPr>
        <w:t xml:space="preserve"> the Alaska Native Claim Settlement Act and the Native corporation system have been good for Alaska Natives.</w:t>
      </w:r>
    </w:p>
    <w:p w14:paraId="511D7133" w14:textId="0B65C229" w:rsidR="00431D91" w:rsidRPr="003D250D" w:rsidRDefault="005B1E2C" w:rsidP="003D250D">
      <w:pPr>
        <w:spacing w:line="480" w:lineRule="auto"/>
        <w:ind w:left="360" w:firstLine="360"/>
        <w:rPr>
          <w:rFonts w:ascii="Times New Roman" w:hAnsi="Times New Roman" w:cs="Times New Roman"/>
        </w:rPr>
      </w:pPr>
      <w:r w:rsidRPr="003D250D">
        <w:rPr>
          <w:rFonts w:ascii="Times New Roman" w:hAnsi="Times New Roman" w:cs="Times New Roman"/>
        </w:rPr>
        <w:t xml:space="preserve">The Alaska Native land claims were asserted by Tlingit Indians of the southeast who challenged the sale of Alaska by Russia to the United States of America. After decades of no </w:t>
      </w:r>
      <w:r w:rsidR="001C2718" w:rsidRPr="003D250D">
        <w:rPr>
          <w:rFonts w:ascii="Times New Roman" w:hAnsi="Times New Roman" w:cs="Times New Roman"/>
        </w:rPr>
        <w:t xml:space="preserve">attention to the </w:t>
      </w:r>
      <w:r w:rsidRPr="003D250D">
        <w:rPr>
          <w:rFonts w:ascii="Times New Roman" w:hAnsi="Times New Roman" w:cs="Times New Roman"/>
        </w:rPr>
        <w:t>claims, 7 native groups</w:t>
      </w:r>
      <w:r w:rsidR="001C2718" w:rsidRPr="003D250D">
        <w:rPr>
          <w:rFonts w:ascii="Times New Roman" w:hAnsi="Times New Roman" w:cs="Times New Roman"/>
        </w:rPr>
        <w:t xml:space="preserve"> pressed the issue in 1912. Native </w:t>
      </w:r>
      <w:r w:rsidR="006D1AF7" w:rsidRPr="003D250D">
        <w:rPr>
          <w:rFonts w:ascii="Times New Roman" w:hAnsi="Times New Roman" w:cs="Times New Roman"/>
        </w:rPr>
        <w:t>group</w:t>
      </w:r>
      <w:r w:rsidR="001C2718" w:rsidRPr="003D250D">
        <w:rPr>
          <w:rFonts w:ascii="Times New Roman" w:hAnsi="Times New Roman" w:cs="Times New Roman"/>
        </w:rPr>
        <w:t xml:space="preserve"> leaders such as the Tanana chiefs in interior Alaska claimed native title to the traditional hunting and fishing that were used by settlers</w:t>
      </w:r>
      <w:r w:rsidR="00F949BA" w:rsidRPr="003D250D">
        <w:rPr>
          <w:rFonts w:ascii="Times New Roman" w:hAnsi="Times New Roman" w:cs="Times New Roman"/>
        </w:rPr>
        <w:t xml:space="preserve"> (Skinner, R. E. 2019)</w:t>
      </w:r>
      <w:r w:rsidR="001C2718" w:rsidRPr="003D250D">
        <w:rPr>
          <w:rFonts w:ascii="Times New Roman" w:hAnsi="Times New Roman" w:cs="Times New Roman"/>
        </w:rPr>
        <w:t>. The resolution to the matter through ANCSA made the federal government transfer 44 million acres of land to the Alaska Native shareholders. The terms of the agreement were signed under the Treaty of Cession in 1867 and later the ANCSA.</w:t>
      </w:r>
    </w:p>
    <w:p w14:paraId="2068E560" w14:textId="695B7F7D" w:rsidR="00DE7CDE" w:rsidRPr="003D250D" w:rsidRDefault="005B1E2C" w:rsidP="003D250D">
      <w:pPr>
        <w:spacing w:line="480" w:lineRule="auto"/>
        <w:ind w:left="360" w:firstLine="360"/>
        <w:rPr>
          <w:rFonts w:ascii="Times New Roman" w:hAnsi="Times New Roman" w:cs="Times New Roman"/>
        </w:rPr>
      </w:pPr>
      <w:r w:rsidRPr="003D250D">
        <w:rPr>
          <w:rFonts w:ascii="Times New Roman" w:hAnsi="Times New Roman" w:cs="Times New Roman"/>
        </w:rPr>
        <w:t xml:space="preserve">The remarkable success of the settlement has been visible amongst the Alaska natives. The settlement enabled the changing of land ownership patterns and economic power. </w:t>
      </w:r>
      <w:r w:rsidR="00A21D92">
        <w:rPr>
          <w:rFonts w:ascii="Times New Roman" w:hAnsi="Times New Roman" w:cs="Times New Roman"/>
        </w:rPr>
        <w:t xml:space="preserve">Besides, </w:t>
      </w:r>
      <w:r w:rsidRPr="003D250D">
        <w:rPr>
          <w:rFonts w:ascii="Times New Roman" w:hAnsi="Times New Roman" w:cs="Times New Roman"/>
        </w:rPr>
        <w:t>ANCSA brought along expansive effects going far beyond Alaska Native people. The settlement and corporation system allowed</w:t>
      </w:r>
      <w:r w:rsidR="00C042BD" w:rsidRPr="003D250D">
        <w:rPr>
          <w:rFonts w:ascii="Times New Roman" w:hAnsi="Times New Roman" w:cs="Times New Roman"/>
        </w:rPr>
        <w:t xml:space="preserve"> the federal government to explore oil and gas on the North Slope and Trans-Alaska pipeline system which created thousands of jobs for </w:t>
      </w:r>
      <w:r w:rsidR="00C042BD" w:rsidRPr="003D250D">
        <w:rPr>
          <w:rFonts w:ascii="Times New Roman" w:hAnsi="Times New Roman" w:cs="Times New Roman"/>
        </w:rPr>
        <w:lastRenderedPageBreak/>
        <w:t xml:space="preserve">local people. </w:t>
      </w:r>
      <w:r w:rsidR="00DB0E23" w:rsidRPr="003D250D">
        <w:rPr>
          <w:rFonts w:ascii="Times New Roman" w:hAnsi="Times New Roman" w:cs="Times New Roman"/>
        </w:rPr>
        <w:t>Since the passage of ANCSA, various industries have been strengthened in Alaska, creating jobs in both the private and public sectors.</w:t>
      </w:r>
      <w:r w:rsidR="00C35715" w:rsidRPr="003D250D">
        <w:rPr>
          <w:rFonts w:ascii="Times New Roman" w:hAnsi="Times New Roman" w:cs="Times New Roman"/>
        </w:rPr>
        <w:t xml:space="preserve"> </w:t>
      </w:r>
    </w:p>
    <w:p w14:paraId="291140F5" w14:textId="77777777" w:rsidR="006D1AF7" w:rsidRPr="003D250D" w:rsidRDefault="006D1AF7" w:rsidP="003D250D">
      <w:pPr>
        <w:spacing w:line="480" w:lineRule="auto"/>
        <w:ind w:left="360" w:firstLine="360"/>
        <w:rPr>
          <w:rFonts w:ascii="Times New Roman" w:hAnsi="Times New Roman" w:cs="Times New Roman"/>
        </w:rPr>
      </w:pPr>
    </w:p>
    <w:p w14:paraId="15F5C0E3" w14:textId="77777777" w:rsidR="006D1AF7" w:rsidRPr="003D250D" w:rsidRDefault="006D1AF7" w:rsidP="003D250D">
      <w:pPr>
        <w:spacing w:line="480" w:lineRule="auto"/>
        <w:ind w:left="360" w:firstLine="360"/>
        <w:rPr>
          <w:rFonts w:ascii="Times New Roman" w:hAnsi="Times New Roman" w:cs="Times New Roman"/>
        </w:rPr>
      </w:pPr>
    </w:p>
    <w:p w14:paraId="0FF57BB1" w14:textId="77777777" w:rsidR="006D1AF7" w:rsidRPr="003D250D" w:rsidRDefault="006D1AF7" w:rsidP="003D250D">
      <w:pPr>
        <w:spacing w:line="480" w:lineRule="auto"/>
        <w:ind w:left="360" w:firstLine="360"/>
        <w:rPr>
          <w:rFonts w:ascii="Times New Roman" w:hAnsi="Times New Roman" w:cs="Times New Roman"/>
        </w:rPr>
      </w:pPr>
    </w:p>
    <w:p w14:paraId="5796E3C1" w14:textId="77777777" w:rsidR="006D1AF7" w:rsidRPr="003D250D" w:rsidRDefault="006D1AF7" w:rsidP="003D250D">
      <w:pPr>
        <w:spacing w:line="480" w:lineRule="auto"/>
        <w:ind w:left="360" w:firstLine="360"/>
        <w:rPr>
          <w:rFonts w:ascii="Times New Roman" w:hAnsi="Times New Roman" w:cs="Times New Roman"/>
        </w:rPr>
      </w:pPr>
    </w:p>
    <w:p w14:paraId="52AC54A1" w14:textId="77777777" w:rsidR="006D1AF7" w:rsidRPr="003D250D" w:rsidRDefault="006D1AF7" w:rsidP="003D250D">
      <w:pPr>
        <w:spacing w:line="480" w:lineRule="auto"/>
        <w:ind w:left="360" w:firstLine="360"/>
        <w:rPr>
          <w:rFonts w:ascii="Times New Roman" w:hAnsi="Times New Roman" w:cs="Times New Roman"/>
        </w:rPr>
      </w:pPr>
    </w:p>
    <w:p w14:paraId="38378572" w14:textId="450741E7" w:rsidR="006D1AF7" w:rsidRPr="003D250D" w:rsidRDefault="005B1E2C" w:rsidP="003D250D">
      <w:pPr>
        <w:spacing w:line="480" w:lineRule="auto"/>
        <w:rPr>
          <w:rFonts w:ascii="Times New Roman" w:hAnsi="Times New Roman" w:cs="Times New Roman"/>
        </w:rPr>
      </w:pPr>
      <w:r w:rsidRPr="003D250D">
        <w:rPr>
          <w:rFonts w:ascii="Times New Roman" w:hAnsi="Times New Roman" w:cs="Times New Roman"/>
        </w:rPr>
        <w:br w:type="page"/>
      </w:r>
    </w:p>
    <w:p w14:paraId="42780C71" w14:textId="23A62955" w:rsidR="006D1AF7" w:rsidRPr="003D250D" w:rsidRDefault="005B1E2C" w:rsidP="003D250D">
      <w:pPr>
        <w:spacing w:line="480" w:lineRule="auto"/>
        <w:ind w:left="3240" w:firstLine="360"/>
        <w:rPr>
          <w:rFonts w:ascii="Times New Roman" w:hAnsi="Times New Roman" w:cs="Times New Roman"/>
          <w:b/>
        </w:rPr>
      </w:pPr>
      <w:r w:rsidRPr="003D250D">
        <w:rPr>
          <w:rFonts w:ascii="Times New Roman" w:hAnsi="Times New Roman" w:cs="Times New Roman"/>
          <w:b/>
        </w:rPr>
        <w:lastRenderedPageBreak/>
        <w:t>References</w:t>
      </w:r>
    </w:p>
    <w:p w14:paraId="388C6CE2" w14:textId="4A0E092A" w:rsidR="006D1AF7" w:rsidRPr="003D250D" w:rsidRDefault="005B1E2C" w:rsidP="003D250D">
      <w:pPr>
        <w:spacing w:line="480" w:lineRule="auto"/>
        <w:ind w:left="720" w:hanging="720"/>
        <w:rPr>
          <w:rFonts w:ascii="Times New Roman" w:hAnsi="Times New Roman" w:cs="Times New Roman"/>
        </w:rPr>
      </w:pPr>
      <w:r w:rsidRPr="003D250D">
        <w:rPr>
          <w:rFonts w:ascii="Times New Roman" w:hAnsi="Times New Roman" w:cs="Times New Roman"/>
        </w:rPr>
        <w:t xml:space="preserve">Skinner, R. E. (2019). The Alaska Native Settlement. Alaska Native Policy in the Twentieth Century, 81–100. </w:t>
      </w:r>
      <w:hyperlink r:id="rId7" w:history="1">
        <w:r w:rsidR="003D250D" w:rsidRPr="003D250D">
          <w:rPr>
            <w:rStyle w:val="Hyperlink"/>
            <w:rFonts w:ascii="Times New Roman" w:hAnsi="Times New Roman" w:cs="Times New Roman"/>
          </w:rPr>
          <w:t>https://doi.org/10.4324/9781315790299-6</w:t>
        </w:r>
      </w:hyperlink>
    </w:p>
    <w:p w14:paraId="6815582F" w14:textId="77777777" w:rsidR="003D250D" w:rsidRPr="003D250D" w:rsidRDefault="003D250D" w:rsidP="003D250D">
      <w:pPr>
        <w:spacing w:line="480" w:lineRule="auto"/>
        <w:rPr>
          <w:rFonts w:ascii="Times New Roman" w:hAnsi="Times New Roman" w:cs="Times New Roman"/>
        </w:rPr>
      </w:pPr>
    </w:p>
    <w:bookmarkEnd w:id="0"/>
    <w:p w14:paraId="7BF36695" w14:textId="77777777" w:rsidR="0023531B" w:rsidRPr="003D250D" w:rsidRDefault="0023531B" w:rsidP="003D250D">
      <w:pPr>
        <w:spacing w:line="480" w:lineRule="auto"/>
        <w:rPr>
          <w:rFonts w:ascii="Times New Roman" w:hAnsi="Times New Roman" w:cs="Times New Roman"/>
        </w:rPr>
      </w:pPr>
    </w:p>
    <w:sectPr w:rsidR="0023531B" w:rsidRPr="003D250D" w:rsidSect="00CB225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8FA23" w14:textId="77777777" w:rsidR="007B5E20" w:rsidRDefault="007B5E20">
      <w:r>
        <w:separator/>
      </w:r>
    </w:p>
  </w:endnote>
  <w:endnote w:type="continuationSeparator" w:id="0">
    <w:p w14:paraId="2748E127" w14:textId="77777777" w:rsidR="007B5E20" w:rsidRDefault="007B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667F8" w14:textId="77777777" w:rsidR="004907CA" w:rsidRDefault="004907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A0EAB" w14:textId="77777777" w:rsidR="004907CA" w:rsidRDefault="004907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9EDAD" w14:textId="77777777" w:rsidR="004907CA" w:rsidRDefault="00490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1C8D50" w14:textId="77777777" w:rsidR="007B5E20" w:rsidRDefault="007B5E20">
      <w:r>
        <w:separator/>
      </w:r>
    </w:p>
  </w:footnote>
  <w:footnote w:type="continuationSeparator" w:id="0">
    <w:p w14:paraId="3D5526EE" w14:textId="77777777" w:rsidR="007B5E20" w:rsidRDefault="007B5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1D5A2" w14:textId="77777777" w:rsidR="004907CA" w:rsidRDefault="00490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311105"/>
      <w:docPartObj>
        <w:docPartGallery w:val="Page Numbers (Top of Page)"/>
        <w:docPartUnique/>
      </w:docPartObj>
    </w:sdtPr>
    <w:sdtEndPr>
      <w:rPr>
        <w:noProof/>
      </w:rPr>
    </w:sdtEndPr>
    <w:sdtContent>
      <w:p w14:paraId="31ECA860" w14:textId="48A3E851" w:rsidR="003D250D" w:rsidRDefault="003D250D">
        <w:pPr>
          <w:pStyle w:val="Header"/>
          <w:jc w:val="right"/>
        </w:pPr>
        <w:r>
          <w:fldChar w:fldCharType="begin"/>
        </w:r>
        <w:r>
          <w:instrText xml:space="preserve"> PAGE   \* MERGEFORMAT </w:instrText>
        </w:r>
        <w:r>
          <w:fldChar w:fldCharType="separate"/>
        </w:r>
        <w:r w:rsidR="004907CA">
          <w:rPr>
            <w:noProof/>
          </w:rPr>
          <w:t>3</w:t>
        </w:r>
        <w:r>
          <w:rPr>
            <w:noProof/>
          </w:rPr>
          <w:fldChar w:fldCharType="end"/>
        </w:r>
      </w:p>
    </w:sdtContent>
  </w:sdt>
  <w:p w14:paraId="7E0DDDA4" w14:textId="2305A076" w:rsidR="009E2124" w:rsidRDefault="009E2124" w:rsidP="00CB2258">
    <w:pPr>
      <w:pStyle w:val="Header"/>
      <w:tabs>
        <w:tab w:val="clear" w:pos="4680"/>
        <w:tab w:val="clear"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773115"/>
      <w:docPartObj>
        <w:docPartGallery w:val="Page Numbers (Top of Page)"/>
        <w:docPartUnique/>
      </w:docPartObj>
    </w:sdtPr>
    <w:sdtEndPr>
      <w:rPr>
        <w:rFonts w:ascii="Times New Roman" w:hAnsi="Times New Roman" w:cs="Times New Roman"/>
        <w:noProof/>
      </w:rPr>
    </w:sdtEndPr>
    <w:sdtContent>
      <w:p w14:paraId="2B00F368" w14:textId="69906607" w:rsidR="003D250D" w:rsidRPr="003D250D" w:rsidRDefault="003D250D" w:rsidP="003D250D">
        <w:pPr>
          <w:pStyle w:val="Header"/>
          <w:spacing w:line="480" w:lineRule="auto"/>
          <w:jc w:val="right"/>
          <w:rPr>
            <w:rFonts w:ascii="Times New Roman" w:hAnsi="Times New Roman" w:cs="Times New Roman"/>
          </w:rPr>
        </w:pPr>
        <w:r w:rsidRPr="003D250D">
          <w:rPr>
            <w:rFonts w:ascii="Times New Roman" w:hAnsi="Times New Roman" w:cs="Times New Roman"/>
          </w:rPr>
          <w:fldChar w:fldCharType="begin"/>
        </w:r>
        <w:r w:rsidRPr="003D250D">
          <w:rPr>
            <w:rFonts w:ascii="Times New Roman" w:hAnsi="Times New Roman" w:cs="Times New Roman"/>
          </w:rPr>
          <w:instrText xml:space="preserve"> PAGE   \* MERGEFORMAT </w:instrText>
        </w:r>
        <w:r w:rsidRPr="003D250D">
          <w:rPr>
            <w:rFonts w:ascii="Times New Roman" w:hAnsi="Times New Roman" w:cs="Times New Roman"/>
          </w:rPr>
          <w:fldChar w:fldCharType="separate"/>
        </w:r>
        <w:r w:rsidR="004907CA">
          <w:rPr>
            <w:rFonts w:ascii="Times New Roman" w:hAnsi="Times New Roman" w:cs="Times New Roman"/>
            <w:noProof/>
          </w:rPr>
          <w:t>1</w:t>
        </w:r>
        <w:r w:rsidRPr="003D250D">
          <w:rPr>
            <w:rFonts w:ascii="Times New Roman" w:hAnsi="Times New Roman" w:cs="Times New Roman"/>
            <w:noProof/>
          </w:rPr>
          <w:fldChar w:fldCharType="end"/>
        </w:r>
      </w:p>
    </w:sdtContent>
  </w:sdt>
  <w:p w14:paraId="58CEAD8E" w14:textId="708B30FF" w:rsidR="009E2124" w:rsidRDefault="009E21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257243"/>
    <w:multiLevelType w:val="hybridMultilevel"/>
    <w:tmpl w:val="345E4072"/>
    <w:lvl w:ilvl="0" w:tplc="0DC25218">
      <w:start w:val="1"/>
      <w:numFmt w:val="decimal"/>
      <w:lvlText w:val="%1."/>
      <w:lvlJc w:val="left"/>
      <w:pPr>
        <w:ind w:left="720" w:hanging="360"/>
      </w:pPr>
      <w:rPr>
        <w:rFonts w:hint="default"/>
      </w:rPr>
    </w:lvl>
    <w:lvl w:ilvl="1" w:tplc="FB742054" w:tentative="1">
      <w:start w:val="1"/>
      <w:numFmt w:val="lowerLetter"/>
      <w:lvlText w:val="%2."/>
      <w:lvlJc w:val="left"/>
      <w:pPr>
        <w:ind w:left="1440" w:hanging="360"/>
      </w:pPr>
    </w:lvl>
    <w:lvl w:ilvl="2" w:tplc="B308C6AC" w:tentative="1">
      <w:start w:val="1"/>
      <w:numFmt w:val="lowerRoman"/>
      <w:lvlText w:val="%3."/>
      <w:lvlJc w:val="right"/>
      <w:pPr>
        <w:ind w:left="2160" w:hanging="180"/>
      </w:pPr>
    </w:lvl>
    <w:lvl w:ilvl="3" w:tplc="722C95CE" w:tentative="1">
      <w:start w:val="1"/>
      <w:numFmt w:val="decimal"/>
      <w:lvlText w:val="%4."/>
      <w:lvlJc w:val="left"/>
      <w:pPr>
        <w:ind w:left="2880" w:hanging="360"/>
      </w:pPr>
    </w:lvl>
    <w:lvl w:ilvl="4" w:tplc="8AC42D6C" w:tentative="1">
      <w:start w:val="1"/>
      <w:numFmt w:val="lowerLetter"/>
      <w:lvlText w:val="%5."/>
      <w:lvlJc w:val="left"/>
      <w:pPr>
        <w:ind w:left="3600" w:hanging="360"/>
      </w:pPr>
    </w:lvl>
    <w:lvl w:ilvl="5" w:tplc="129C6EEE" w:tentative="1">
      <w:start w:val="1"/>
      <w:numFmt w:val="lowerRoman"/>
      <w:lvlText w:val="%6."/>
      <w:lvlJc w:val="right"/>
      <w:pPr>
        <w:ind w:left="4320" w:hanging="180"/>
      </w:pPr>
    </w:lvl>
    <w:lvl w:ilvl="6" w:tplc="39C48F46" w:tentative="1">
      <w:start w:val="1"/>
      <w:numFmt w:val="decimal"/>
      <w:lvlText w:val="%7."/>
      <w:lvlJc w:val="left"/>
      <w:pPr>
        <w:ind w:left="5040" w:hanging="360"/>
      </w:pPr>
    </w:lvl>
    <w:lvl w:ilvl="7" w:tplc="E97CC7FC" w:tentative="1">
      <w:start w:val="1"/>
      <w:numFmt w:val="lowerLetter"/>
      <w:lvlText w:val="%8."/>
      <w:lvlJc w:val="left"/>
      <w:pPr>
        <w:ind w:left="5760" w:hanging="360"/>
      </w:pPr>
    </w:lvl>
    <w:lvl w:ilvl="8" w:tplc="99920920" w:tentative="1">
      <w:start w:val="1"/>
      <w:numFmt w:val="lowerRoman"/>
      <w:lvlText w:val="%9."/>
      <w:lvlJc w:val="right"/>
      <w:pPr>
        <w:ind w:left="6480" w:hanging="180"/>
      </w:pPr>
    </w:lvl>
  </w:abstractNum>
  <w:abstractNum w:abstractNumId="1" w15:restartNumberingAfterBreak="0">
    <w:nsid w:val="523C0FBE"/>
    <w:multiLevelType w:val="hybridMultilevel"/>
    <w:tmpl w:val="80E0A128"/>
    <w:lvl w:ilvl="0" w:tplc="9676CA90">
      <w:start w:val="1"/>
      <w:numFmt w:val="decimal"/>
      <w:lvlText w:val="%1."/>
      <w:lvlJc w:val="left"/>
      <w:pPr>
        <w:ind w:left="1080" w:hanging="360"/>
      </w:pPr>
      <w:rPr>
        <w:rFonts w:hint="default"/>
      </w:rPr>
    </w:lvl>
    <w:lvl w:ilvl="1" w:tplc="AA5E6ACE" w:tentative="1">
      <w:start w:val="1"/>
      <w:numFmt w:val="lowerLetter"/>
      <w:lvlText w:val="%2."/>
      <w:lvlJc w:val="left"/>
      <w:pPr>
        <w:ind w:left="1800" w:hanging="360"/>
      </w:pPr>
    </w:lvl>
    <w:lvl w:ilvl="2" w:tplc="F9747908" w:tentative="1">
      <w:start w:val="1"/>
      <w:numFmt w:val="lowerRoman"/>
      <w:lvlText w:val="%3."/>
      <w:lvlJc w:val="right"/>
      <w:pPr>
        <w:ind w:left="2520" w:hanging="180"/>
      </w:pPr>
    </w:lvl>
    <w:lvl w:ilvl="3" w:tplc="C86A235E" w:tentative="1">
      <w:start w:val="1"/>
      <w:numFmt w:val="decimal"/>
      <w:lvlText w:val="%4."/>
      <w:lvlJc w:val="left"/>
      <w:pPr>
        <w:ind w:left="3240" w:hanging="360"/>
      </w:pPr>
    </w:lvl>
    <w:lvl w:ilvl="4" w:tplc="434E8964" w:tentative="1">
      <w:start w:val="1"/>
      <w:numFmt w:val="lowerLetter"/>
      <w:lvlText w:val="%5."/>
      <w:lvlJc w:val="left"/>
      <w:pPr>
        <w:ind w:left="3960" w:hanging="360"/>
      </w:pPr>
    </w:lvl>
    <w:lvl w:ilvl="5" w:tplc="2E8E89B4" w:tentative="1">
      <w:start w:val="1"/>
      <w:numFmt w:val="lowerRoman"/>
      <w:lvlText w:val="%6."/>
      <w:lvlJc w:val="right"/>
      <w:pPr>
        <w:ind w:left="4680" w:hanging="180"/>
      </w:pPr>
    </w:lvl>
    <w:lvl w:ilvl="6" w:tplc="456A865A" w:tentative="1">
      <w:start w:val="1"/>
      <w:numFmt w:val="decimal"/>
      <w:lvlText w:val="%7."/>
      <w:lvlJc w:val="left"/>
      <w:pPr>
        <w:ind w:left="5400" w:hanging="360"/>
      </w:pPr>
    </w:lvl>
    <w:lvl w:ilvl="7" w:tplc="CD803DA8" w:tentative="1">
      <w:start w:val="1"/>
      <w:numFmt w:val="lowerLetter"/>
      <w:lvlText w:val="%8."/>
      <w:lvlJc w:val="left"/>
      <w:pPr>
        <w:ind w:left="6120" w:hanging="360"/>
      </w:pPr>
    </w:lvl>
    <w:lvl w:ilvl="8" w:tplc="AEE6245A" w:tentative="1">
      <w:start w:val="1"/>
      <w:numFmt w:val="lowerRoman"/>
      <w:lvlText w:val="%9."/>
      <w:lvlJc w:val="right"/>
      <w:pPr>
        <w:ind w:left="6840" w:hanging="180"/>
      </w:pPr>
    </w:lvl>
  </w:abstractNum>
  <w:abstractNum w:abstractNumId="2" w15:restartNumberingAfterBreak="0">
    <w:nsid w:val="56303841"/>
    <w:multiLevelType w:val="hybridMultilevel"/>
    <w:tmpl w:val="DBE0DF0A"/>
    <w:lvl w:ilvl="0" w:tplc="E00CBD9C">
      <w:numFmt w:val="bullet"/>
      <w:lvlText w:val="-"/>
      <w:lvlJc w:val="left"/>
      <w:pPr>
        <w:ind w:left="720" w:hanging="360"/>
      </w:pPr>
      <w:rPr>
        <w:rFonts w:ascii="Calibri" w:eastAsiaTheme="minorHAnsi" w:hAnsi="Calibri" w:cs="Calibri" w:hint="default"/>
      </w:rPr>
    </w:lvl>
    <w:lvl w:ilvl="1" w:tplc="96D84004" w:tentative="1">
      <w:start w:val="1"/>
      <w:numFmt w:val="bullet"/>
      <w:lvlText w:val="o"/>
      <w:lvlJc w:val="left"/>
      <w:pPr>
        <w:ind w:left="1440" w:hanging="360"/>
      </w:pPr>
      <w:rPr>
        <w:rFonts w:ascii="Courier New" w:hAnsi="Courier New" w:cs="Courier New" w:hint="default"/>
      </w:rPr>
    </w:lvl>
    <w:lvl w:ilvl="2" w:tplc="2C2608B8" w:tentative="1">
      <w:start w:val="1"/>
      <w:numFmt w:val="bullet"/>
      <w:lvlText w:val=""/>
      <w:lvlJc w:val="left"/>
      <w:pPr>
        <w:ind w:left="2160" w:hanging="360"/>
      </w:pPr>
      <w:rPr>
        <w:rFonts w:ascii="Wingdings" w:hAnsi="Wingdings" w:hint="default"/>
      </w:rPr>
    </w:lvl>
    <w:lvl w:ilvl="3" w:tplc="CF00D62A" w:tentative="1">
      <w:start w:val="1"/>
      <w:numFmt w:val="bullet"/>
      <w:lvlText w:val=""/>
      <w:lvlJc w:val="left"/>
      <w:pPr>
        <w:ind w:left="2880" w:hanging="360"/>
      </w:pPr>
      <w:rPr>
        <w:rFonts w:ascii="Symbol" w:hAnsi="Symbol" w:hint="default"/>
      </w:rPr>
    </w:lvl>
    <w:lvl w:ilvl="4" w:tplc="C60648B8" w:tentative="1">
      <w:start w:val="1"/>
      <w:numFmt w:val="bullet"/>
      <w:lvlText w:val="o"/>
      <w:lvlJc w:val="left"/>
      <w:pPr>
        <w:ind w:left="3600" w:hanging="360"/>
      </w:pPr>
      <w:rPr>
        <w:rFonts w:ascii="Courier New" w:hAnsi="Courier New" w:cs="Courier New" w:hint="default"/>
      </w:rPr>
    </w:lvl>
    <w:lvl w:ilvl="5" w:tplc="159088EA" w:tentative="1">
      <w:start w:val="1"/>
      <w:numFmt w:val="bullet"/>
      <w:lvlText w:val=""/>
      <w:lvlJc w:val="left"/>
      <w:pPr>
        <w:ind w:left="4320" w:hanging="360"/>
      </w:pPr>
      <w:rPr>
        <w:rFonts w:ascii="Wingdings" w:hAnsi="Wingdings" w:hint="default"/>
      </w:rPr>
    </w:lvl>
    <w:lvl w:ilvl="6" w:tplc="DBEA5C18" w:tentative="1">
      <w:start w:val="1"/>
      <w:numFmt w:val="bullet"/>
      <w:lvlText w:val=""/>
      <w:lvlJc w:val="left"/>
      <w:pPr>
        <w:ind w:left="5040" w:hanging="360"/>
      </w:pPr>
      <w:rPr>
        <w:rFonts w:ascii="Symbol" w:hAnsi="Symbol" w:hint="default"/>
      </w:rPr>
    </w:lvl>
    <w:lvl w:ilvl="7" w:tplc="9252DC5C" w:tentative="1">
      <w:start w:val="1"/>
      <w:numFmt w:val="bullet"/>
      <w:lvlText w:val="o"/>
      <w:lvlJc w:val="left"/>
      <w:pPr>
        <w:ind w:left="5760" w:hanging="360"/>
      </w:pPr>
      <w:rPr>
        <w:rFonts w:ascii="Courier New" w:hAnsi="Courier New" w:cs="Courier New" w:hint="default"/>
      </w:rPr>
    </w:lvl>
    <w:lvl w:ilvl="8" w:tplc="53DCA45C"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yNDA3MrK0MDI3NrdU0lEKTi0uzszPAykwrAUAhUiuuCwAAAA="/>
  </w:docVars>
  <w:rsids>
    <w:rsidRoot w:val="00C310E0"/>
    <w:rsid w:val="00014D24"/>
    <w:rsid w:val="000300EE"/>
    <w:rsid w:val="00036A93"/>
    <w:rsid w:val="0004349F"/>
    <w:rsid w:val="00046DB6"/>
    <w:rsid w:val="000477D8"/>
    <w:rsid w:val="000542B6"/>
    <w:rsid w:val="000543D3"/>
    <w:rsid w:val="00061730"/>
    <w:rsid w:val="00062764"/>
    <w:rsid w:val="00062962"/>
    <w:rsid w:val="00085CB3"/>
    <w:rsid w:val="000A39A8"/>
    <w:rsid w:val="000B22F0"/>
    <w:rsid w:val="000B3066"/>
    <w:rsid w:val="000C2F78"/>
    <w:rsid w:val="000D2CE0"/>
    <w:rsid w:val="000E63F8"/>
    <w:rsid w:val="000F5E8A"/>
    <w:rsid w:val="001004FA"/>
    <w:rsid w:val="00106EF3"/>
    <w:rsid w:val="001126FE"/>
    <w:rsid w:val="00114CC6"/>
    <w:rsid w:val="00140046"/>
    <w:rsid w:val="001549B7"/>
    <w:rsid w:val="0018533B"/>
    <w:rsid w:val="00194ADC"/>
    <w:rsid w:val="001B43B9"/>
    <w:rsid w:val="001C2718"/>
    <w:rsid w:val="001C4809"/>
    <w:rsid w:val="001C5F6D"/>
    <w:rsid w:val="001C639D"/>
    <w:rsid w:val="001C78A3"/>
    <w:rsid w:val="001E0604"/>
    <w:rsid w:val="001E50D6"/>
    <w:rsid w:val="00203FB4"/>
    <w:rsid w:val="00222CED"/>
    <w:rsid w:val="00225899"/>
    <w:rsid w:val="0023531B"/>
    <w:rsid w:val="00245ADF"/>
    <w:rsid w:val="0025480A"/>
    <w:rsid w:val="002660AF"/>
    <w:rsid w:val="00280522"/>
    <w:rsid w:val="002810AE"/>
    <w:rsid w:val="00281204"/>
    <w:rsid w:val="002C54B7"/>
    <w:rsid w:val="002C6F81"/>
    <w:rsid w:val="002E250F"/>
    <w:rsid w:val="00307778"/>
    <w:rsid w:val="0031281D"/>
    <w:rsid w:val="00313052"/>
    <w:rsid w:val="00342DA7"/>
    <w:rsid w:val="00357A85"/>
    <w:rsid w:val="00365FA7"/>
    <w:rsid w:val="00392197"/>
    <w:rsid w:val="00396261"/>
    <w:rsid w:val="0039795A"/>
    <w:rsid w:val="003B1E72"/>
    <w:rsid w:val="003C2DAD"/>
    <w:rsid w:val="003D250D"/>
    <w:rsid w:val="003E0994"/>
    <w:rsid w:val="003E3902"/>
    <w:rsid w:val="003F4C45"/>
    <w:rsid w:val="00407B9A"/>
    <w:rsid w:val="0041242A"/>
    <w:rsid w:val="00415282"/>
    <w:rsid w:val="00417A7F"/>
    <w:rsid w:val="00431D91"/>
    <w:rsid w:val="00442C5F"/>
    <w:rsid w:val="004500AA"/>
    <w:rsid w:val="00453CCC"/>
    <w:rsid w:val="00485C30"/>
    <w:rsid w:val="004907CA"/>
    <w:rsid w:val="004965ED"/>
    <w:rsid w:val="004A7904"/>
    <w:rsid w:val="004C3036"/>
    <w:rsid w:val="004C3255"/>
    <w:rsid w:val="004C5F0D"/>
    <w:rsid w:val="004F0C23"/>
    <w:rsid w:val="00506036"/>
    <w:rsid w:val="00520122"/>
    <w:rsid w:val="005446E9"/>
    <w:rsid w:val="005469A8"/>
    <w:rsid w:val="0055296E"/>
    <w:rsid w:val="00561F2F"/>
    <w:rsid w:val="00570597"/>
    <w:rsid w:val="00573484"/>
    <w:rsid w:val="00575B2B"/>
    <w:rsid w:val="00582965"/>
    <w:rsid w:val="005929AB"/>
    <w:rsid w:val="00594971"/>
    <w:rsid w:val="005A1780"/>
    <w:rsid w:val="005B1E2C"/>
    <w:rsid w:val="005E2CB5"/>
    <w:rsid w:val="005E2EA4"/>
    <w:rsid w:val="005F1B51"/>
    <w:rsid w:val="00606752"/>
    <w:rsid w:val="006658DC"/>
    <w:rsid w:val="006858F3"/>
    <w:rsid w:val="0069128D"/>
    <w:rsid w:val="00692BA2"/>
    <w:rsid w:val="006958C9"/>
    <w:rsid w:val="006A2E88"/>
    <w:rsid w:val="006A42A6"/>
    <w:rsid w:val="006C1DC3"/>
    <w:rsid w:val="006D1AF7"/>
    <w:rsid w:val="006D75CE"/>
    <w:rsid w:val="006E6B1E"/>
    <w:rsid w:val="006F2E23"/>
    <w:rsid w:val="006F431A"/>
    <w:rsid w:val="00705A04"/>
    <w:rsid w:val="00712C99"/>
    <w:rsid w:val="00717841"/>
    <w:rsid w:val="0073376D"/>
    <w:rsid w:val="007357BE"/>
    <w:rsid w:val="0073590B"/>
    <w:rsid w:val="007469B3"/>
    <w:rsid w:val="0075120C"/>
    <w:rsid w:val="00757225"/>
    <w:rsid w:val="00761FBA"/>
    <w:rsid w:val="00770F6D"/>
    <w:rsid w:val="007975D9"/>
    <w:rsid w:val="007B5E20"/>
    <w:rsid w:val="007C22D8"/>
    <w:rsid w:val="007C285C"/>
    <w:rsid w:val="007C4B78"/>
    <w:rsid w:val="007D1ACE"/>
    <w:rsid w:val="007E41FC"/>
    <w:rsid w:val="007E4C28"/>
    <w:rsid w:val="007E514E"/>
    <w:rsid w:val="007F5598"/>
    <w:rsid w:val="0080217F"/>
    <w:rsid w:val="00834C26"/>
    <w:rsid w:val="00856719"/>
    <w:rsid w:val="008730A6"/>
    <w:rsid w:val="0087437C"/>
    <w:rsid w:val="00875679"/>
    <w:rsid w:val="008776E1"/>
    <w:rsid w:val="00895975"/>
    <w:rsid w:val="008D4CCB"/>
    <w:rsid w:val="008E0FAD"/>
    <w:rsid w:val="008F62BD"/>
    <w:rsid w:val="009043B4"/>
    <w:rsid w:val="0092042E"/>
    <w:rsid w:val="0092352A"/>
    <w:rsid w:val="009264EB"/>
    <w:rsid w:val="0092707F"/>
    <w:rsid w:val="00927AB6"/>
    <w:rsid w:val="00930248"/>
    <w:rsid w:val="0094580F"/>
    <w:rsid w:val="00947462"/>
    <w:rsid w:val="009522EA"/>
    <w:rsid w:val="00957280"/>
    <w:rsid w:val="0099003D"/>
    <w:rsid w:val="00995124"/>
    <w:rsid w:val="009B5610"/>
    <w:rsid w:val="009E10F0"/>
    <w:rsid w:val="009E2124"/>
    <w:rsid w:val="009E25CF"/>
    <w:rsid w:val="009E6025"/>
    <w:rsid w:val="009F03CA"/>
    <w:rsid w:val="009F7AAE"/>
    <w:rsid w:val="00A06327"/>
    <w:rsid w:val="00A13CC6"/>
    <w:rsid w:val="00A15ABF"/>
    <w:rsid w:val="00A179CE"/>
    <w:rsid w:val="00A21D92"/>
    <w:rsid w:val="00A32A3C"/>
    <w:rsid w:val="00A34C39"/>
    <w:rsid w:val="00A35C26"/>
    <w:rsid w:val="00A40019"/>
    <w:rsid w:val="00A42D01"/>
    <w:rsid w:val="00A46F40"/>
    <w:rsid w:val="00A664B4"/>
    <w:rsid w:val="00A66764"/>
    <w:rsid w:val="00A668E9"/>
    <w:rsid w:val="00A9212D"/>
    <w:rsid w:val="00AB6089"/>
    <w:rsid w:val="00AE6162"/>
    <w:rsid w:val="00AF1C88"/>
    <w:rsid w:val="00AF2CEA"/>
    <w:rsid w:val="00AF41D9"/>
    <w:rsid w:val="00AF7D08"/>
    <w:rsid w:val="00B1485B"/>
    <w:rsid w:val="00B237AA"/>
    <w:rsid w:val="00B27964"/>
    <w:rsid w:val="00B4367B"/>
    <w:rsid w:val="00B43E87"/>
    <w:rsid w:val="00B67131"/>
    <w:rsid w:val="00B67CCA"/>
    <w:rsid w:val="00B70E00"/>
    <w:rsid w:val="00B82CEB"/>
    <w:rsid w:val="00B84A21"/>
    <w:rsid w:val="00BA046F"/>
    <w:rsid w:val="00BA7A62"/>
    <w:rsid w:val="00BB0106"/>
    <w:rsid w:val="00BC3F38"/>
    <w:rsid w:val="00BC775A"/>
    <w:rsid w:val="00BD1F65"/>
    <w:rsid w:val="00BE6A0E"/>
    <w:rsid w:val="00BF2308"/>
    <w:rsid w:val="00BF42EA"/>
    <w:rsid w:val="00C042BD"/>
    <w:rsid w:val="00C104D2"/>
    <w:rsid w:val="00C2386E"/>
    <w:rsid w:val="00C310E0"/>
    <w:rsid w:val="00C35715"/>
    <w:rsid w:val="00C40DB7"/>
    <w:rsid w:val="00C40DB9"/>
    <w:rsid w:val="00C66A53"/>
    <w:rsid w:val="00C71D6B"/>
    <w:rsid w:val="00C969F0"/>
    <w:rsid w:val="00CB2258"/>
    <w:rsid w:val="00CB40E9"/>
    <w:rsid w:val="00CB6269"/>
    <w:rsid w:val="00CE1315"/>
    <w:rsid w:val="00D105AE"/>
    <w:rsid w:val="00D112BE"/>
    <w:rsid w:val="00D1481F"/>
    <w:rsid w:val="00D15ABB"/>
    <w:rsid w:val="00D22822"/>
    <w:rsid w:val="00D26CC2"/>
    <w:rsid w:val="00D317AE"/>
    <w:rsid w:val="00D440D9"/>
    <w:rsid w:val="00D46B4E"/>
    <w:rsid w:val="00D470B8"/>
    <w:rsid w:val="00D51147"/>
    <w:rsid w:val="00D53623"/>
    <w:rsid w:val="00D5678A"/>
    <w:rsid w:val="00D6258A"/>
    <w:rsid w:val="00D64AD0"/>
    <w:rsid w:val="00D66F06"/>
    <w:rsid w:val="00D87566"/>
    <w:rsid w:val="00DA5D80"/>
    <w:rsid w:val="00DB0E23"/>
    <w:rsid w:val="00DB1C2B"/>
    <w:rsid w:val="00DC08FA"/>
    <w:rsid w:val="00DC5B53"/>
    <w:rsid w:val="00DE600B"/>
    <w:rsid w:val="00DE7CDE"/>
    <w:rsid w:val="00DE7DC0"/>
    <w:rsid w:val="00DF2D7E"/>
    <w:rsid w:val="00E02143"/>
    <w:rsid w:val="00E03236"/>
    <w:rsid w:val="00E04F56"/>
    <w:rsid w:val="00E14ACF"/>
    <w:rsid w:val="00E41BF9"/>
    <w:rsid w:val="00E52C0A"/>
    <w:rsid w:val="00E658FC"/>
    <w:rsid w:val="00E7348D"/>
    <w:rsid w:val="00E73CBB"/>
    <w:rsid w:val="00E909FF"/>
    <w:rsid w:val="00EB68BF"/>
    <w:rsid w:val="00EB6B8E"/>
    <w:rsid w:val="00EC7160"/>
    <w:rsid w:val="00EE49E4"/>
    <w:rsid w:val="00EE4ABA"/>
    <w:rsid w:val="00EE6624"/>
    <w:rsid w:val="00F13BFD"/>
    <w:rsid w:val="00F1422A"/>
    <w:rsid w:val="00F1790E"/>
    <w:rsid w:val="00F20884"/>
    <w:rsid w:val="00F35C94"/>
    <w:rsid w:val="00F36E47"/>
    <w:rsid w:val="00F530A4"/>
    <w:rsid w:val="00F750EB"/>
    <w:rsid w:val="00F92DB3"/>
    <w:rsid w:val="00F93D1B"/>
    <w:rsid w:val="00F949BA"/>
    <w:rsid w:val="00F96E18"/>
    <w:rsid w:val="00FB092C"/>
    <w:rsid w:val="00FE0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41D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1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0E0"/>
    <w:pPr>
      <w:tabs>
        <w:tab w:val="center" w:pos="4680"/>
        <w:tab w:val="right" w:pos="9360"/>
      </w:tabs>
    </w:pPr>
  </w:style>
  <w:style w:type="character" w:customStyle="1" w:styleId="HeaderChar">
    <w:name w:val="Header Char"/>
    <w:basedOn w:val="DefaultParagraphFont"/>
    <w:link w:val="Header"/>
    <w:uiPriority w:val="99"/>
    <w:rsid w:val="00C310E0"/>
  </w:style>
  <w:style w:type="paragraph" w:styleId="Footer">
    <w:name w:val="footer"/>
    <w:basedOn w:val="Normal"/>
    <w:link w:val="FooterChar"/>
    <w:uiPriority w:val="99"/>
    <w:unhideWhenUsed/>
    <w:rsid w:val="00C310E0"/>
    <w:pPr>
      <w:tabs>
        <w:tab w:val="center" w:pos="4680"/>
        <w:tab w:val="right" w:pos="9360"/>
      </w:tabs>
    </w:pPr>
  </w:style>
  <w:style w:type="character" w:customStyle="1" w:styleId="FooterChar">
    <w:name w:val="Footer Char"/>
    <w:basedOn w:val="DefaultParagraphFont"/>
    <w:link w:val="Footer"/>
    <w:uiPriority w:val="99"/>
    <w:rsid w:val="00C310E0"/>
  </w:style>
  <w:style w:type="character" w:styleId="CommentReference">
    <w:name w:val="annotation reference"/>
    <w:basedOn w:val="DefaultParagraphFont"/>
    <w:uiPriority w:val="99"/>
    <w:semiHidden/>
    <w:unhideWhenUsed/>
    <w:rsid w:val="00BE6A0E"/>
    <w:rPr>
      <w:sz w:val="16"/>
      <w:szCs w:val="16"/>
    </w:rPr>
  </w:style>
  <w:style w:type="paragraph" w:styleId="CommentText">
    <w:name w:val="annotation text"/>
    <w:basedOn w:val="Normal"/>
    <w:link w:val="CommentTextChar"/>
    <w:uiPriority w:val="99"/>
    <w:semiHidden/>
    <w:unhideWhenUsed/>
    <w:rsid w:val="00BE6A0E"/>
    <w:rPr>
      <w:sz w:val="20"/>
      <w:szCs w:val="20"/>
    </w:rPr>
  </w:style>
  <w:style w:type="character" w:customStyle="1" w:styleId="CommentTextChar">
    <w:name w:val="Comment Text Char"/>
    <w:basedOn w:val="DefaultParagraphFont"/>
    <w:link w:val="CommentText"/>
    <w:uiPriority w:val="99"/>
    <w:semiHidden/>
    <w:rsid w:val="00BE6A0E"/>
    <w:rPr>
      <w:sz w:val="20"/>
      <w:szCs w:val="20"/>
    </w:rPr>
  </w:style>
  <w:style w:type="paragraph" w:styleId="CommentSubject">
    <w:name w:val="annotation subject"/>
    <w:basedOn w:val="CommentText"/>
    <w:next w:val="CommentText"/>
    <w:link w:val="CommentSubjectChar"/>
    <w:uiPriority w:val="99"/>
    <w:semiHidden/>
    <w:unhideWhenUsed/>
    <w:rsid w:val="00BE6A0E"/>
    <w:rPr>
      <w:b/>
      <w:bCs/>
    </w:rPr>
  </w:style>
  <w:style w:type="character" w:customStyle="1" w:styleId="CommentSubjectChar">
    <w:name w:val="Comment Subject Char"/>
    <w:basedOn w:val="CommentTextChar"/>
    <w:link w:val="CommentSubject"/>
    <w:uiPriority w:val="99"/>
    <w:semiHidden/>
    <w:rsid w:val="00BE6A0E"/>
    <w:rPr>
      <w:b/>
      <w:bCs/>
      <w:sz w:val="20"/>
      <w:szCs w:val="20"/>
    </w:rPr>
  </w:style>
  <w:style w:type="paragraph" w:styleId="BalloonText">
    <w:name w:val="Balloon Text"/>
    <w:basedOn w:val="Normal"/>
    <w:link w:val="BalloonTextChar"/>
    <w:uiPriority w:val="99"/>
    <w:semiHidden/>
    <w:unhideWhenUsed/>
    <w:rsid w:val="00BE6A0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6A0E"/>
    <w:rPr>
      <w:rFonts w:ascii="Times New Roman" w:hAnsi="Times New Roman" w:cs="Times New Roman"/>
      <w:sz w:val="18"/>
      <w:szCs w:val="18"/>
    </w:rPr>
  </w:style>
  <w:style w:type="character" w:styleId="Hyperlink">
    <w:name w:val="Hyperlink"/>
    <w:basedOn w:val="DefaultParagraphFont"/>
    <w:uiPriority w:val="99"/>
    <w:unhideWhenUsed/>
    <w:rsid w:val="000A39A8"/>
    <w:rPr>
      <w:color w:val="0563C1" w:themeColor="hyperlink"/>
      <w:u w:val="single"/>
    </w:rPr>
  </w:style>
  <w:style w:type="paragraph" w:styleId="ListParagraph">
    <w:name w:val="List Paragraph"/>
    <w:basedOn w:val="Normal"/>
    <w:uiPriority w:val="34"/>
    <w:qFormat/>
    <w:rsid w:val="00F96E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4324/9781315790299-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2070</Characters>
  <Application>Microsoft Office Word</Application>
  <DocSecurity>4</DocSecurity>
  <Lines>17</Lines>
  <Paragraphs>4</Paragraphs>
  <ScaleCrop>false</ScaleCrop>
  <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2021-10-21T11:52:00Z</dcterms:created>
  <dcterms:modified xsi:type="dcterms:W3CDTF">2021-10-21T11:52:00Z</dcterms:modified>
</cp:coreProperties>
</file>