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3DF" w:rsidRDefault="009473DF" w:rsidP="009473DF">
      <w:pPr>
        <w:spacing w:after="100" w:line="480" w:lineRule="auto"/>
        <w:ind w:firstLine="0"/>
        <w:jc w:val="center"/>
        <w:rPr>
          <w:rFonts w:ascii="Times New Roman" w:hAnsi="Times New Roman" w:cs="Times New Roman"/>
          <w:sz w:val="24"/>
          <w:szCs w:val="24"/>
        </w:rPr>
      </w:pPr>
    </w:p>
    <w:p w:rsidR="007B678F" w:rsidRDefault="007B678F" w:rsidP="009473DF">
      <w:pPr>
        <w:spacing w:after="100" w:line="480" w:lineRule="auto"/>
        <w:ind w:firstLine="0"/>
        <w:jc w:val="center"/>
        <w:rPr>
          <w:rFonts w:ascii="Times New Roman" w:hAnsi="Times New Roman" w:cs="Times New Roman"/>
          <w:sz w:val="24"/>
          <w:szCs w:val="24"/>
        </w:rPr>
      </w:pPr>
    </w:p>
    <w:p w:rsidR="007B678F" w:rsidRDefault="007B678F" w:rsidP="009473DF">
      <w:pPr>
        <w:spacing w:after="100" w:line="480" w:lineRule="auto"/>
        <w:ind w:firstLine="0"/>
        <w:jc w:val="center"/>
        <w:rPr>
          <w:rFonts w:ascii="Times New Roman" w:hAnsi="Times New Roman" w:cs="Times New Roman"/>
          <w:sz w:val="24"/>
          <w:szCs w:val="24"/>
        </w:rPr>
      </w:pPr>
    </w:p>
    <w:p w:rsidR="007B678F" w:rsidRDefault="007B678F" w:rsidP="009473DF">
      <w:pPr>
        <w:spacing w:after="100" w:line="480" w:lineRule="auto"/>
        <w:ind w:firstLine="0"/>
        <w:jc w:val="center"/>
        <w:rPr>
          <w:rFonts w:ascii="Times New Roman" w:hAnsi="Times New Roman" w:cs="Times New Roman"/>
          <w:sz w:val="24"/>
          <w:szCs w:val="24"/>
        </w:rPr>
      </w:pPr>
    </w:p>
    <w:p w:rsidR="007B678F" w:rsidRDefault="007B678F" w:rsidP="009473DF">
      <w:pPr>
        <w:spacing w:after="100" w:line="480" w:lineRule="auto"/>
        <w:ind w:firstLine="0"/>
        <w:jc w:val="center"/>
        <w:rPr>
          <w:rFonts w:ascii="Times New Roman" w:hAnsi="Times New Roman" w:cs="Times New Roman"/>
          <w:sz w:val="24"/>
          <w:szCs w:val="24"/>
        </w:rPr>
      </w:pPr>
    </w:p>
    <w:p w:rsidR="007B678F" w:rsidRDefault="007B678F" w:rsidP="009473DF">
      <w:pPr>
        <w:spacing w:after="100" w:line="480" w:lineRule="auto"/>
        <w:ind w:firstLine="0"/>
        <w:jc w:val="center"/>
        <w:rPr>
          <w:rFonts w:ascii="Times New Roman" w:hAnsi="Times New Roman" w:cs="Times New Roman"/>
          <w:sz w:val="24"/>
          <w:szCs w:val="24"/>
        </w:rPr>
      </w:pPr>
    </w:p>
    <w:p w:rsidR="009473DF" w:rsidRDefault="009473DF" w:rsidP="009473DF">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Culture’s significance in Globalization </w:t>
      </w:r>
    </w:p>
    <w:p w:rsidR="009473DF" w:rsidRDefault="009473DF" w:rsidP="009473DF">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Name </w:t>
      </w:r>
    </w:p>
    <w:p w:rsidR="009473DF" w:rsidRDefault="009473DF" w:rsidP="009473DF">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9473DF" w:rsidRDefault="009473DF" w:rsidP="009473DF">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Date </w:t>
      </w:r>
    </w:p>
    <w:p w:rsidR="007B678F" w:rsidRDefault="007B678F" w:rsidP="009473DF">
      <w:pPr>
        <w:spacing w:after="100" w:line="480" w:lineRule="auto"/>
        <w:ind w:firstLine="0"/>
        <w:jc w:val="center"/>
        <w:rPr>
          <w:rFonts w:ascii="Times New Roman" w:hAnsi="Times New Roman" w:cs="Times New Roman"/>
          <w:sz w:val="24"/>
          <w:szCs w:val="24"/>
        </w:rPr>
      </w:pPr>
    </w:p>
    <w:p w:rsidR="007B678F" w:rsidRDefault="007B678F" w:rsidP="009473DF">
      <w:pPr>
        <w:spacing w:after="100" w:line="480" w:lineRule="auto"/>
        <w:ind w:firstLine="0"/>
        <w:jc w:val="center"/>
        <w:rPr>
          <w:rFonts w:ascii="Times New Roman" w:hAnsi="Times New Roman" w:cs="Times New Roman"/>
          <w:sz w:val="24"/>
          <w:szCs w:val="24"/>
        </w:rPr>
      </w:pPr>
    </w:p>
    <w:p w:rsidR="007B678F" w:rsidRDefault="007B678F" w:rsidP="009473DF">
      <w:pPr>
        <w:spacing w:after="100" w:line="480" w:lineRule="auto"/>
        <w:ind w:firstLine="0"/>
        <w:jc w:val="center"/>
        <w:rPr>
          <w:rFonts w:ascii="Times New Roman" w:hAnsi="Times New Roman" w:cs="Times New Roman"/>
          <w:sz w:val="24"/>
          <w:szCs w:val="24"/>
        </w:rPr>
      </w:pPr>
    </w:p>
    <w:p w:rsidR="007B678F" w:rsidRDefault="007B678F" w:rsidP="009473DF">
      <w:pPr>
        <w:spacing w:after="100" w:line="480" w:lineRule="auto"/>
        <w:ind w:firstLine="0"/>
        <w:jc w:val="center"/>
        <w:rPr>
          <w:rFonts w:ascii="Times New Roman" w:hAnsi="Times New Roman" w:cs="Times New Roman"/>
          <w:sz w:val="24"/>
          <w:szCs w:val="24"/>
        </w:rPr>
      </w:pPr>
    </w:p>
    <w:p w:rsidR="007B678F" w:rsidRDefault="007B678F" w:rsidP="009473DF">
      <w:pPr>
        <w:spacing w:after="100" w:line="480" w:lineRule="auto"/>
        <w:ind w:firstLine="0"/>
        <w:jc w:val="center"/>
        <w:rPr>
          <w:rFonts w:ascii="Times New Roman" w:hAnsi="Times New Roman" w:cs="Times New Roman"/>
          <w:sz w:val="24"/>
          <w:szCs w:val="24"/>
        </w:rPr>
      </w:pPr>
    </w:p>
    <w:p w:rsidR="007B678F" w:rsidRDefault="007B678F" w:rsidP="009473DF">
      <w:pPr>
        <w:spacing w:after="100" w:line="480" w:lineRule="auto"/>
        <w:ind w:firstLine="0"/>
        <w:jc w:val="center"/>
        <w:rPr>
          <w:rFonts w:ascii="Times New Roman" w:hAnsi="Times New Roman" w:cs="Times New Roman"/>
          <w:sz w:val="24"/>
          <w:szCs w:val="24"/>
        </w:rPr>
      </w:pPr>
    </w:p>
    <w:p w:rsidR="00C07DB1" w:rsidRPr="007B678F" w:rsidRDefault="00C07DB1" w:rsidP="009473DF">
      <w:pPr>
        <w:spacing w:after="100" w:line="480" w:lineRule="auto"/>
        <w:ind w:firstLine="0"/>
        <w:jc w:val="center"/>
        <w:rPr>
          <w:rFonts w:ascii="Times New Roman" w:hAnsi="Times New Roman" w:cs="Times New Roman"/>
          <w:sz w:val="24"/>
          <w:szCs w:val="24"/>
        </w:rPr>
      </w:pPr>
      <w:r w:rsidRPr="007B678F">
        <w:rPr>
          <w:rFonts w:ascii="Times New Roman" w:hAnsi="Times New Roman" w:cs="Times New Roman"/>
          <w:sz w:val="24"/>
          <w:szCs w:val="24"/>
        </w:rPr>
        <w:lastRenderedPageBreak/>
        <w:t>Introduction</w:t>
      </w:r>
    </w:p>
    <w:p w:rsidR="007B678F" w:rsidRPr="007B678F" w:rsidRDefault="007B678F" w:rsidP="007B678F">
      <w:pPr>
        <w:spacing w:after="100" w:line="480" w:lineRule="auto"/>
        <w:rPr>
          <w:rFonts w:ascii="Times New Roman" w:hAnsi="Times New Roman" w:cs="Times New Roman"/>
          <w:sz w:val="24"/>
          <w:szCs w:val="24"/>
        </w:rPr>
      </w:pPr>
      <w:r w:rsidRPr="007B678F">
        <w:rPr>
          <w:rFonts w:ascii="Times New Roman" w:hAnsi="Times New Roman" w:cs="Times New Roman"/>
          <w:sz w:val="24"/>
          <w:szCs w:val="24"/>
        </w:rPr>
        <w:t xml:space="preserve">In this review, I choose an article titled “Role of culture in international business: A synthetic review” done by Wack in 2015. The reason why I chose this article is essentially dependent on the article’s thesis statement which sought to examine the role that culture plays in international business. In my review, I will conversely analyze culture and its role in the concept of globalization. Wach (2015) uses a Hofstede’s definition of culture as a mental program that is shaped by one’s community to define the general behaviors of individuals and organizations. Wack’s article explicitly examines the subject matter and presents the vital cultural dimensions and typologies required in international business. </w:t>
      </w:r>
    </w:p>
    <w:p w:rsidR="007B678F" w:rsidRPr="007B678F" w:rsidRDefault="007B678F" w:rsidP="007B678F">
      <w:pPr>
        <w:spacing w:after="100" w:line="480" w:lineRule="auto"/>
        <w:rPr>
          <w:rFonts w:ascii="Times New Roman" w:hAnsi="Times New Roman" w:cs="Times New Roman"/>
          <w:sz w:val="24"/>
          <w:szCs w:val="24"/>
        </w:rPr>
      </w:pPr>
      <w:r w:rsidRPr="007B678F">
        <w:rPr>
          <w:rFonts w:ascii="Times New Roman" w:hAnsi="Times New Roman" w:cs="Times New Roman"/>
          <w:sz w:val="24"/>
          <w:szCs w:val="24"/>
        </w:rPr>
        <w:t xml:space="preserve">Every society has a hierarchy of values that originate from the traditions there, religion, or/and from educational standards (Wach, 2015). When a business has to enter into a foreign society, it is expected to adapt to these values. Regardless of the strategy that a business entity could use, it will try by all means to fit its activities to the existing social-cultural values, and more so the company’s promotion strategy. This being said, there are reported cases where firms have failed to adhere to the cultural business environment conditions. Wach (2015) gives the example of Volkswagen having advertised the Volkswagen Bora to the Czech Republic something that sounded offensive. “It is hardly surprising that the Czechs were shocked because exactly 60 years before a German came up with exactly the same idea. Volkswagen had no choice but to apologize to the Czech customers for that unfortunate advertisement of a new car make” (Wach, 2014). This is to mean that in practice, most firms fail to act consistently to existing cultural values unconsciously. There are also some cases where other big entities intentionally conflict socio-cultural aspects trying to uphold their promotional activities as Wach found out. A good example that is examined in the article is an Italian clothing manufacturer – Benetton. This company is deemed to have had the most scandalous promotions in foreign markets. The promotions were associated with Oliviero Toscani, an author whose billboards are the most controversial. As a result, the promotional campaigns fueled some protests and made sales of the company decline in some cultures. As a result of the controversial promotion, the company neglected the cultural values of the Italians. This did not augur well and people developed emotions that were reflected in the company sales volume. </w:t>
      </w:r>
    </w:p>
    <w:p w:rsidR="007B678F" w:rsidRPr="007B678F" w:rsidRDefault="007B678F" w:rsidP="007B678F">
      <w:pPr>
        <w:spacing w:after="100" w:line="480" w:lineRule="auto"/>
        <w:rPr>
          <w:rFonts w:ascii="Times New Roman" w:hAnsi="Times New Roman" w:cs="Times New Roman"/>
          <w:sz w:val="24"/>
          <w:szCs w:val="24"/>
        </w:rPr>
      </w:pPr>
      <w:r w:rsidRPr="007B678F">
        <w:rPr>
          <w:rFonts w:ascii="Times New Roman" w:hAnsi="Times New Roman" w:cs="Times New Roman"/>
          <w:sz w:val="24"/>
          <w:szCs w:val="24"/>
        </w:rPr>
        <w:t xml:space="preserve">            Breaking down the findings that Wach’s article postulates, as the different culture types highlighted, there is a lot of information that can be made to bring more meaning. The cultural models that have been discussed in his article are numerous and this tells one that if they are combined, a hybrid team is created which means an improved aspect of success. When business globalize, they also need to recruit a team of employees because they have grown. They can hire from multi-cultural backgrounds and makeup very successful teams. Diversified cultures means diversified ideas and perspectives which help solve/handle matters of the business without wasting much time. This can only be made possible if the business entity has adhered to the existing culture specifics. </w:t>
      </w:r>
    </w:p>
    <w:p w:rsidR="007B678F" w:rsidRPr="007B678F" w:rsidRDefault="007B678F" w:rsidP="007B678F">
      <w:pPr>
        <w:spacing w:after="100" w:line="480" w:lineRule="auto"/>
        <w:rPr>
          <w:rFonts w:ascii="Times New Roman" w:hAnsi="Times New Roman" w:cs="Times New Roman"/>
          <w:sz w:val="24"/>
          <w:szCs w:val="24"/>
        </w:rPr>
      </w:pPr>
      <w:r w:rsidRPr="007B678F">
        <w:rPr>
          <w:rFonts w:ascii="Times New Roman" w:hAnsi="Times New Roman" w:cs="Times New Roman"/>
          <w:sz w:val="24"/>
          <w:szCs w:val="24"/>
        </w:rPr>
        <w:t xml:space="preserve">Culture would bring with it either positive influences or negative ones to entrepreneurship. Businesses that draw administrative strategies that can easily be applied in other cultures apart from the business’s environment are successful businesses. The vice versa of this statement is true. Wack’s research found out that the following cultural dimensions had positive influences on entrepreneurship. These are long term orientation, low power distance, individualism, collectivism in some way, human orientation, performance orientation, future orientation, and low uncertainty avoidance. On the contrary, these following dimensions had a negative influence on entrepreneurship. They include short term orientation, high power distance, collectivism since entrepreneurship depends on individualistic orientation, and high uncertainty avoidance considering that formalization and resistance to risk is against entrepreneurship (2015). </w:t>
      </w:r>
    </w:p>
    <w:p w:rsidR="007B678F" w:rsidRPr="007B678F" w:rsidRDefault="007B678F" w:rsidP="007B678F">
      <w:pPr>
        <w:spacing w:after="100" w:line="480" w:lineRule="auto"/>
        <w:rPr>
          <w:rFonts w:ascii="Times New Roman" w:hAnsi="Times New Roman" w:cs="Times New Roman"/>
          <w:sz w:val="24"/>
          <w:szCs w:val="24"/>
        </w:rPr>
      </w:pPr>
      <w:r w:rsidRPr="007B678F">
        <w:rPr>
          <w:rFonts w:ascii="Times New Roman" w:hAnsi="Times New Roman" w:cs="Times New Roman"/>
          <w:sz w:val="24"/>
          <w:szCs w:val="24"/>
        </w:rPr>
        <w:t xml:space="preserve">This paper was aimed at establishing the role of culture in international business but looking at the synthetic analysis, the objectives are not clearly depicted through the practical examples that Wack gives. Culture plays many roles in international business like giving the basic protocol of operations in an economy and defining standards. The paper is objective but clearly the findings did not conform exactly to the expectations of the author. Some clear connotations made are like Hofstede’s five dimensions of the national culture. </w:t>
      </w:r>
    </w:p>
    <w:p w:rsidR="007B678F" w:rsidRPr="007B678F" w:rsidRDefault="007B678F" w:rsidP="007B678F">
      <w:pPr>
        <w:spacing w:after="100" w:line="480" w:lineRule="auto"/>
        <w:jc w:val="center"/>
        <w:rPr>
          <w:rFonts w:ascii="Times New Roman" w:hAnsi="Times New Roman" w:cs="Times New Roman"/>
          <w:sz w:val="24"/>
          <w:szCs w:val="24"/>
        </w:rPr>
      </w:pPr>
      <w:r w:rsidRPr="007B678F">
        <w:rPr>
          <w:rFonts w:ascii="Times New Roman" w:hAnsi="Times New Roman" w:cs="Times New Roman"/>
          <w:sz w:val="24"/>
          <w:szCs w:val="24"/>
        </w:rPr>
        <w:t>Conclusion</w:t>
      </w:r>
    </w:p>
    <w:p w:rsidR="00B33A7E" w:rsidRPr="007B678F" w:rsidRDefault="007B678F" w:rsidP="007B678F">
      <w:pPr>
        <w:spacing w:after="100" w:line="480" w:lineRule="auto"/>
        <w:rPr>
          <w:rFonts w:ascii="Times New Roman" w:hAnsi="Times New Roman" w:cs="Times New Roman"/>
          <w:sz w:val="24"/>
          <w:szCs w:val="24"/>
        </w:rPr>
      </w:pPr>
      <w:r w:rsidRPr="007B678F">
        <w:rPr>
          <w:rFonts w:ascii="Times New Roman" w:hAnsi="Times New Roman" w:cs="Times New Roman"/>
          <w:sz w:val="24"/>
          <w:szCs w:val="24"/>
        </w:rPr>
        <w:t>From the above analysis, it can be said that it is vital to stay informed of the main conditions that are in the market environments that a business does or purposes to do business or where negotiations have been/are to be made and in particular conditions that result from socio-cultural factors. This calls for leaders and the management fraternity of business entities to come up with management styles and strategies that can easily be transferred from one culture group to another or remain flexible to adhere to whatever culture that presents a feasible opportunity for </w:t>
      </w:r>
      <w:r w:rsidR="002E65ED" w:rsidRPr="007B678F">
        <w:rPr>
          <w:rFonts w:ascii="Times New Roman" w:hAnsi="Times New Roman" w:cs="Times New Roman"/>
          <w:sz w:val="24"/>
          <w:szCs w:val="24"/>
        </w:rPr>
        <w:t xml:space="preserve">business. </w:t>
      </w:r>
      <w:bookmarkStart w:id="0" w:name="_GoBack"/>
      <w:bookmarkEnd w:id="0"/>
    </w:p>
    <w:p w:rsidR="007B678F" w:rsidRDefault="007B678F" w:rsidP="009473DF">
      <w:pPr>
        <w:spacing w:after="100" w:line="480" w:lineRule="auto"/>
        <w:ind w:firstLine="0"/>
        <w:jc w:val="center"/>
        <w:rPr>
          <w:rFonts w:ascii="Times New Roman" w:hAnsi="Times New Roman" w:cs="Times New Roman"/>
          <w:sz w:val="24"/>
          <w:szCs w:val="24"/>
        </w:rPr>
      </w:pPr>
    </w:p>
    <w:p w:rsidR="007B678F" w:rsidRDefault="007B678F" w:rsidP="009473DF">
      <w:pPr>
        <w:spacing w:after="100" w:line="480" w:lineRule="auto"/>
        <w:ind w:firstLine="0"/>
        <w:jc w:val="center"/>
        <w:rPr>
          <w:rFonts w:ascii="Times New Roman" w:hAnsi="Times New Roman" w:cs="Times New Roman"/>
          <w:sz w:val="24"/>
          <w:szCs w:val="24"/>
        </w:rPr>
      </w:pPr>
    </w:p>
    <w:p w:rsidR="009473DF" w:rsidRPr="00C07DB1" w:rsidRDefault="009473DF" w:rsidP="009473DF">
      <w:pPr>
        <w:spacing w:after="100" w:line="480" w:lineRule="auto"/>
        <w:ind w:firstLine="0"/>
        <w:jc w:val="center"/>
        <w:rPr>
          <w:rFonts w:ascii="Times New Roman" w:hAnsi="Times New Roman" w:cs="Times New Roman"/>
          <w:sz w:val="24"/>
          <w:szCs w:val="24"/>
        </w:rPr>
      </w:pPr>
      <w:r w:rsidRPr="00C07DB1">
        <w:rPr>
          <w:rFonts w:ascii="Times New Roman" w:hAnsi="Times New Roman" w:cs="Times New Roman"/>
          <w:sz w:val="24"/>
          <w:szCs w:val="24"/>
        </w:rPr>
        <w:t>Reference</w:t>
      </w:r>
    </w:p>
    <w:p w:rsidR="009473DF" w:rsidRDefault="009473DF" w:rsidP="007B678F">
      <w:pPr>
        <w:spacing w:after="100" w:line="480" w:lineRule="auto"/>
        <w:ind w:left="720" w:hanging="720"/>
        <w:rPr>
          <w:rFonts w:ascii="Times New Roman" w:hAnsi="Times New Roman" w:cs="Times New Roman"/>
          <w:sz w:val="24"/>
          <w:szCs w:val="24"/>
        </w:rPr>
      </w:pPr>
      <w:r w:rsidRPr="009473DF">
        <w:rPr>
          <w:rFonts w:ascii="Times New Roman" w:hAnsi="Times New Roman" w:cs="Times New Roman"/>
          <w:sz w:val="24"/>
          <w:szCs w:val="24"/>
        </w:rPr>
        <w:t>Wach, K. (2014). Przedsiębiorczość międzynarodowa jako nowy kierunek badań w obrębie teorii internacjonalizacji przedsiębiorstwa (Chapter 28). In S. Wydymus &amp; M. Macie-jewski (Eds),  Tradycyjne  i  nowe  kierunki  rozwoju  handlu  międzynarodowego (pp. 433-446). Warszawa: CeDeWu.</w:t>
      </w:r>
    </w:p>
    <w:p w:rsidR="009473DF" w:rsidRPr="00C07DB1" w:rsidRDefault="009473DF" w:rsidP="007B678F">
      <w:pPr>
        <w:spacing w:after="100" w:line="480" w:lineRule="auto"/>
        <w:ind w:left="720" w:hanging="720"/>
        <w:rPr>
          <w:rFonts w:ascii="Times New Roman" w:hAnsi="Times New Roman" w:cs="Times New Roman"/>
          <w:sz w:val="24"/>
          <w:szCs w:val="24"/>
        </w:rPr>
      </w:pPr>
      <w:r w:rsidRPr="00C07DB1">
        <w:rPr>
          <w:rFonts w:ascii="Times New Roman" w:hAnsi="Times New Roman" w:cs="Times New Roman"/>
          <w:sz w:val="24"/>
          <w:szCs w:val="24"/>
        </w:rPr>
        <w:t>Wach, K. (2015). Role of culture in international business: A synthetic review. In: A. Głodowska, K. Wach (Eds</w:t>
      </w:r>
      <w:r>
        <w:rPr>
          <w:rFonts w:ascii="Times New Roman" w:hAnsi="Times New Roman" w:cs="Times New Roman"/>
          <w:sz w:val="24"/>
          <w:szCs w:val="24"/>
        </w:rPr>
        <w:t>.), International business and</w:t>
      </w:r>
      <w:r w:rsidRPr="00C07DB1">
        <w:rPr>
          <w:rFonts w:ascii="Times New Roman" w:hAnsi="Times New Roman" w:cs="Times New Roman"/>
          <w:sz w:val="24"/>
          <w:szCs w:val="24"/>
        </w:rPr>
        <w:t xml:space="preserve"> global economy  („Przedsiębiorczość Międzynarodowa”  vol. 1,  no</w:t>
      </w:r>
      <w:r>
        <w:rPr>
          <w:rFonts w:ascii="Times New Roman" w:hAnsi="Times New Roman" w:cs="Times New Roman"/>
          <w:sz w:val="24"/>
          <w:szCs w:val="24"/>
        </w:rPr>
        <w:t>. 2). Kraków: Cracow University</w:t>
      </w:r>
      <w:r w:rsidRPr="00C07DB1">
        <w:rPr>
          <w:rFonts w:ascii="Times New Roman" w:hAnsi="Times New Roman" w:cs="Times New Roman"/>
          <w:sz w:val="24"/>
          <w:szCs w:val="24"/>
        </w:rPr>
        <w:t xml:space="preserve"> of Economics, pp. 49-60.</w:t>
      </w:r>
    </w:p>
    <w:p w:rsidR="009473DF" w:rsidRDefault="009473DF" w:rsidP="009473DF">
      <w:pPr>
        <w:spacing w:after="100" w:line="480" w:lineRule="auto"/>
        <w:ind w:firstLine="0"/>
        <w:rPr>
          <w:rFonts w:ascii="Times New Roman" w:hAnsi="Times New Roman" w:cs="Times New Roman"/>
          <w:sz w:val="24"/>
          <w:szCs w:val="24"/>
        </w:rPr>
      </w:pPr>
    </w:p>
    <w:sectPr w:rsidR="009473DF" w:rsidSect="009473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1E8F" w:rsidRDefault="00F21E8F" w:rsidP="009473DF">
      <w:pPr>
        <w:spacing w:before="0" w:after="0" w:line="240" w:lineRule="auto"/>
      </w:pPr>
      <w:r>
        <w:separator/>
      </w:r>
    </w:p>
  </w:endnote>
  <w:endnote w:type="continuationSeparator" w:id="0">
    <w:p w:rsidR="00F21E8F" w:rsidRDefault="00F21E8F" w:rsidP="009473D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1E8F" w:rsidRDefault="00F21E8F" w:rsidP="009473DF">
      <w:pPr>
        <w:spacing w:before="0" w:after="0" w:line="240" w:lineRule="auto"/>
      </w:pPr>
      <w:r>
        <w:separator/>
      </w:r>
    </w:p>
  </w:footnote>
  <w:footnote w:type="continuationSeparator" w:id="0">
    <w:p w:rsidR="00F21E8F" w:rsidRDefault="00F21E8F" w:rsidP="009473DF">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3DF" w:rsidRPr="009473DF" w:rsidRDefault="009473DF" w:rsidP="009473DF">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CULTURE’S SIGNIFICANCE IN GLOBALIZATION </w:t>
    </w:r>
    <w:r>
      <w:rPr>
        <w:rFonts w:ascii="Times New Roman" w:hAnsi="Times New Roman" w:cs="Times New Roman"/>
        <w:sz w:val="24"/>
        <w:szCs w:val="24"/>
      </w:rPr>
      <w:tab/>
    </w:r>
    <w:r w:rsidR="007B678F">
      <w:rPr>
        <w:rFonts w:ascii="Times New Roman" w:hAnsi="Times New Roman" w:cs="Times New Roman"/>
        <w:sz w:val="24"/>
        <w:szCs w:val="24"/>
      </w:rPr>
      <w:tab/>
    </w:r>
    <w:r w:rsidR="007B678F">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530323277"/>
        <w:docPartObj>
          <w:docPartGallery w:val="Page Numbers (Top of Page)"/>
          <w:docPartUnique/>
        </w:docPartObj>
      </w:sdtPr>
      <w:sdtEndPr>
        <w:rPr>
          <w:rFonts w:ascii="Times New Roman" w:hAnsi="Times New Roman" w:cs="Times New Roman"/>
          <w:noProof/>
          <w:sz w:val="24"/>
          <w:szCs w:val="24"/>
        </w:rPr>
      </w:sdtEndPr>
      <w:sdtContent>
        <w:r w:rsidRPr="009473DF">
          <w:rPr>
            <w:rFonts w:ascii="Times New Roman" w:hAnsi="Times New Roman" w:cs="Times New Roman"/>
            <w:sz w:val="24"/>
            <w:szCs w:val="24"/>
          </w:rPr>
          <w:fldChar w:fldCharType="begin"/>
        </w:r>
        <w:r w:rsidRPr="009473DF">
          <w:rPr>
            <w:rFonts w:ascii="Times New Roman" w:hAnsi="Times New Roman" w:cs="Times New Roman"/>
            <w:sz w:val="24"/>
            <w:szCs w:val="24"/>
          </w:rPr>
          <w:instrText xml:space="preserve"> PAGE   \* MERGEFORMAT </w:instrText>
        </w:r>
        <w:r w:rsidRPr="009473DF">
          <w:rPr>
            <w:rFonts w:ascii="Times New Roman" w:hAnsi="Times New Roman" w:cs="Times New Roman"/>
            <w:sz w:val="24"/>
            <w:szCs w:val="24"/>
          </w:rPr>
          <w:fldChar w:fldCharType="separate"/>
        </w:r>
        <w:r w:rsidR="007B678F">
          <w:rPr>
            <w:rFonts w:ascii="Times New Roman" w:hAnsi="Times New Roman" w:cs="Times New Roman"/>
            <w:noProof/>
            <w:sz w:val="24"/>
            <w:szCs w:val="24"/>
          </w:rPr>
          <w:t>5</w:t>
        </w:r>
        <w:r w:rsidRPr="009473D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3DF" w:rsidRPr="007B678F" w:rsidRDefault="007B678F" w:rsidP="007B678F">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Running Head: CULTURE’S SIGNIFICANCE IN GLOBALIZATION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697346097"/>
        <w:docPartObj>
          <w:docPartGallery w:val="Page Numbers (Top of Page)"/>
          <w:docPartUnique/>
        </w:docPartObj>
      </w:sdtPr>
      <w:sdtEndPr>
        <w:rPr>
          <w:rFonts w:ascii="Times New Roman" w:hAnsi="Times New Roman" w:cs="Times New Roman"/>
          <w:noProof/>
          <w:sz w:val="24"/>
          <w:szCs w:val="24"/>
        </w:rPr>
      </w:sdtEndPr>
      <w:sdtContent>
        <w:r w:rsidRPr="009473DF">
          <w:rPr>
            <w:rFonts w:ascii="Times New Roman" w:hAnsi="Times New Roman" w:cs="Times New Roman"/>
            <w:sz w:val="24"/>
            <w:szCs w:val="24"/>
          </w:rPr>
          <w:fldChar w:fldCharType="begin"/>
        </w:r>
        <w:r w:rsidRPr="009473DF">
          <w:rPr>
            <w:rFonts w:ascii="Times New Roman" w:hAnsi="Times New Roman" w:cs="Times New Roman"/>
            <w:sz w:val="24"/>
            <w:szCs w:val="24"/>
          </w:rPr>
          <w:instrText xml:space="preserve"> PAGE   \* MERGEFORMAT </w:instrText>
        </w:r>
        <w:r w:rsidRPr="009473DF">
          <w:rPr>
            <w:rFonts w:ascii="Times New Roman" w:hAnsi="Times New Roman" w:cs="Times New Roman"/>
            <w:sz w:val="24"/>
            <w:szCs w:val="24"/>
          </w:rPr>
          <w:fldChar w:fldCharType="separate"/>
        </w:r>
        <w:r w:rsidR="00F21E8F">
          <w:rPr>
            <w:rFonts w:ascii="Times New Roman" w:hAnsi="Times New Roman" w:cs="Times New Roman"/>
            <w:noProof/>
            <w:sz w:val="24"/>
            <w:szCs w:val="24"/>
          </w:rPr>
          <w:t>1</w:t>
        </w:r>
        <w:r w:rsidRPr="009473D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FAB"/>
    <w:rsid w:val="00112BA7"/>
    <w:rsid w:val="00194FAB"/>
    <w:rsid w:val="002E65ED"/>
    <w:rsid w:val="00314533"/>
    <w:rsid w:val="00780C63"/>
    <w:rsid w:val="007B678F"/>
    <w:rsid w:val="009473DF"/>
    <w:rsid w:val="00965A01"/>
    <w:rsid w:val="009C741B"/>
    <w:rsid w:val="009D76CA"/>
    <w:rsid w:val="00A93D0F"/>
    <w:rsid w:val="00AA4876"/>
    <w:rsid w:val="00AB463B"/>
    <w:rsid w:val="00B33A7E"/>
    <w:rsid w:val="00B440E1"/>
    <w:rsid w:val="00B72725"/>
    <w:rsid w:val="00C07DB1"/>
    <w:rsid w:val="00D4374F"/>
    <w:rsid w:val="00D96C6F"/>
    <w:rsid w:val="00F21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2846E5-B1CA-4B85-9230-F77DE2E5D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73D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473DF"/>
  </w:style>
  <w:style w:type="paragraph" w:styleId="Footer">
    <w:name w:val="footer"/>
    <w:basedOn w:val="Normal"/>
    <w:link w:val="FooterChar"/>
    <w:uiPriority w:val="99"/>
    <w:unhideWhenUsed/>
    <w:rsid w:val="009473DF"/>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47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489092">
      <w:bodyDiv w:val="1"/>
      <w:marLeft w:val="0"/>
      <w:marRight w:val="0"/>
      <w:marTop w:val="0"/>
      <w:marBottom w:val="0"/>
      <w:divBdr>
        <w:top w:val="none" w:sz="0" w:space="0" w:color="auto"/>
        <w:left w:val="none" w:sz="0" w:space="0" w:color="auto"/>
        <w:bottom w:val="none" w:sz="0" w:space="0" w:color="auto"/>
        <w:right w:val="none" w:sz="0" w:space="0" w:color="auto"/>
      </w:divBdr>
    </w:div>
    <w:div w:id="317537961">
      <w:bodyDiv w:val="1"/>
      <w:marLeft w:val="0"/>
      <w:marRight w:val="0"/>
      <w:marTop w:val="0"/>
      <w:marBottom w:val="0"/>
      <w:divBdr>
        <w:top w:val="none" w:sz="0" w:space="0" w:color="auto"/>
        <w:left w:val="none" w:sz="0" w:space="0" w:color="auto"/>
        <w:bottom w:val="none" w:sz="0" w:space="0" w:color="auto"/>
        <w:right w:val="none" w:sz="0" w:space="0" w:color="auto"/>
      </w:divBdr>
    </w:div>
    <w:div w:id="441150851">
      <w:bodyDiv w:val="1"/>
      <w:marLeft w:val="0"/>
      <w:marRight w:val="0"/>
      <w:marTop w:val="0"/>
      <w:marBottom w:val="0"/>
      <w:divBdr>
        <w:top w:val="none" w:sz="0" w:space="0" w:color="auto"/>
        <w:left w:val="none" w:sz="0" w:space="0" w:color="auto"/>
        <w:bottom w:val="none" w:sz="0" w:space="0" w:color="auto"/>
        <w:right w:val="none" w:sz="0" w:space="0" w:color="auto"/>
      </w:divBdr>
    </w:div>
    <w:div w:id="1679116665">
      <w:bodyDiv w:val="1"/>
      <w:marLeft w:val="0"/>
      <w:marRight w:val="0"/>
      <w:marTop w:val="0"/>
      <w:marBottom w:val="0"/>
      <w:divBdr>
        <w:top w:val="none" w:sz="0" w:space="0" w:color="auto"/>
        <w:left w:val="none" w:sz="0" w:space="0" w:color="auto"/>
        <w:bottom w:val="none" w:sz="0" w:space="0" w:color="auto"/>
        <w:right w:val="none" w:sz="0" w:space="0" w:color="auto"/>
      </w:divBdr>
    </w:div>
    <w:div w:id="177793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5</Pages>
  <Words>906</Words>
  <Characters>5166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2020-02-28T05:20:00Z</dcterms:created>
  <dcterms:modified xsi:type="dcterms:W3CDTF">2020-02-28T09:12:00Z</dcterms:modified>
</cp:coreProperties>
</file>