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149CF0" w14:textId="77777777" w:rsidR="00332803" w:rsidRPr="00332803" w:rsidRDefault="00332803" w:rsidP="00332803">
      <w:pPr>
        <w:shd w:val="clear" w:color="auto" w:fill="FFFFFF"/>
        <w:spacing w:after="150" w:line="240" w:lineRule="auto"/>
        <w:rPr>
          <w:rFonts w:ascii="Arial" w:eastAsia="Times New Roman" w:hAnsi="Arial" w:cs="Arial"/>
          <w:sz w:val="24"/>
          <w:szCs w:val="24"/>
          <w:lang w:eastAsia="es-ES"/>
        </w:rPr>
      </w:pPr>
      <w:r w:rsidRPr="00332803">
        <w:rPr>
          <w:rFonts w:ascii="Arial" w:eastAsia="Times New Roman" w:hAnsi="Arial" w:cs="Arial"/>
          <w:sz w:val="24"/>
          <w:szCs w:val="24"/>
          <w:lang w:eastAsia="es-ES"/>
        </w:rPr>
        <w:t>Change is both a creative and a rational process, and it takes multiple layers of the organization to work in synergy to succeed. Moreover, in a dynamic world and on the cusp of a transition to holistic globalization, changes are inevitable. The same goes for resistance to change. </w:t>
      </w:r>
    </w:p>
    <w:p w14:paraId="5ED55191" w14:textId="77777777" w:rsidR="00332803" w:rsidRPr="00332803" w:rsidRDefault="00332803" w:rsidP="00332803">
      <w:pPr>
        <w:shd w:val="clear" w:color="auto" w:fill="FFFFFF"/>
        <w:spacing w:after="150" w:line="240" w:lineRule="auto"/>
        <w:rPr>
          <w:rFonts w:ascii="Arial" w:eastAsia="Times New Roman" w:hAnsi="Arial" w:cs="Arial"/>
          <w:sz w:val="24"/>
          <w:szCs w:val="24"/>
          <w:lang w:eastAsia="es-ES"/>
        </w:rPr>
      </w:pPr>
    </w:p>
    <w:p w14:paraId="38A71239" w14:textId="77777777" w:rsidR="00332803" w:rsidRPr="00332803" w:rsidRDefault="00332803" w:rsidP="00332803">
      <w:pPr>
        <w:shd w:val="clear" w:color="auto" w:fill="FFFFFF"/>
        <w:spacing w:after="150" w:line="240" w:lineRule="auto"/>
        <w:rPr>
          <w:rFonts w:ascii="Arial" w:eastAsia="Times New Roman" w:hAnsi="Arial" w:cs="Arial"/>
          <w:sz w:val="24"/>
          <w:szCs w:val="24"/>
          <w:lang w:eastAsia="es-ES"/>
        </w:rPr>
      </w:pPr>
      <w:r w:rsidRPr="00332803">
        <w:rPr>
          <w:rFonts w:ascii="Arial" w:eastAsia="Times New Roman" w:hAnsi="Arial" w:cs="Arial"/>
          <w:sz w:val="24"/>
          <w:szCs w:val="24"/>
          <w:lang w:eastAsia="es-ES"/>
        </w:rPr>
        <w:t>According to Palmer et al. (2017), companies should put effort into managing the change process, rather than merely determining the content of the changes. Therefore, a transparent communication process is critical, and an inability to share reasons behind and outcome goals with the team could lead to permanent damage.</w:t>
      </w:r>
    </w:p>
    <w:p w14:paraId="7C72F9C8" w14:textId="77777777" w:rsidR="00332803" w:rsidRPr="00332803" w:rsidRDefault="00332803" w:rsidP="00332803">
      <w:pPr>
        <w:shd w:val="clear" w:color="auto" w:fill="FFFFFF"/>
        <w:spacing w:after="150" w:line="240" w:lineRule="auto"/>
        <w:rPr>
          <w:rFonts w:ascii="Arial" w:eastAsia="Times New Roman" w:hAnsi="Arial" w:cs="Arial"/>
          <w:sz w:val="24"/>
          <w:szCs w:val="24"/>
          <w:lang w:eastAsia="es-ES"/>
        </w:rPr>
      </w:pPr>
    </w:p>
    <w:p w14:paraId="61E56F21" w14:textId="6845100E" w:rsidR="00332803" w:rsidRPr="00332803" w:rsidRDefault="00332803" w:rsidP="00332803">
      <w:pPr>
        <w:shd w:val="clear" w:color="auto" w:fill="FFFFFF"/>
        <w:spacing w:after="150" w:line="240" w:lineRule="auto"/>
        <w:rPr>
          <w:rFonts w:ascii="Arial" w:eastAsia="Times New Roman" w:hAnsi="Arial" w:cs="Arial"/>
          <w:sz w:val="24"/>
          <w:szCs w:val="24"/>
          <w:lang w:eastAsia="es-ES"/>
        </w:rPr>
      </w:pPr>
      <w:r w:rsidRPr="00332803">
        <w:rPr>
          <w:rFonts w:ascii="Arial" w:eastAsia="Times New Roman" w:hAnsi="Arial" w:cs="Arial"/>
          <w:sz w:val="24"/>
          <w:szCs w:val="24"/>
          <w:lang w:eastAsia="es-ES"/>
        </w:rPr>
        <w:t xml:space="preserve">We discussed multiple real-life scenarios during the course where the change management process affected the internal structure and the motivation of employees and corporate culture in general. In particular, we touched on the COVID-19 situation. And as learned </w:t>
      </w:r>
      <w:r w:rsidR="009B0DE5">
        <w:rPr>
          <w:rFonts w:ascii="Arial" w:eastAsia="Times New Roman" w:hAnsi="Arial" w:cs="Arial"/>
          <w:sz w:val="24"/>
          <w:szCs w:val="24"/>
          <w:lang w:eastAsia="es-ES"/>
        </w:rPr>
        <w:t xml:space="preserve">that </w:t>
      </w:r>
      <w:r w:rsidRPr="00332803">
        <w:rPr>
          <w:rFonts w:ascii="Arial" w:eastAsia="Times New Roman" w:hAnsi="Arial" w:cs="Arial"/>
          <w:sz w:val="24"/>
          <w:szCs w:val="24"/>
          <w:lang w:eastAsia="es-ES"/>
        </w:rPr>
        <w:t>the proposed change will not necessarily work unless the company and individuals are ready for it (Jemison, 2014). And we can see how many companies had to close their business since nobody could predict the course of the pandemic and the duration.</w:t>
      </w:r>
    </w:p>
    <w:p w14:paraId="39E54065" w14:textId="77777777" w:rsidR="00332803" w:rsidRPr="00332803" w:rsidRDefault="00332803" w:rsidP="00332803">
      <w:pPr>
        <w:shd w:val="clear" w:color="auto" w:fill="FFFFFF"/>
        <w:spacing w:after="150" w:line="240" w:lineRule="auto"/>
        <w:rPr>
          <w:rFonts w:ascii="Arial" w:eastAsia="Times New Roman" w:hAnsi="Arial" w:cs="Arial"/>
          <w:sz w:val="24"/>
          <w:szCs w:val="24"/>
          <w:lang w:eastAsia="es-ES"/>
        </w:rPr>
      </w:pPr>
    </w:p>
    <w:p w14:paraId="2AE442C0" w14:textId="77777777" w:rsidR="00332803" w:rsidRPr="00332803" w:rsidRDefault="00332803" w:rsidP="00332803">
      <w:pPr>
        <w:shd w:val="clear" w:color="auto" w:fill="FFFFFF"/>
        <w:spacing w:after="150" w:line="240" w:lineRule="auto"/>
        <w:rPr>
          <w:rFonts w:ascii="Arial" w:eastAsia="Times New Roman" w:hAnsi="Arial" w:cs="Arial"/>
          <w:sz w:val="24"/>
          <w:szCs w:val="24"/>
          <w:lang w:eastAsia="es-ES"/>
        </w:rPr>
      </w:pPr>
    </w:p>
    <w:p w14:paraId="11E19459" w14:textId="77777777" w:rsidR="00332803" w:rsidRPr="00332803" w:rsidRDefault="00332803" w:rsidP="00332803">
      <w:pPr>
        <w:shd w:val="clear" w:color="auto" w:fill="FFFFFF"/>
        <w:spacing w:after="150" w:line="240" w:lineRule="auto"/>
        <w:rPr>
          <w:rFonts w:ascii="Arial" w:eastAsia="Times New Roman" w:hAnsi="Arial" w:cs="Arial"/>
          <w:sz w:val="24"/>
          <w:szCs w:val="24"/>
          <w:lang w:eastAsia="es-ES"/>
        </w:rPr>
      </w:pPr>
      <w:r w:rsidRPr="00332803">
        <w:rPr>
          <w:rFonts w:ascii="Arial" w:eastAsia="Times New Roman" w:hAnsi="Arial" w:cs="Arial"/>
          <w:sz w:val="24"/>
          <w:szCs w:val="24"/>
          <w:lang w:eastAsia="es-ES"/>
        </w:rPr>
        <w:t>References:</w:t>
      </w:r>
    </w:p>
    <w:p w14:paraId="1604D095" w14:textId="77777777" w:rsidR="00332803" w:rsidRPr="00332803" w:rsidRDefault="00332803" w:rsidP="00332803">
      <w:pPr>
        <w:shd w:val="clear" w:color="auto" w:fill="FFFFFF"/>
        <w:spacing w:after="150" w:line="240" w:lineRule="auto"/>
        <w:rPr>
          <w:rFonts w:ascii="Arial" w:eastAsia="Times New Roman" w:hAnsi="Arial" w:cs="Arial"/>
          <w:sz w:val="24"/>
          <w:szCs w:val="24"/>
          <w:lang w:eastAsia="es-ES"/>
        </w:rPr>
      </w:pPr>
      <w:r w:rsidRPr="00332803">
        <w:rPr>
          <w:rFonts w:ascii="Arial" w:eastAsia="Times New Roman" w:hAnsi="Arial" w:cs="Arial"/>
          <w:sz w:val="24"/>
          <w:szCs w:val="24"/>
          <w:lang w:eastAsia="es-ES"/>
        </w:rPr>
        <w:t>Jemison, D. (2014, August 01 ). Acquisitions: The Process Can Be a Problem. Retrieved November 06, 2020, from https://hbr.org/1986/03/acquisitions-the-process-can-be-a-problem</w:t>
      </w:r>
    </w:p>
    <w:p w14:paraId="51C2AB16" w14:textId="77777777" w:rsidR="00332803" w:rsidRPr="00332803" w:rsidRDefault="00332803" w:rsidP="00332803">
      <w:pPr>
        <w:shd w:val="clear" w:color="auto" w:fill="FFFFFF"/>
        <w:spacing w:after="150" w:line="240" w:lineRule="auto"/>
        <w:rPr>
          <w:rFonts w:ascii="Arial" w:eastAsia="Times New Roman" w:hAnsi="Arial" w:cs="Arial"/>
          <w:sz w:val="24"/>
          <w:szCs w:val="24"/>
          <w:lang w:val="es-ES" w:eastAsia="es-ES"/>
        </w:rPr>
      </w:pPr>
      <w:r w:rsidRPr="00332803">
        <w:rPr>
          <w:rFonts w:ascii="Arial" w:eastAsia="Times New Roman" w:hAnsi="Arial" w:cs="Arial"/>
          <w:sz w:val="24"/>
          <w:szCs w:val="24"/>
          <w:lang w:eastAsia="es-ES"/>
        </w:rPr>
        <w:t xml:space="preserve">Palmer, I., Dunford, R., &amp;amp; Akin, G. (2016). Managing organizational change: A multiple perspectives approach (3rd ed.). </w:t>
      </w:r>
      <w:r w:rsidRPr="00332803">
        <w:rPr>
          <w:rFonts w:ascii="Arial" w:eastAsia="Times New Roman" w:hAnsi="Arial" w:cs="Arial"/>
          <w:sz w:val="24"/>
          <w:szCs w:val="24"/>
          <w:lang w:val="es-ES" w:eastAsia="es-ES"/>
        </w:rPr>
        <w:t>McGraw- Hill.</w:t>
      </w:r>
    </w:p>
    <w:p w14:paraId="58BE2619" w14:textId="77777777" w:rsidR="00E76CBE" w:rsidRPr="00332803" w:rsidRDefault="00E76CBE" w:rsidP="00332803"/>
    <w:sectPr w:rsidR="00E76CBE" w:rsidRPr="0033280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BE2A24"/>
    <w:multiLevelType w:val="hybridMultilevel"/>
    <w:tmpl w:val="5BD091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7A71B13"/>
    <w:multiLevelType w:val="multilevel"/>
    <w:tmpl w:val="D458E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3E5581"/>
    <w:multiLevelType w:val="multilevel"/>
    <w:tmpl w:val="16A28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962680"/>
    <w:multiLevelType w:val="hybridMultilevel"/>
    <w:tmpl w:val="B596F36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04E0EC2"/>
    <w:multiLevelType w:val="multilevel"/>
    <w:tmpl w:val="9B00C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4B0D8B"/>
    <w:multiLevelType w:val="multilevel"/>
    <w:tmpl w:val="80A0E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F0358E"/>
    <w:multiLevelType w:val="hybridMultilevel"/>
    <w:tmpl w:val="7AB4BC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0"/>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719"/>
    <w:rsid w:val="000077EE"/>
    <w:rsid w:val="00190B0E"/>
    <w:rsid w:val="00273205"/>
    <w:rsid w:val="00311DB4"/>
    <w:rsid w:val="003229BA"/>
    <w:rsid w:val="00332803"/>
    <w:rsid w:val="00373A18"/>
    <w:rsid w:val="00603F6E"/>
    <w:rsid w:val="00687719"/>
    <w:rsid w:val="0085124A"/>
    <w:rsid w:val="009B0DE5"/>
    <w:rsid w:val="00A75F8A"/>
    <w:rsid w:val="00B12ED3"/>
    <w:rsid w:val="00BD3595"/>
    <w:rsid w:val="00C538F1"/>
    <w:rsid w:val="00D943CD"/>
    <w:rsid w:val="00E76CBE"/>
    <w:rsid w:val="00EF402C"/>
    <w:rsid w:val="00FB0F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1CE97"/>
  <w15:chartTrackingRefBased/>
  <w15:docId w15:val="{C46068AD-AEB6-472C-8E49-C7AD331B5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7EE"/>
    <w:pPr>
      <w:spacing w:line="256" w:lineRule="auto"/>
    </w:pPr>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687719"/>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603F6E"/>
    <w:pPr>
      <w:spacing w:line="259" w:lineRule="auto"/>
      <w:ind w:left="720"/>
      <w:contextualSpacing/>
    </w:pPr>
  </w:style>
  <w:style w:type="paragraph" w:customStyle="1" w:styleId="m627898210302504490msolistparagraph">
    <w:name w:val="m_627898210302504490msolistparagraph"/>
    <w:basedOn w:val="Normal"/>
    <w:rsid w:val="00190B0E"/>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231035">
      <w:bodyDiv w:val="1"/>
      <w:marLeft w:val="0"/>
      <w:marRight w:val="0"/>
      <w:marTop w:val="0"/>
      <w:marBottom w:val="0"/>
      <w:divBdr>
        <w:top w:val="none" w:sz="0" w:space="0" w:color="auto"/>
        <w:left w:val="none" w:sz="0" w:space="0" w:color="auto"/>
        <w:bottom w:val="none" w:sz="0" w:space="0" w:color="auto"/>
        <w:right w:val="none" w:sz="0" w:space="0" w:color="auto"/>
      </w:divBdr>
    </w:div>
    <w:div w:id="470441429">
      <w:bodyDiv w:val="1"/>
      <w:marLeft w:val="0"/>
      <w:marRight w:val="0"/>
      <w:marTop w:val="0"/>
      <w:marBottom w:val="0"/>
      <w:divBdr>
        <w:top w:val="none" w:sz="0" w:space="0" w:color="auto"/>
        <w:left w:val="none" w:sz="0" w:space="0" w:color="auto"/>
        <w:bottom w:val="none" w:sz="0" w:space="0" w:color="auto"/>
        <w:right w:val="none" w:sz="0" w:space="0" w:color="auto"/>
      </w:divBdr>
    </w:div>
    <w:div w:id="806095077">
      <w:bodyDiv w:val="1"/>
      <w:marLeft w:val="0"/>
      <w:marRight w:val="0"/>
      <w:marTop w:val="0"/>
      <w:marBottom w:val="0"/>
      <w:divBdr>
        <w:top w:val="none" w:sz="0" w:space="0" w:color="auto"/>
        <w:left w:val="none" w:sz="0" w:space="0" w:color="auto"/>
        <w:bottom w:val="none" w:sz="0" w:space="0" w:color="auto"/>
        <w:right w:val="none" w:sz="0" w:space="0" w:color="auto"/>
      </w:divBdr>
    </w:div>
    <w:div w:id="929044050">
      <w:bodyDiv w:val="1"/>
      <w:marLeft w:val="0"/>
      <w:marRight w:val="0"/>
      <w:marTop w:val="0"/>
      <w:marBottom w:val="0"/>
      <w:divBdr>
        <w:top w:val="none" w:sz="0" w:space="0" w:color="auto"/>
        <w:left w:val="none" w:sz="0" w:space="0" w:color="auto"/>
        <w:bottom w:val="none" w:sz="0" w:space="0" w:color="auto"/>
        <w:right w:val="none" w:sz="0" w:space="0" w:color="auto"/>
      </w:divBdr>
    </w:div>
    <w:div w:id="951470794">
      <w:bodyDiv w:val="1"/>
      <w:marLeft w:val="0"/>
      <w:marRight w:val="0"/>
      <w:marTop w:val="0"/>
      <w:marBottom w:val="0"/>
      <w:divBdr>
        <w:top w:val="none" w:sz="0" w:space="0" w:color="auto"/>
        <w:left w:val="none" w:sz="0" w:space="0" w:color="auto"/>
        <w:bottom w:val="none" w:sz="0" w:space="0" w:color="auto"/>
        <w:right w:val="none" w:sz="0" w:space="0" w:color="auto"/>
      </w:divBdr>
    </w:div>
    <w:div w:id="1007754475">
      <w:bodyDiv w:val="1"/>
      <w:marLeft w:val="0"/>
      <w:marRight w:val="0"/>
      <w:marTop w:val="0"/>
      <w:marBottom w:val="0"/>
      <w:divBdr>
        <w:top w:val="none" w:sz="0" w:space="0" w:color="auto"/>
        <w:left w:val="none" w:sz="0" w:space="0" w:color="auto"/>
        <w:bottom w:val="none" w:sz="0" w:space="0" w:color="auto"/>
        <w:right w:val="none" w:sz="0" w:space="0" w:color="auto"/>
      </w:divBdr>
    </w:div>
    <w:div w:id="1039090836">
      <w:bodyDiv w:val="1"/>
      <w:marLeft w:val="0"/>
      <w:marRight w:val="0"/>
      <w:marTop w:val="0"/>
      <w:marBottom w:val="0"/>
      <w:divBdr>
        <w:top w:val="none" w:sz="0" w:space="0" w:color="auto"/>
        <w:left w:val="none" w:sz="0" w:space="0" w:color="auto"/>
        <w:bottom w:val="none" w:sz="0" w:space="0" w:color="auto"/>
        <w:right w:val="none" w:sz="0" w:space="0" w:color="auto"/>
      </w:divBdr>
      <w:divsChild>
        <w:div w:id="1754546025">
          <w:marLeft w:val="0"/>
          <w:marRight w:val="0"/>
          <w:marTop w:val="0"/>
          <w:marBottom w:val="0"/>
          <w:divBdr>
            <w:top w:val="none" w:sz="0" w:space="0" w:color="auto"/>
            <w:left w:val="none" w:sz="0" w:space="0" w:color="auto"/>
            <w:bottom w:val="none" w:sz="0" w:space="0" w:color="auto"/>
            <w:right w:val="none" w:sz="0" w:space="0" w:color="auto"/>
          </w:divBdr>
        </w:div>
        <w:div w:id="1469123456">
          <w:marLeft w:val="0"/>
          <w:marRight w:val="0"/>
          <w:marTop w:val="0"/>
          <w:marBottom w:val="0"/>
          <w:divBdr>
            <w:top w:val="none" w:sz="0" w:space="0" w:color="auto"/>
            <w:left w:val="none" w:sz="0" w:space="0" w:color="auto"/>
            <w:bottom w:val="none" w:sz="0" w:space="0" w:color="auto"/>
            <w:right w:val="none" w:sz="0" w:space="0" w:color="auto"/>
          </w:divBdr>
          <w:divsChild>
            <w:div w:id="1459299596">
              <w:marLeft w:val="0"/>
              <w:marRight w:val="0"/>
              <w:marTop w:val="0"/>
              <w:marBottom w:val="0"/>
              <w:divBdr>
                <w:top w:val="none" w:sz="0" w:space="0" w:color="auto"/>
                <w:left w:val="none" w:sz="0" w:space="0" w:color="auto"/>
                <w:bottom w:val="none" w:sz="0" w:space="0" w:color="auto"/>
                <w:right w:val="none" w:sz="0" w:space="0" w:color="auto"/>
              </w:divBdr>
              <w:divsChild>
                <w:div w:id="1223983070">
                  <w:marLeft w:val="0"/>
                  <w:marRight w:val="0"/>
                  <w:marTop w:val="0"/>
                  <w:marBottom w:val="0"/>
                  <w:divBdr>
                    <w:top w:val="none" w:sz="0" w:space="0" w:color="auto"/>
                    <w:left w:val="none" w:sz="0" w:space="0" w:color="auto"/>
                    <w:bottom w:val="none" w:sz="0" w:space="0" w:color="auto"/>
                    <w:right w:val="none" w:sz="0" w:space="0" w:color="auto"/>
                  </w:divBdr>
                </w:div>
                <w:div w:id="43019700">
                  <w:marLeft w:val="0"/>
                  <w:marRight w:val="0"/>
                  <w:marTop w:val="0"/>
                  <w:marBottom w:val="0"/>
                  <w:divBdr>
                    <w:top w:val="none" w:sz="0" w:space="0" w:color="auto"/>
                    <w:left w:val="none" w:sz="0" w:space="0" w:color="auto"/>
                    <w:bottom w:val="none" w:sz="0" w:space="0" w:color="auto"/>
                    <w:right w:val="none" w:sz="0" w:space="0" w:color="auto"/>
                  </w:divBdr>
                  <w:divsChild>
                    <w:div w:id="569772680">
                      <w:marLeft w:val="0"/>
                      <w:marRight w:val="0"/>
                      <w:marTop w:val="0"/>
                      <w:marBottom w:val="0"/>
                      <w:divBdr>
                        <w:top w:val="none" w:sz="0" w:space="0" w:color="auto"/>
                        <w:left w:val="none" w:sz="0" w:space="0" w:color="auto"/>
                        <w:bottom w:val="none" w:sz="0" w:space="0" w:color="auto"/>
                        <w:right w:val="none" w:sz="0" w:space="0" w:color="auto"/>
                      </w:divBdr>
                    </w:div>
                  </w:divsChild>
                </w:div>
                <w:div w:id="1164663165">
                  <w:marLeft w:val="0"/>
                  <w:marRight w:val="0"/>
                  <w:marTop w:val="0"/>
                  <w:marBottom w:val="0"/>
                  <w:divBdr>
                    <w:top w:val="none" w:sz="0" w:space="0" w:color="auto"/>
                    <w:left w:val="none" w:sz="0" w:space="0" w:color="auto"/>
                    <w:bottom w:val="none" w:sz="0" w:space="0" w:color="auto"/>
                    <w:right w:val="none" w:sz="0" w:space="0" w:color="auto"/>
                  </w:divBdr>
                </w:div>
                <w:div w:id="1066104250">
                  <w:marLeft w:val="0"/>
                  <w:marRight w:val="0"/>
                  <w:marTop w:val="0"/>
                  <w:marBottom w:val="0"/>
                  <w:divBdr>
                    <w:top w:val="none" w:sz="0" w:space="0" w:color="auto"/>
                    <w:left w:val="none" w:sz="0" w:space="0" w:color="auto"/>
                    <w:bottom w:val="none" w:sz="0" w:space="0" w:color="auto"/>
                    <w:right w:val="none" w:sz="0" w:space="0" w:color="auto"/>
                  </w:divBdr>
                </w:div>
                <w:div w:id="288972623">
                  <w:marLeft w:val="0"/>
                  <w:marRight w:val="0"/>
                  <w:marTop w:val="0"/>
                  <w:marBottom w:val="0"/>
                  <w:divBdr>
                    <w:top w:val="none" w:sz="0" w:space="0" w:color="auto"/>
                    <w:left w:val="none" w:sz="0" w:space="0" w:color="auto"/>
                    <w:bottom w:val="none" w:sz="0" w:space="0" w:color="auto"/>
                    <w:right w:val="none" w:sz="0" w:space="0" w:color="auto"/>
                  </w:divBdr>
                </w:div>
                <w:div w:id="190699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948849">
      <w:bodyDiv w:val="1"/>
      <w:marLeft w:val="0"/>
      <w:marRight w:val="0"/>
      <w:marTop w:val="0"/>
      <w:marBottom w:val="0"/>
      <w:divBdr>
        <w:top w:val="none" w:sz="0" w:space="0" w:color="auto"/>
        <w:left w:val="none" w:sz="0" w:space="0" w:color="auto"/>
        <w:bottom w:val="none" w:sz="0" w:space="0" w:color="auto"/>
        <w:right w:val="none" w:sz="0" w:space="0" w:color="auto"/>
      </w:divBdr>
    </w:div>
    <w:div w:id="1355884181">
      <w:bodyDiv w:val="1"/>
      <w:marLeft w:val="0"/>
      <w:marRight w:val="0"/>
      <w:marTop w:val="0"/>
      <w:marBottom w:val="0"/>
      <w:divBdr>
        <w:top w:val="none" w:sz="0" w:space="0" w:color="auto"/>
        <w:left w:val="none" w:sz="0" w:space="0" w:color="auto"/>
        <w:bottom w:val="none" w:sz="0" w:space="0" w:color="auto"/>
        <w:right w:val="none" w:sz="0" w:space="0" w:color="auto"/>
      </w:divBdr>
    </w:div>
    <w:div w:id="1536574033">
      <w:bodyDiv w:val="1"/>
      <w:marLeft w:val="0"/>
      <w:marRight w:val="0"/>
      <w:marTop w:val="0"/>
      <w:marBottom w:val="0"/>
      <w:divBdr>
        <w:top w:val="none" w:sz="0" w:space="0" w:color="auto"/>
        <w:left w:val="none" w:sz="0" w:space="0" w:color="auto"/>
        <w:bottom w:val="none" w:sz="0" w:space="0" w:color="auto"/>
        <w:right w:val="none" w:sz="0" w:space="0" w:color="auto"/>
      </w:divBdr>
    </w:div>
    <w:div w:id="1563172277">
      <w:bodyDiv w:val="1"/>
      <w:marLeft w:val="0"/>
      <w:marRight w:val="0"/>
      <w:marTop w:val="0"/>
      <w:marBottom w:val="0"/>
      <w:divBdr>
        <w:top w:val="none" w:sz="0" w:space="0" w:color="auto"/>
        <w:left w:val="none" w:sz="0" w:space="0" w:color="auto"/>
        <w:bottom w:val="none" w:sz="0" w:space="0" w:color="auto"/>
        <w:right w:val="none" w:sz="0" w:space="0" w:color="auto"/>
      </w:divBdr>
    </w:div>
    <w:div w:id="1797213339">
      <w:bodyDiv w:val="1"/>
      <w:marLeft w:val="0"/>
      <w:marRight w:val="0"/>
      <w:marTop w:val="0"/>
      <w:marBottom w:val="0"/>
      <w:divBdr>
        <w:top w:val="none" w:sz="0" w:space="0" w:color="auto"/>
        <w:left w:val="none" w:sz="0" w:space="0" w:color="auto"/>
        <w:bottom w:val="none" w:sz="0" w:space="0" w:color="auto"/>
        <w:right w:val="none" w:sz="0" w:space="0" w:color="auto"/>
      </w:divBdr>
      <w:divsChild>
        <w:div w:id="1170174623">
          <w:marLeft w:val="0"/>
          <w:marRight w:val="0"/>
          <w:marTop w:val="0"/>
          <w:marBottom w:val="0"/>
          <w:divBdr>
            <w:top w:val="none" w:sz="0" w:space="0" w:color="auto"/>
            <w:left w:val="none" w:sz="0" w:space="0" w:color="auto"/>
            <w:bottom w:val="none" w:sz="0" w:space="0" w:color="auto"/>
            <w:right w:val="none" w:sz="0" w:space="0" w:color="auto"/>
          </w:divBdr>
        </w:div>
        <w:div w:id="1663580512">
          <w:marLeft w:val="0"/>
          <w:marRight w:val="0"/>
          <w:marTop w:val="0"/>
          <w:marBottom w:val="0"/>
          <w:divBdr>
            <w:top w:val="none" w:sz="0" w:space="0" w:color="auto"/>
            <w:left w:val="none" w:sz="0" w:space="0" w:color="auto"/>
            <w:bottom w:val="none" w:sz="0" w:space="0" w:color="auto"/>
            <w:right w:val="none" w:sz="0" w:space="0" w:color="auto"/>
          </w:divBdr>
        </w:div>
        <w:div w:id="752825484">
          <w:marLeft w:val="0"/>
          <w:marRight w:val="0"/>
          <w:marTop w:val="0"/>
          <w:marBottom w:val="0"/>
          <w:divBdr>
            <w:top w:val="none" w:sz="0" w:space="0" w:color="auto"/>
            <w:left w:val="none" w:sz="0" w:space="0" w:color="auto"/>
            <w:bottom w:val="none" w:sz="0" w:space="0" w:color="auto"/>
            <w:right w:val="none" w:sz="0" w:space="0" w:color="auto"/>
          </w:divBdr>
        </w:div>
        <w:div w:id="64686449">
          <w:marLeft w:val="0"/>
          <w:marRight w:val="0"/>
          <w:marTop w:val="0"/>
          <w:marBottom w:val="0"/>
          <w:divBdr>
            <w:top w:val="none" w:sz="0" w:space="0" w:color="auto"/>
            <w:left w:val="none" w:sz="0" w:space="0" w:color="auto"/>
            <w:bottom w:val="none" w:sz="0" w:space="0" w:color="auto"/>
            <w:right w:val="none" w:sz="0" w:space="0" w:color="auto"/>
          </w:divBdr>
        </w:div>
        <w:div w:id="903225635">
          <w:marLeft w:val="0"/>
          <w:marRight w:val="0"/>
          <w:marTop w:val="0"/>
          <w:marBottom w:val="0"/>
          <w:divBdr>
            <w:top w:val="none" w:sz="0" w:space="0" w:color="auto"/>
            <w:left w:val="none" w:sz="0" w:space="0" w:color="auto"/>
            <w:bottom w:val="none" w:sz="0" w:space="0" w:color="auto"/>
            <w:right w:val="none" w:sz="0" w:space="0" w:color="auto"/>
          </w:divBdr>
        </w:div>
        <w:div w:id="1562207893">
          <w:marLeft w:val="0"/>
          <w:marRight w:val="0"/>
          <w:marTop w:val="0"/>
          <w:marBottom w:val="0"/>
          <w:divBdr>
            <w:top w:val="none" w:sz="0" w:space="0" w:color="auto"/>
            <w:left w:val="none" w:sz="0" w:space="0" w:color="auto"/>
            <w:bottom w:val="none" w:sz="0" w:space="0" w:color="auto"/>
            <w:right w:val="none" w:sz="0" w:space="0" w:color="auto"/>
          </w:divBdr>
        </w:div>
        <w:div w:id="2007440739">
          <w:marLeft w:val="0"/>
          <w:marRight w:val="0"/>
          <w:marTop w:val="0"/>
          <w:marBottom w:val="0"/>
          <w:divBdr>
            <w:top w:val="none" w:sz="0" w:space="0" w:color="auto"/>
            <w:left w:val="none" w:sz="0" w:space="0" w:color="auto"/>
            <w:bottom w:val="none" w:sz="0" w:space="0" w:color="auto"/>
            <w:right w:val="none" w:sz="0" w:space="0" w:color="auto"/>
          </w:divBdr>
        </w:div>
      </w:divsChild>
    </w:div>
    <w:div w:id="1994214253">
      <w:bodyDiv w:val="1"/>
      <w:marLeft w:val="0"/>
      <w:marRight w:val="0"/>
      <w:marTop w:val="0"/>
      <w:marBottom w:val="0"/>
      <w:divBdr>
        <w:top w:val="none" w:sz="0" w:space="0" w:color="auto"/>
        <w:left w:val="none" w:sz="0" w:space="0" w:color="auto"/>
        <w:bottom w:val="none" w:sz="0" w:space="0" w:color="auto"/>
        <w:right w:val="none" w:sz="0" w:space="0" w:color="auto"/>
      </w:divBdr>
    </w:div>
    <w:div w:id="2015373768">
      <w:bodyDiv w:val="1"/>
      <w:marLeft w:val="0"/>
      <w:marRight w:val="0"/>
      <w:marTop w:val="0"/>
      <w:marBottom w:val="0"/>
      <w:divBdr>
        <w:top w:val="none" w:sz="0" w:space="0" w:color="auto"/>
        <w:left w:val="none" w:sz="0" w:space="0" w:color="auto"/>
        <w:bottom w:val="none" w:sz="0" w:space="0" w:color="auto"/>
        <w:right w:val="none" w:sz="0" w:space="0" w:color="auto"/>
      </w:divBdr>
    </w:div>
    <w:div w:id="2058895699">
      <w:bodyDiv w:val="1"/>
      <w:marLeft w:val="0"/>
      <w:marRight w:val="0"/>
      <w:marTop w:val="0"/>
      <w:marBottom w:val="0"/>
      <w:divBdr>
        <w:top w:val="none" w:sz="0" w:space="0" w:color="auto"/>
        <w:left w:val="none" w:sz="0" w:space="0" w:color="auto"/>
        <w:bottom w:val="none" w:sz="0" w:space="0" w:color="auto"/>
        <w:right w:val="none" w:sz="0" w:space="0" w:color="auto"/>
      </w:divBdr>
    </w:div>
    <w:div w:id="2071952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223</Words>
  <Characters>1228</Characters>
  <Application>Microsoft Office Word</Application>
  <DocSecurity>0</DocSecurity>
  <Lines>10</Lines>
  <Paragraphs>2</Paragraphs>
  <ScaleCrop>false</ScaleCrop>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ignacio izarra</dc:creator>
  <cp:keywords/>
  <dc:description/>
  <cp:lastModifiedBy>ignacio izarra</cp:lastModifiedBy>
  <cp:revision>21</cp:revision>
  <dcterms:created xsi:type="dcterms:W3CDTF">2020-09-04T09:40:00Z</dcterms:created>
  <dcterms:modified xsi:type="dcterms:W3CDTF">2020-12-19T01:32:00Z</dcterms:modified>
</cp:coreProperties>
</file>