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756" w:rsidRDefault="00332756" w:rsidP="00DD16D4">
      <w:pPr>
        <w:jc w:val="center"/>
      </w:pPr>
      <w:bookmarkStart w:id="0" w:name="_GoBack"/>
      <w:bookmarkEnd w:id="0"/>
    </w:p>
    <w:p w:rsidR="00332756" w:rsidRDefault="00332756" w:rsidP="00DD16D4">
      <w:pPr>
        <w:jc w:val="center"/>
      </w:pPr>
    </w:p>
    <w:p w:rsidR="00332756" w:rsidRDefault="00332756" w:rsidP="00DD16D4">
      <w:pPr>
        <w:jc w:val="center"/>
      </w:pPr>
    </w:p>
    <w:p w:rsidR="00332756" w:rsidRDefault="00332756" w:rsidP="00DD16D4">
      <w:pPr>
        <w:jc w:val="center"/>
      </w:pPr>
    </w:p>
    <w:p w:rsidR="00332756" w:rsidRDefault="00332756" w:rsidP="00DD16D4">
      <w:pPr>
        <w:jc w:val="center"/>
      </w:pPr>
    </w:p>
    <w:p w:rsidR="00332756" w:rsidRDefault="00332756" w:rsidP="00DD16D4">
      <w:pPr>
        <w:jc w:val="center"/>
      </w:pPr>
    </w:p>
    <w:p w:rsidR="00DD16D4" w:rsidRDefault="001D13A6" w:rsidP="00332756">
      <w:pPr>
        <w:spacing w:line="480" w:lineRule="auto"/>
        <w:jc w:val="center"/>
      </w:pPr>
      <w:r>
        <w:t xml:space="preserve"> A Civil Action</w:t>
      </w:r>
    </w:p>
    <w:p w:rsidR="00DD16D4" w:rsidRDefault="001D13A6" w:rsidP="00332756">
      <w:pPr>
        <w:spacing w:line="480" w:lineRule="auto"/>
        <w:jc w:val="center"/>
      </w:pPr>
      <w:r>
        <w:t>Student’s Name</w:t>
      </w:r>
    </w:p>
    <w:p w:rsidR="00DD16D4" w:rsidRDefault="006A526D" w:rsidP="00332756">
      <w:pPr>
        <w:spacing w:line="480" w:lineRule="auto"/>
        <w:jc w:val="center"/>
      </w:pPr>
      <w:r>
        <w:t>Institution Affiliation</w:t>
      </w:r>
    </w:p>
    <w:p w:rsidR="00DD16D4" w:rsidRDefault="001D13A6" w:rsidP="00332756">
      <w:pPr>
        <w:spacing w:line="480" w:lineRule="auto"/>
        <w:jc w:val="center"/>
      </w:pPr>
      <w:r>
        <w:t>Date</w:t>
      </w:r>
      <w:r w:rsidR="006A526D">
        <w:br w:type="page"/>
      </w:r>
    </w:p>
    <w:p w:rsidR="001D13A6" w:rsidRPr="001D13A6" w:rsidRDefault="001D13A6" w:rsidP="001D13A6">
      <w:pPr>
        <w:spacing w:line="480" w:lineRule="auto"/>
        <w:ind w:firstLine="720"/>
        <w:jc w:val="center"/>
        <w:rPr>
          <w:b/>
        </w:rPr>
      </w:pPr>
      <w:r w:rsidRPr="001D13A6">
        <w:rPr>
          <w:b/>
        </w:rPr>
        <w:lastRenderedPageBreak/>
        <w:t>A Civil Action</w:t>
      </w:r>
    </w:p>
    <w:p w:rsidR="00A3738C" w:rsidRDefault="006A526D" w:rsidP="00642D5E">
      <w:pPr>
        <w:spacing w:line="480" w:lineRule="auto"/>
        <w:ind w:firstLine="720"/>
      </w:pPr>
      <w:r>
        <w:t xml:space="preserve">When people start to die of causes not known to everyone, especially the affected close relatives and the concerned people of the community these tragedies are happening in, several authorities begin to be questioned of their competence and how they are handling the situation. A situation like this happened in the small town of </w:t>
      </w:r>
      <w:r w:rsidR="00DD16D4">
        <w:t>Woburn</w:t>
      </w:r>
      <w:r>
        <w:t>, where there were several cases of children dying of leukemia.</w:t>
      </w:r>
      <w:r w:rsidR="00846979">
        <w:t xml:space="preserve"> An investigation was performed</w:t>
      </w:r>
      <w:r>
        <w:t xml:space="preserve">, and it was discovered that there were wells in the </w:t>
      </w:r>
      <w:r w:rsidR="00DD16D4">
        <w:t>region, which were contaminated,</w:t>
      </w:r>
      <w:r>
        <w:t xml:space="preserve"> and </w:t>
      </w:r>
      <w:r w:rsidR="00DD16D4">
        <w:t>those</w:t>
      </w:r>
      <w:r>
        <w:t xml:space="preserve"> were the cause of the issues affecting the children in the community</w:t>
      </w:r>
      <w:r w:rsidR="00642D5E">
        <w:t xml:space="preserve"> (Harr, 2011)</w:t>
      </w:r>
      <w:r>
        <w:t xml:space="preserve">. The affected parents in the region after realizing that it was tow </w:t>
      </w:r>
      <w:r w:rsidR="00DD16D4">
        <w:t>companies, which owned land in the region,</w:t>
      </w:r>
      <w:r>
        <w:t xml:space="preserve"> were responsible for the cause of many deaths of their children, </w:t>
      </w:r>
      <w:r w:rsidR="00DD16D4">
        <w:t>and</w:t>
      </w:r>
      <w:r>
        <w:t xml:space="preserve"> those w</w:t>
      </w:r>
      <w:r w:rsidR="00DD16D4">
        <w:t>ho survived the plaque, sought</w:t>
      </w:r>
      <w:r>
        <w:t xml:space="preserve"> to take action legally and find justice for their children.</w:t>
      </w:r>
      <w:r w:rsidR="00CE266E">
        <w:t xml:space="preserve"> Joe Mulligan, a well-decorated lawyer whom the families of the victims decide to entrust with their task of seeking justice for their children who were affected by the chemical components these companies were emitting to the environment</w:t>
      </w:r>
      <w:r w:rsidR="00642D5E">
        <w:t xml:space="preserve"> (Harr, 2011)</w:t>
      </w:r>
      <w:r w:rsidR="00CE266E">
        <w:t xml:space="preserve">. A contingency contract was signed with Joe's firm to help in the process of seeking </w:t>
      </w:r>
      <w:r w:rsidR="00DD16D4">
        <w:t>justice</w:t>
      </w:r>
      <w:r w:rsidR="00CE266E">
        <w:t xml:space="preserve"> and ensuring that </w:t>
      </w:r>
      <w:r w:rsidR="00DD16D4">
        <w:t>all</w:t>
      </w:r>
      <w:r w:rsidR="00CE266E">
        <w:t xml:space="preserve"> those responsible pays for what they did to the towners</w:t>
      </w:r>
      <w:r w:rsidR="00DD16D4">
        <w:t xml:space="preserve">. </w:t>
      </w:r>
      <w:r w:rsidR="00CE266E">
        <w:t xml:space="preserve">Also, the </w:t>
      </w:r>
      <w:r w:rsidR="00DD16D4">
        <w:t>Centers</w:t>
      </w:r>
      <w:r w:rsidR="00CE266E">
        <w:t xml:space="preserve"> for Disease control addressed in their report that the rate of </w:t>
      </w:r>
      <w:r w:rsidR="00DD16D4">
        <w:t>cancer</w:t>
      </w:r>
      <w:r w:rsidR="00CE266E">
        <w:t xml:space="preserve"> in the town was seven times </w:t>
      </w:r>
      <w:r w:rsidR="00DD16D4">
        <w:t>higher</w:t>
      </w:r>
      <w:r w:rsidR="00CE266E">
        <w:t>, which was alarming.</w:t>
      </w:r>
    </w:p>
    <w:p w:rsidR="00CE266E" w:rsidRDefault="00846979" w:rsidP="00642D5E">
      <w:pPr>
        <w:spacing w:line="480" w:lineRule="auto"/>
        <w:ind w:firstLine="720"/>
      </w:pPr>
      <w:r>
        <w:t>In the</w:t>
      </w:r>
      <w:r w:rsidR="006A526D">
        <w:t xml:space="preserve"> chapter, </w:t>
      </w:r>
      <w:r w:rsidR="00DD16D4">
        <w:t>Jonathan</w:t>
      </w:r>
      <w:r w:rsidR="00642D5E">
        <w:t xml:space="preserve"> H</w:t>
      </w:r>
      <w:r w:rsidR="006A526D">
        <w:t xml:space="preserve">arr tries to show to his readers that in the rule of law, every action has its consequences. The rule of law is exemplified </w:t>
      </w:r>
      <w:r w:rsidR="00DD16D4">
        <w:t>through</w:t>
      </w:r>
      <w:r w:rsidR="006A526D">
        <w:t xml:space="preserve"> the way the parents of those children who died or </w:t>
      </w:r>
      <w:r w:rsidR="00DD16D4">
        <w:t>suffered</w:t>
      </w:r>
      <w:r w:rsidR="006A526D">
        <w:t xml:space="preserve"> from the harmful </w:t>
      </w:r>
      <w:r w:rsidR="00DD16D4">
        <w:t>emissions</w:t>
      </w:r>
      <w:r w:rsidR="006A526D">
        <w:t xml:space="preserve"> the companies operating in their town sought to make them responsible for </w:t>
      </w:r>
      <w:r>
        <w:t>their tragedy</w:t>
      </w:r>
      <w:r w:rsidR="00642D5E">
        <w:t xml:space="preserve"> (Harr, 2011)</w:t>
      </w:r>
      <w:r>
        <w:t>. In the current</w:t>
      </w:r>
      <w:r w:rsidR="006A526D">
        <w:t xml:space="preserve"> world, we always hear cases of big companies engaging in unethical behavior whereby they cause damage in the areas they are operating in and end up getting away with it. In some cases, these companies have </w:t>
      </w:r>
      <w:r w:rsidR="006A526D">
        <w:lastRenderedPageBreak/>
        <w:t>lawsuits filed against them, but because they have the money and the influence, they end up paying the courts of any person who ends u</w:t>
      </w:r>
      <w:r>
        <w:t>p saving them from such. In the</w:t>
      </w:r>
      <w:r w:rsidR="006A526D">
        <w:t xml:space="preserve"> chapter, Harr tries to exemplify the </w:t>
      </w:r>
      <w:r w:rsidR="00DD16D4">
        <w:t>same</w:t>
      </w:r>
      <w:r w:rsidR="006A526D">
        <w:t xml:space="preserve"> scenario but basing his thoughts and focus on the victims' side so as his audience can see how much damage such a situation causes to a given </w:t>
      </w:r>
      <w:r w:rsidR="00DD16D4">
        <w:t>region</w:t>
      </w:r>
      <w:r w:rsidR="006A526D">
        <w:t xml:space="preserve">. Also, he tries to project the </w:t>
      </w:r>
      <w:r w:rsidR="00DD16D4">
        <w:t>pain and</w:t>
      </w:r>
      <w:r w:rsidR="006A526D">
        <w:t xml:space="preserve"> suffering the </w:t>
      </w:r>
      <w:r w:rsidR="00DD16D4">
        <w:t>victims</w:t>
      </w:r>
      <w:r w:rsidR="006A526D">
        <w:t xml:space="preserve"> of such situations always go through before deciding that it over, and they need to do something</w:t>
      </w:r>
      <w:r w:rsidR="00DD16D4">
        <w:t>. Harr</w:t>
      </w:r>
      <w:r w:rsidR="00642D5E">
        <w:t xml:space="preserve"> (Harr, 2011)</w:t>
      </w:r>
      <w:r w:rsidR="00DD16D4">
        <w:t xml:space="preserve"> enables his audience or readers to identify the main issue and how it would be solved how th</w:t>
      </w:r>
      <w:r>
        <w:t>e problem would be handled. The phenomenon is exemplified through</w:t>
      </w:r>
      <w:r w:rsidR="00DD16D4">
        <w:t xml:space="preserve"> Harr</w:t>
      </w:r>
      <w:r>
        <w:t>’s</w:t>
      </w:r>
      <w:r w:rsidR="00DD16D4">
        <w:t xml:space="preserve"> introduced Joe Mulligan, who is a lawyer and owns a firm, to fight for the rights of these parents.</w:t>
      </w:r>
    </w:p>
    <w:p w:rsidR="00DD16D4" w:rsidRDefault="00846979" w:rsidP="00642D5E">
      <w:pPr>
        <w:spacing w:line="480" w:lineRule="auto"/>
        <w:ind w:firstLine="720"/>
      </w:pPr>
      <w:r>
        <w:t>I think that the</w:t>
      </w:r>
      <w:r w:rsidR="006A526D">
        <w:t xml:space="preserve"> chapter is well versed with an audience of individuals who have been put through many bad things because of other people's actions. In the rule of law, every person or citizen has rights and freedoms that they enjoy, and when these freedoms are rights are violated, they have a right to approach the justice system in their jurisdiction and seek justice for them</w:t>
      </w:r>
      <w:r>
        <w:t>selves. Harr</w:t>
      </w:r>
      <w:r w:rsidR="00642D5E">
        <w:t xml:space="preserve"> (Harr, 2011)</w:t>
      </w:r>
      <w:r>
        <w:t xml:space="preserve"> clearly defines the</w:t>
      </w:r>
      <w:r w:rsidR="006A526D">
        <w:t xml:space="preserve"> element of the legal system and encourages his audience towards seeking justice for any wrongs done, especially when there is evidence of the damages. How the towners realize that they have had enough of suffering and deaths is a way to encourage and motivate the audience that there is justice when someone pursues it. In my opinion, an audience that</w:t>
      </w:r>
      <w:r>
        <w:t xml:space="preserve"> can empathize or relate to the situation in the</w:t>
      </w:r>
      <w:r w:rsidR="006A526D">
        <w:t xml:space="preserve"> chapter will appreciate the book and feel motivated. Moreover, enlightening others that there is justice. When one tries to seek it, they can be successful.</w:t>
      </w:r>
    </w:p>
    <w:p w:rsidR="00642D5E" w:rsidRDefault="00642D5E" w:rsidP="00642D5E">
      <w:pPr>
        <w:spacing w:line="480" w:lineRule="auto"/>
        <w:ind w:firstLine="720"/>
      </w:pPr>
    </w:p>
    <w:p w:rsidR="00642D5E" w:rsidRDefault="00642D5E" w:rsidP="00642D5E">
      <w:pPr>
        <w:spacing w:line="480" w:lineRule="auto"/>
        <w:ind w:firstLine="720"/>
      </w:pPr>
    </w:p>
    <w:p w:rsidR="00642D5E" w:rsidRPr="001D13A6" w:rsidRDefault="00642D5E" w:rsidP="00642D5E">
      <w:pPr>
        <w:spacing w:line="480" w:lineRule="auto"/>
        <w:jc w:val="center"/>
      </w:pPr>
      <w:r w:rsidRPr="001D13A6">
        <w:lastRenderedPageBreak/>
        <w:t>References</w:t>
      </w:r>
    </w:p>
    <w:p w:rsidR="00642D5E" w:rsidRDefault="00642D5E" w:rsidP="00642D5E">
      <w:pPr>
        <w:spacing w:line="480" w:lineRule="auto"/>
        <w:ind w:left="720" w:hanging="720"/>
      </w:pPr>
      <w:r>
        <w:t>Harr, J. (2011). A civil action. Vintage.</w:t>
      </w:r>
    </w:p>
    <w:p w:rsidR="00642D5E" w:rsidRDefault="00642D5E" w:rsidP="00642D5E">
      <w:pPr>
        <w:spacing w:line="480" w:lineRule="auto"/>
        <w:ind w:left="720" w:hanging="720"/>
      </w:pPr>
    </w:p>
    <w:sectPr w:rsidR="00642D5E" w:rsidSect="00332756">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60ECA" w:rsidRDefault="00660ECA">
      <w:pPr>
        <w:spacing w:after="0" w:line="240" w:lineRule="auto"/>
      </w:pPr>
      <w:r>
        <w:separator/>
      </w:r>
    </w:p>
  </w:endnote>
  <w:endnote w:type="continuationSeparator" w:id="0">
    <w:p w:rsidR="00660ECA" w:rsidRDefault="00660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60ECA" w:rsidRDefault="00660ECA">
      <w:pPr>
        <w:spacing w:after="0" w:line="240" w:lineRule="auto"/>
      </w:pPr>
      <w:r>
        <w:separator/>
      </w:r>
    </w:p>
  </w:footnote>
  <w:footnote w:type="continuationSeparator" w:id="0">
    <w:p w:rsidR="00660ECA" w:rsidRDefault="00660E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756" w:rsidRDefault="00642D5E">
    <w:pPr>
      <w:pStyle w:val="Header"/>
      <w:jc w:val="right"/>
    </w:pPr>
    <w:r>
      <w:t xml:space="preserve">A CIVIL ACTION </w:t>
    </w:r>
    <w:r w:rsidR="006A526D">
      <w:tab/>
    </w:r>
    <w:r w:rsidR="006A526D">
      <w:tab/>
    </w:r>
    <w:sdt>
      <w:sdtPr>
        <w:id w:val="1522287542"/>
        <w:docPartObj>
          <w:docPartGallery w:val="Page Numbers (Top of Page)"/>
          <w:docPartUnique/>
        </w:docPartObj>
      </w:sdtPr>
      <w:sdtEndPr>
        <w:rPr>
          <w:noProof/>
        </w:rPr>
      </w:sdtEndPr>
      <w:sdtContent>
        <w:r w:rsidR="006A526D">
          <w:fldChar w:fldCharType="begin"/>
        </w:r>
        <w:r w:rsidR="006A526D">
          <w:instrText xml:space="preserve"> PAGE   \* MERGEFORMAT </w:instrText>
        </w:r>
        <w:r w:rsidR="006A526D">
          <w:fldChar w:fldCharType="separate"/>
        </w:r>
        <w:r w:rsidR="00C10037">
          <w:rPr>
            <w:noProof/>
          </w:rPr>
          <w:t>4</w:t>
        </w:r>
        <w:r w:rsidR="006A526D">
          <w:rPr>
            <w:noProof/>
          </w:rPr>
          <w:fldChar w:fldCharType="end"/>
        </w:r>
      </w:sdtContent>
    </w:sdt>
  </w:p>
  <w:p w:rsidR="00332756" w:rsidRDefault="0033275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2756" w:rsidRDefault="006A526D">
    <w:pPr>
      <w:pStyle w:val="Header"/>
      <w:jc w:val="right"/>
    </w:pPr>
    <w:r>
      <w:t xml:space="preserve">Running Head: </w:t>
    </w:r>
    <w:r w:rsidR="00642D5E">
      <w:t>A CIVIL ACTION</w:t>
    </w:r>
    <w:r w:rsidR="00846979">
      <w:tab/>
    </w:r>
    <w:r>
      <w:t xml:space="preserve"> </w:t>
    </w:r>
    <w:r>
      <w:tab/>
    </w:r>
    <w:sdt>
      <w:sdtPr>
        <w:id w:val="207453386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10037">
          <w:rPr>
            <w:noProof/>
          </w:rPr>
          <w:t>1</w:t>
        </w:r>
        <w:r>
          <w:rPr>
            <w:noProof/>
          </w:rPr>
          <w:fldChar w:fldCharType="end"/>
        </w:r>
      </w:sdtContent>
    </w:sdt>
  </w:p>
  <w:p w:rsidR="00332756" w:rsidRDefault="00332756" w:rsidP="00332756">
    <w:pP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738C"/>
    <w:rsid w:val="001D13A6"/>
    <w:rsid w:val="00227D21"/>
    <w:rsid w:val="00332756"/>
    <w:rsid w:val="00480E91"/>
    <w:rsid w:val="004F28ED"/>
    <w:rsid w:val="00630EC8"/>
    <w:rsid w:val="00642D5E"/>
    <w:rsid w:val="00660ECA"/>
    <w:rsid w:val="006A526D"/>
    <w:rsid w:val="00846979"/>
    <w:rsid w:val="00A3738C"/>
    <w:rsid w:val="00AF7409"/>
    <w:rsid w:val="00C10037"/>
    <w:rsid w:val="00CE266E"/>
    <w:rsid w:val="00DD16D4"/>
    <w:rsid w:val="00FF53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7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756"/>
  </w:style>
  <w:style w:type="paragraph" w:styleId="Footer">
    <w:name w:val="footer"/>
    <w:basedOn w:val="Normal"/>
    <w:link w:val="FooterChar"/>
    <w:uiPriority w:val="99"/>
    <w:unhideWhenUsed/>
    <w:rsid w:val="003327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7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w:eastAsiaTheme="minorHAnsi" w:hAnsi="Times" w:cstheme="minorBidi"/>
        <w:sz w:val="24"/>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327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2756"/>
  </w:style>
  <w:style w:type="paragraph" w:styleId="Footer">
    <w:name w:val="footer"/>
    <w:basedOn w:val="Normal"/>
    <w:link w:val="FooterChar"/>
    <w:uiPriority w:val="99"/>
    <w:unhideWhenUsed/>
    <w:rsid w:val="003327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27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2019-10-11T19:42:00Z</dcterms:created>
  <dcterms:modified xsi:type="dcterms:W3CDTF">2019-10-11T19:42:00Z</dcterms:modified>
</cp:coreProperties>
</file>