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888" w:rsidRDefault="00361888" w:rsidP="00361888">
      <w:pPr>
        <w:spacing w:line="480" w:lineRule="auto"/>
        <w:rPr>
          <w:rFonts w:ascii="Times New Roman" w:hAnsi="Times New Roman" w:cs="Times New Roman"/>
          <w:sz w:val="24"/>
          <w:szCs w:val="24"/>
        </w:rPr>
      </w:pPr>
    </w:p>
    <w:p w:rsidR="00361888" w:rsidRDefault="00361888" w:rsidP="00361888">
      <w:pPr>
        <w:spacing w:line="480" w:lineRule="auto"/>
        <w:rPr>
          <w:rFonts w:ascii="Times New Roman" w:hAnsi="Times New Roman" w:cs="Times New Roman"/>
          <w:sz w:val="24"/>
          <w:szCs w:val="24"/>
        </w:rPr>
      </w:pPr>
    </w:p>
    <w:p w:rsidR="00361888" w:rsidRDefault="00361888" w:rsidP="00361888">
      <w:pPr>
        <w:spacing w:line="480" w:lineRule="auto"/>
        <w:rPr>
          <w:rFonts w:ascii="Times New Roman" w:hAnsi="Times New Roman" w:cs="Times New Roman"/>
          <w:sz w:val="24"/>
          <w:szCs w:val="24"/>
        </w:rPr>
      </w:pPr>
    </w:p>
    <w:p w:rsidR="00361888" w:rsidRDefault="00361888" w:rsidP="00361888">
      <w:pPr>
        <w:spacing w:line="480" w:lineRule="auto"/>
        <w:rPr>
          <w:rFonts w:ascii="Times New Roman" w:hAnsi="Times New Roman" w:cs="Times New Roman"/>
          <w:sz w:val="24"/>
          <w:szCs w:val="24"/>
        </w:rPr>
      </w:pPr>
    </w:p>
    <w:p w:rsidR="00361888" w:rsidRDefault="00361888" w:rsidP="00361888">
      <w:pPr>
        <w:spacing w:line="480" w:lineRule="auto"/>
        <w:rPr>
          <w:rFonts w:ascii="Times New Roman" w:hAnsi="Times New Roman" w:cs="Times New Roman"/>
          <w:sz w:val="24"/>
          <w:szCs w:val="24"/>
        </w:rPr>
      </w:pPr>
    </w:p>
    <w:p w:rsidR="00361888" w:rsidRDefault="00361888" w:rsidP="00361888">
      <w:pPr>
        <w:spacing w:line="480" w:lineRule="auto"/>
        <w:rPr>
          <w:rFonts w:ascii="Times New Roman" w:hAnsi="Times New Roman" w:cs="Times New Roman"/>
          <w:sz w:val="24"/>
          <w:szCs w:val="24"/>
        </w:rPr>
      </w:pPr>
    </w:p>
    <w:p w:rsidR="00361888" w:rsidRDefault="00361888" w:rsidP="00361888">
      <w:pPr>
        <w:spacing w:line="480" w:lineRule="auto"/>
        <w:rPr>
          <w:rFonts w:ascii="Times New Roman" w:hAnsi="Times New Roman" w:cs="Times New Roman"/>
          <w:sz w:val="24"/>
          <w:szCs w:val="24"/>
        </w:rPr>
      </w:pPr>
    </w:p>
    <w:p w:rsidR="00361888" w:rsidRDefault="00361888" w:rsidP="00361888">
      <w:pPr>
        <w:spacing w:line="480" w:lineRule="auto"/>
        <w:rPr>
          <w:rFonts w:ascii="Times New Roman" w:hAnsi="Times New Roman" w:cs="Times New Roman"/>
          <w:sz w:val="24"/>
          <w:szCs w:val="24"/>
        </w:rPr>
      </w:pPr>
    </w:p>
    <w:p w:rsidR="00361888" w:rsidRPr="00361888" w:rsidRDefault="00361888" w:rsidP="00361888">
      <w:pPr>
        <w:spacing w:line="480" w:lineRule="auto"/>
        <w:jc w:val="center"/>
        <w:rPr>
          <w:rFonts w:ascii="Times New Roman" w:hAnsi="Times New Roman" w:cs="Times New Roman"/>
          <w:sz w:val="24"/>
          <w:szCs w:val="24"/>
        </w:rPr>
      </w:pPr>
      <w:r w:rsidRPr="00361888">
        <w:rPr>
          <w:rFonts w:ascii="Times New Roman" w:hAnsi="Times New Roman" w:cs="Times New Roman"/>
          <w:kern w:val="36"/>
          <w:sz w:val="24"/>
          <w:szCs w:val="24"/>
        </w:rPr>
        <w:t xml:space="preserve">Lambert V. Don Barron Contractor </w:t>
      </w:r>
      <w:r w:rsidR="00082680" w:rsidRPr="00361888">
        <w:rPr>
          <w:rFonts w:ascii="Times New Roman" w:hAnsi="Times New Roman" w:cs="Times New Roman"/>
          <w:kern w:val="36"/>
          <w:sz w:val="24"/>
          <w:szCs w:val="24"/>
        </w:rPr>
        <w:t>Inc.</w:t>
      </w:r>
    </w:p>
    <w:p w:rsidR="00361888" w:rsidRPr="00361888" w:rsidRDefault="00361888" w:rsidP="00361888">
      <w:pPr>
        <w:spacing w:line="480" w:lineRule="auto"/>
        <w:jc w:val="center"/>
        <w:rPr>
          <w:rFonts w:ascii="Times New Roman" w:hAnsi="Times New Roman" w:cs="Times New Roman"/>
          <w:kern w:val="36"/>
          <w:sz w:val="24"/>
          <w:szCs w:val="24"/>
        </w:rPr>
      </w:pPr>
      <w:r w:rsidRPr="00361888">
        <w:rPr>
          <w:rFonts w:ascii="Times New Roman" w:hAnsi="Times New Roman" w:cs="Times New Roman"/>
          <w:kern w:val="36"/>
          <w:sz w:val="24"/>
          <w:szCs w:val="24"/>
        </w:rPr>
        <w:t xml:space="preserve">Institutional Affiliation </w:t>
      </w:r>
    </w:p>
    <w:p w:rsidR="00361888" w:rsidRDefault="00361888" w:rsidP="00361888">
      <w:pPr>
        <w:spacing w:line="480" w:lineRule="auto"/>
        <w:jc w:val="center"/>
        <w:rPr>
          <w:rFonts w:ascii="Times New Roman" w:hAnsi="Times New Roman" w:cs="Times New Roman"/>
          <w:kern w:val="36"/>
          <w:sz w:val="24"/>
          <w:szCs w:val="24"/>
        </w:rPr>
      </w:pPr>
      <w:r w:rsidRPr="00361888">
        <w:rPr>
          <w:rFonts w:ascii="Times New Roman" w:hAnsi="Times New Roman" w:cs="Times New Roman"/>
          <w:kern w:val="36"/>
          <w:sz w:val="24"/>
          <w:szCs w:val="24"/>
        </w:rPr>
        <w:t xml:space="preserve">Students Name </w:t>
      </w:r>
    </w:p>
    <w:p w:rsidR="00082680" w:rsidRPr="00361888" w:rsidRDefault="00082680" w:rsidP="00361888">
      <w:pPr>
        <w:spacing w:line="480" w:lineRule="auto"/>
        <w:jc w:val="center"/>
        <w:rPr>
          <w:rFonts w:ascii="Times New Roman" w:hAnsi="Times New Roman" w:cs="Times New Roman"/>
          <w:kern w:val="36"/>
          <w:sz w:val="24"/>
          <w:szCs w:val="24"/>
        </w:rPr>
      </w:pPr>
      <w:r>
        <w:rPr>
          <w:rFonts w:ascii="Times New Roman" w:hAnsi="Times New Roman" w:cs="Times New Roman"/>
          <w:kern w:val="36"/>
          <w:sz w:val="24"/>
          <w:szCs w:val="24"/>
        </w:rPr>
        <w:t>Date</w:t>
      </w:r>
    </w:p>
    <w:p w:rsidR="00361888" w:rsidRPr="00361888" w:rsidRDefault="00361888" w:rsidP="00361888">
      <w:pPr>
        <w:spacing w:line="480" w:lineRule="auto"/>
        <w:jc w:val="center"/>
        <w:rPr>
          <w:rFonts w:ascii="Times New Roman" w:hAnsi="Times New Roman" w:cs="Times New Roman"/>
          <w:kern w:val="36"/>
          <w:sz w:val="24"/>
          <w:szCs w:val="24"/>
        </w:rPr>
      </w:pPr>
    </w:p>
    <w:p w:rsidR="00361888" w:rsidRDefault="00361888" w:rsidP="00361888">
      <w:pPr>
        <w:jc w:val="center"/>
        <w:rPr>
          <w:kern w:val="36"/>
        </w:rPr>
      </w:pPr>
    </w:p>
    <w:p w:rsidR="00361888" w:rsidRDefault="00361888" w:rsidP="00361888">
      <w:pPr>
        <w:jc w:val="center"/>
        <w:rPr>
          <w:kern w:val="36"/>
        </w:rPr>
      </w:pPr>
    </w:p>
    <w:p w:rsidR="00361888" w:rsidRDefault="00361888" w:rsidP="00361888">
      <w:pPr>
        <w:jc w:val="center"/>
        <w:rPr>
          <w:kern w:val="36"/>
        </w:rPr>
      </w:pPr>
    </w:p>
    <w:p w:rsidR="00361888" w:rsidRDefault="00361888" w:rsidP="00361888">
      <w:pPr>
        <w:jc w:val="center"/>
        <w:rPr>
          <w:kern w:val="36"/>
        </w:rPr>
      </w:pPr>
    </w:p>
    <w:p w:rsidR="00361888" w:rsidRDefault="00361888" w:rsidP="00082680">
      <w:pPr>
        <w:rPr>
          <w:kern w:val="36"/>
        </w:rPr>
      </w:pPr>
    </w:p>
    <w:p w:rsidR="00361888" w:rsidRPr="00082680" w:rsidRDefault="00361888" w:rsidP="00361888">
      <w:pPr>
        <w:jc w:val="center"/>
        <w:rPr>
          <w:b/>
          <w:kern w:val="36"/>
        </w:rPr>
      </w:pPr>
    </w:p>
    <w:p w:rsidR="00361888" w:rsidRPr="00191D26" w:rsidRDefault="00191D26" w:rsidP="00361888">
      <w:pPr>
        <w:jc w:val="center"/>
        <w:rPr>
          <w:rFonts w:ascii="Times New Roman" w:hAnsi="Times New Roman" w:cs="Times New Roman"/>
          <w:b/>
          <w:kern w:val="36"/>
          <w:sz w:val="24"/>
          <w:szCs w:val="24"/>
        </w:rPr>
      </w:pPr>
      <w:r w:rsidRPr="00191D26">
        <w:rPr>
          <w:rFonts w:ascii="Times New Roman" w:hAnsi="Times New Roman" w:cs="Times New Roman"/>
          <w:b/>
          <w:kern w:val="36"/>
          <w:sz w:val="24"/>
          <w:szCs w:val="24"/>
        </w:rPr>
        <w:lastRenderedPageBreak/>
        <w:t xml:space="preserve">Lambert V. Don Barron Contractor </w:t>
      </w:r>
      <w:proofErr w:type="spellStart"/>
      <w:r w:rsidRPr="00191D26">
        <w:rPr>
          <w:rFonts w:ascii="Times New Roman" w:hAnsi="Times New Roman" w:cs="Times New Roman"/>
          <w:b/>
          <w:kern w:val="36"/>
          <w:sz w:val="24"/>
          <w:szCs w:val="24"/>
        </w:rPr>
        <w:t>Inc</w:t>
      </w:r>
      <w:proofErr w:type="spellEnd"/>
    </w:p>
    <w:p w:rsidR="008C4496" w:rsidRPr="00361888" w:rsidRDefault="00361888" w:rsidP="00361888">
      <w:pPr>
        <w:spacing w:line="480" w:lineRule="auto"/>
        <w:rPr>
          <w:rFonts w:ascii="Times New Roman" w:hAnsi="Times New Roman" w:cs="Times New Roman"/>
          <w:sz w:val="24"/>
          <w:szCs w:val="24"/>
        </w:rPr>
      </w:pPr>
      <w:r>
        <w:rPr>
          <w:rFonts w:ascii="Times New Roman" w:hAnsi="Times New Roman" w:cs="Times New Roman"/>
          <w:sz w:val="24"/>
          <w:szCs w:val="24"/>
        </w:rPr>
        <w:tab/>
      </w:r>
      <w:r w:rsidR="00C6313D" w:rsidRPr="00361888">
        <w:rPr>
          <w:rFonts w:ascii="Times New Roman" w:hAnsi="Times New Roman" w:cs="Times New Roman"/>
          <w:sz w:val="24"/>
          <w:szCs w:val="24"/>
        </w:rPr>
        <w:t xml:space="preserve">A contract is a legally binding agreement between two or more people. Various statutes of a contract provide the guidelines which provide the principles in which contracts should be enacted. The court case between Lambert V. Don Barron Contractor </w:t>
      </w:r>
      <w:proofErr w:type="spellStart"/>
      <w:r w:rsidR="00C6313D" w:rsidRPr="00361888">
        <w:rPr>
          <w:rFonts w:ascii="Times New Roman" w:hAnsi="Times New Roman" w:cs="Times New Roman"/>
          <w:sz w:val="24"/>
          <w:szCs w:val="24"/>
        </w:rPr>
        <w:t>Inc</w:t>
      </w:r>
      <w:proofErr w:type="spellEnd"/>
      <w:r w:rsidR="00C6313D" w:rsidRPr="00361888">
        <w:rPr>
          <w:rFonts w:ascii="Times New Roman" w:hAnsi="Times New Roman" w:cs="Times New Roman"/>
          <w:sz w:val="24"/>
          <w:szCs w:val="24"/>
        </w:rPr>
        <w:t xml:space="preserve"> presents a situation where there was a dispute between consulting service contracts. </w:t>
      </w:r>
      <w:r w:rsidR="00F81293" w:rsidRPr="00361888">
        <w:rPr>
          <w:rFonts w:ascii="Times New Roman" w:hAnsi="Times New Roman" w:cs="Times New Roman"/>
          <w:sz w:val="24"/>
          <w:szCs w:val="24"/>
        </w:rPr>
        <w:t xml:space="preserve">The principles of </w:t>
      </w:r>
      <w:r w:rsidR="00C6313D" w:rsidRPr="00361888">
        <w:rPr>
          <w:rFonts w:ascii="Times New Roman" w:hAnsi="Times New Roman" w:cs="Times New Roman"/>
          <w:sz w:val="24"/>
          <w:szCs w:val="24"/>
        </w:rPr>
        <w:t>a contract explain that</w:t>
      </w:r>
      <w:r w:rsidR="00F81293" w:rsidRPr="00361888">
        <w:rPr>
          <w:rFonts w:ascii="Times New Roman" w:hAnsi="Times New Roman" w:cs="Times New Roman"/>
          <w:sz w:val="24"/>
          <w:szCs w:val="24"/>
        </w:rPr>
        <w:t xml:space="preserve"> their formulation includes an offer which is countered by an acceptance which has to b</w:t>
      </w:r>
      <w:r>
        <w:rPr>
          <w:rFonts w:ascii="Times New Roman" w:hAnsi="Times New Roman" w:cs="Times New Roman"/>
          <w:sz w:val="24"/>
          <w:szCs w:val="24"/>
        </w:rPr>
        <w:t>e in either writing or orally. (</w:t>
      </w:r>
      <w:r w:rsidRPr="00191D26">
        <w:rPr>
          <w:rFonts w:ascii="Times New Roman" w:hAnsi="Times New Roman" w:cs="Times New Roman"/>
          <w:sz w:val="24"/>
          <w:szCs w:val="24"/>
        </w:rPr>
        <w:t>Andrews, N. 2016)</w:t>
      </w:r>
    </w:p>
    <w:p w:rsidR="00281AE5" w:rsidRPr="00361888" w:rsidRDefault="004013C7" w:rsidP="00361888">
      <w:pPr>
        <w:spacing w:line="480" w:lineRule="auto"/>
        <w:rPr>
          <w:rFonts w:ascii="Times New Roman" w:hAnsi="Times New Roman" w:cs="Times New Roman"/>
          <w:sz w:val="24"/>
          <w:szCs w:val="24"/>
        </w:rPr>
      </w:pPr>
      <w:r w:rsidRPr="00361888">
        <w:rPr>
          <w:rFonts w:ascii="Times New Roman" w:hAnsi="Times New Roman" w:cs="Times New Roman"/>
          <w:sz w:val="24"/>
          <w:szCs w:val="24"/>
        </w:rPr>
        <w:tab/>
      </w:r>
      <w:r w:rsidR="00F81293" w:rsidRPr="00361888">
        <w:rPr>
          <w:rFonts w:ascii="Times New Roman" w:hAnsi="Times New Roman" w:cs="Times New Roman"/>
          <w:sz w:val="24"/>
          <w:szCs w:val="24"/>
        </w:rPr>
        <w:t xml:space="preserve"> I agree with the court ruling since there was no acceptance of the offer made by Lambert on the consulting services under their one year contract that was to be paid in monthly insta</w:t>
      </w:r>
      <w:r w:rsidR="00082680">
        <w:rPr>
          <w:rFonts w:ascii="Times New Roman" w:hAnsi="Times New Roman" w:cs="Times New Roman"/>
          <w:sz w:val="24"/>
          <w:szCs w:val="24"/>
        </w:rPr>
        <w:t>l</w:t>
      </w:r>
      <w:r w:rsidR="00F81293" w:rsidRPr="00361888">
        <w:rPr>
          <w:rFonts w:ascii="Times New Roman" w:hAnsi="Times New Roman" w:cs="Times New Roman"/>
          <w:sz w:val="24"/>
          <w:szCs w:val="24"/>
        </w:rPr>
        <w:t xml:space="preserve">lments of USD 3,100. </w:t>
      </w:r>
      <w:r w:rsidR="00191D26">
        <w:rPr>
          <w:rFonts w:ascii="Times New Roman" w:hAnsi="Times New Roman" w:cs="Times New Roman"/>
          <w:sz w:val="24"/>
          <w:szCs w:val="24"/>
        </w:rPr>
        <w:t>In essence, n</w:t>
      </w:r>
      <w:r w:rsidR="00F81293" w:rsidRPr="00361888">
        <w:rPr>
          <w:rFonts w:ascii="Times New Roman" w:hAnsi="Times New Roman" w:cs="Times New Roman"/>
          <w:sz w:val="24"/>
          <w:szCs w:val="24"/>
        </w:rPr>
        <w:t>o formal writing was done on the</w:t>
      </w:r>
      <w:r w:rsidR="005D6F2D" w:rsidRPr="00361888">
        <w:rPr>
          <w:rFonts w:ascii="Times New Roman" w:hAnsi="Times New Roman" w:cs="Times New Roman"/>
          <w:sz w:val="24"/>
          <w:szCs w:val="24"/>
        </w:rPr>
        <w:t xml:space="preserve"> consent of the other parties, </w:t>
      </w:r>
      <w:r w:rsidR="00F81293" w:rsidRPr="00361888">
        <w:rPr>
          <w:rFonts w:ascii="Times New Roman" w:hAnsi="Times New Roman" w:cs="Times New Roman"/>
          <w:sz w:val="24"/>
          <w:szCs w:val="24"/>
        </w:rPr>
        <w:t>which is a req</w:t>
      </w:r>
      <w:r w:rsidR="00191D26">
        <w:rPr>
          <w:rFonts w:ascii="Times New Roman" w:hAnsi="Times New Roman" w:cs="Times New Roman"/>
          <w:sz w:val="24"/>
          <w:szCs w:val="24"/>
        </w:rPr>
        <w:t xml:space="preserve">uired principle in a contract. According to </w:t>
      </w:r>
      <w:proofErr w:type="spellStart"/>
      <w:r w:rsidR="00191D26">
        <w:rPr>
          <w:rFonts w:ascii="Times New Roman" w:hAnsi="Times New Roman" w:cs="Times New Roman"/>
          <w:sz w:val="24"/>
          <w:szCs w:val="24"/>
        </w:rPr>
        <w:t>Volokh</w:t>
      </w:r>
      <w:proofErr w:type="spellEnd"/>
      <w:r w:rsidR="00191D26">
        <w:rPr>
          <w:rFonts w:ascii="Times New Roman" w:hAnsi="Times New Roman" w:cs="Times New Roman"/>
          <w:sz w:val="24"/>
          <w:szCs w:val="24"/>
        </w:rPr>
        <w:t xml:space="preserve"> (2017), t</w:t>
      </w:r>
      <w:r w:rsidR="00F81293" w:rsidRPr="00361888">
        <w:rPr>
          <w:rFonts w:ascii="Times New Roman" w:hAnsi="Times New Roman" w:cs="Times New Roman"/>
          <w:sz w:val="24"/>
          <w:szCs w:val="24"/>
        </w:rPr>
        <w:t xml:space="preserve">here must be a legal written document in any legally binding agreement. </w:t>
      </w:r>
      <w:r w:rsidR="005D6F2D" w:rsidRPr="00361888">
        <w:rPr>
          <w:rFonts w:ascii="Times New Roman" w:hAnsi="Times New Roman" w:cs="Times New Roman"/>
          <w:sz w:val="24"/>
          <w:szCs w:val="24"/>
        </w:rPr>
        <w:t xml:space="preserve">In the determination of Baron's acceptance of the deal, the Civil Code stipulation states that </w:t>
      </w:r>
      <w:r w:rsidR="00082680" w:rsidRPr="00361888">
        <w:rPr>
          <w:rFonts w:ascii="Times New Roman" w:hAnsi="Times New Roman" w:cs="Times New Roman"/>
          <w:sz w:val="24"/>
          <w:szCs w:val="24"/>
        </w:rPr>
        <w:t>“in</w:t>
      </w:r>
      <w:r w:rsidR="005D6F2D" w:rsidRPr="00361888">
        <w:rPr>
          <w:rFonts w:ascii="Times New Roman" w:hAnsi="Times New Roman" w:cs="Times New Roman"/>
          <w:sz w:val="24"/>
          <w:szCs w:val="24"/>
        </w:rPr>
        <w:t xml:space="preserve"> the case of special circumstances, the silence of the </w:t>
      </w:r>
      <w:proofErr w:type="spellStart"/>
      <w:r w:rsidR="005D6F2D" w:rsidRPr="00361888">
        <w:rPr>
          <w:rFonts w:ascii="Times New Roman" w:hAnsi="Times New Roman" w:cs="Times New Roman"/>
          <w:sz w:val="24"/>
          <w:szCs w:val="24"/>
        </w:rPr>
        <w:t>offeree</w:t>
      </w:r>
      <w:proofErr w:type="spellEnd"/>
      <w:r w:rsidR="005D6F2D" w:rsidRPr="00361888">
        <w:rPr>
          <w:rFonts w:ascii="Times New Roman" w:hAnsi="Times New Roman" w:cs="Times New Roman"/>
          <w:sz w:val="24"/>
          <w:szCs w:val="24"/>
        </w:rPr>
        <w:t xml:space="preserve"> gives the </w:t>
      </w:r>
      <w:proofErr w:type="spellStart"/>
      <w:r w:rsidR="005D6F2D" w:rsidRPr="00361888">
        <w:rPr>
          <w:rFonts w:ascii="Times New Roman" w:hAnsi="Times New Roman" w:cs="Times New Roman"/>
          <w:sz w:val="24"/>
          <w:szCs w:val="24"/>
        </w:rPr>
        <w:t>offeror</w:t>
      </w:r>
      <w:proofErr w:type="spellEnd"/>
      <w:r w:rsidR="005D6F2D" w:rsidRPr="00361888">
        <w:rPr>
          <w:rFonts w:ascii="Times New Roman" w:hAnsi="Times New Roman" w:cs="Times New Roman"/>
          <w:sz w:val="24"/>
          <w:szCs w:val="24"/>
        </w:rPr>
        <w:t xml:space="preserve"> a reasonable doubt to assume that the contract has been accepted</w:t>
      </w:r>
      <w:r w:rsidR="00082680">
        <w:rPr>
          <w:rFonts w:ascii="Times New Roman" w:hAnsi="Times New Roman" w:cs="Times New Roman"/>
          <w:sz w:val="24"/>
          <w:szCs w:val="24"/>
        </w:rPr>
        <w:t>."</w:t>
      </w:r>
      <w:r w:rsidR="00191D26">
        <w:rPr>
          <w:rFonts w:ascii="Times New Roman" w:hAnsi="Times New Roman" w:cs="Times New Roman"/>
          <w:sz w:val="24"/>
          <w:szCs w:val="24"/>
        </w:rPr>
        <w:t xml:space="preserve"> </w:t>
      </w:r>
    </w:p>
    <w:p w:rsidR="004013C7" w:rsidRDefault="004013C7" w:rsidP="00361888">
      <w:pPr>
        <w:spacing w:line="480" w:lineRule="auto"/>
        <w:rPr>
          <w:rFonts w:ascii="Times New Roman" w:hAnsi="Times New Roman" w:cs="Times New Roman"/>
          <w:sz w:val="24"/>
          <w:szCs w:val="24"/>
        </w:rPr>
      </w:pPr>
      <w:r w:rsidRPr="00361888">
        <w:rPr>
          <w:rFonts w:ascii="Times New Roman" w:hAnsi="Times New Roman" w:cs="Times New Roman"/>
          <w:sz w:val="24"/>
          <w:szCs w:val="24"/>
        </w:rPr>
        <w:tab/>
      </w:r>
      <w:r w:rsidR="00F81293" w:rsidRPr="00361888">
        <w:rPr>
          <w:rFonts w:ascii="Times New Roman" w:hAnsi="Times New Roman" w:cs="Times New Roman"/>
          <w:sz w:val="24"/>
          <w:szCs w:val="24"/>
        </w:rPr>
        <w:t xml:space="preserve"> Throughout the case, Baron did not provide an explicit agreement since Lambert board the plane to New Orleans. An oral or direct acceptance of the contact by Baron was not apparent, which therefore made the contract not </w:t>
      </w:r>
      <w:r w:rsidR="00590691" w:rsidRPr="00361888">
        <w:rPr>
          <w:rFonts w:ascii="Times New Roman" w:hAnsi="Times New Roman" w:cs="Times New Roman"/>
          <w:sz w:val="24"/>
          <w:szCs w:val="24"/>
        </w:rPr>
        <w:t xml:space="preserve">to be deemed legal in a court proceeding. Lambert's proof on his side rest upon the documentation of the troubled projects. For contracts to be legally binding and to be able to hold water in a court of </w:t>
      </w:r>
      <w:r w:rsidR="00275DDE" w:rsidRPr="00361888">
        <w:rPr>
          <w:rFonts w:ascii="Times New Roman" w:hAnsi="Times New Roman" w:cs="Times New Roman"/>
          <w:sz w:val="24"/>
          <w:szCs w:val="24"/>
        </w:rPr>
        <w:t>law</w:t>
      </w:r>
      <w:r w:rsidR="00590691" w:rsidRPr="00361888">
        <w:rPr>
          <w:rFonts w:ascii="Times New Roman" w:hAnsi="Times New Roman" w:cs="Times New Roman"/>
          <w:sz w:val="24"/>
          <w:szCs w:val="24"/>
        </w:rPr>
        <w:t xml:space="preserve"> there has to be documentation that relates to the principle of agreements.</w:t>
      </w:r>
    </w:p>
    <w:p w:rsidR="00191D26" w:rsidRDefault="00191D26">
      <w:pPr>
        <w:rPr>
          <w:rFonts w:ascii="Times New Roman" w:hAnsi="Times New Roman" w:cs="Times New Roman"/>
          <w:sz w:val="24"/>
          <w:szCs w:val="24"/>
        </w:rPr>
      </w:pPr>
      <w:r>
        <w:rPr>
          <w:rFonts w:ascii="Times New Roman" w:hAnsi="Times New Roman" w:cs="Times New Roman"/>
          <w:sz w:val="24"/>
          <w:szCs w:val="24"/>
        </w:rPr>
        <w:br w:type="page"/>
      </w:r>
    </w:p>
    <w:p w:rsidR="004013C7" w:rsidRPr="00191D26" w:rsidRDefault="00361888" w:rsidP="00191D26">
      <w:pPr>
        <w:spacing w:after="0" w:line="480" w:lineRule="auto"/>
        <w:contextualSpacing/>
        <w:jc w:val="center"/>
        <w:rPr>
          <w:rFonts w:ascii="Times New Roman" w:hAnsi="Times New Roman" w:cs="Times New Roman"/>
          <w:sz w:val="24"/>
          <w:szCs w:val="24"/>
        </w:rPr>
      </w:pPr>
      <w:r w:rsidRPr="00191D26">
        <w:rPr>
          <w:rFonts w:ascii="Times New Roman" w:hAnsi="Times New Roman" w:cs="Times New Roman"/>
          <w:sz w:val="24"/>
          <w:szCs w:val="24"/>
        </w:rPr>
        <w:t>References</w:t>
      </w:r>
    </w:p>
    <w:p w:rsidR="00361888" w:rsidRPr="00361888" w:rsidRDefault="00361888" w:rsidP="00191D26">
      <w:pPr>
        <w:spacing w:after="0" w:line="480" w:lineRule="auto"/>
        <w:ind w:left="720" w:hanging="720"/>
        <w:contextualSpacing/>
        <w:rPr>
          <w:rFonts w:ascii="Times New Roman" w:hAnsi="Times New Roman" w:cs="Times New Roman"/>
          <w:color w:val="222222"/>
          <w:sz w:val="24"/>
          <w:szCs w:val="24"/>
          <w:shd w:val="clear" w:color="auto" w:fill="FFFFFF"/>
        </w:rPr>
      </w:pPr>
      <w:r w:rsidRPr="00361888">
        <w:rPr>
          <w:rFonts w:ascii="Times New Roman" w:hAnsi="Times New Roman" w:cs="Times New Roman"/>
          <w:color w:val="222222"/>
          <w:sz w:val="24"/>
          <w:szCs w:val="24"/>
          <w:shd w:val="clear" w:color="auto" w:fill="FFFFFF"/>
        </w:rPr>
        <w:t>Andrews, N. (2016). Sources and General Principles of English Contract Law. In </w:t>
      </w:r>
      <w:r w:rsidRPr="00361888">
        <w:rPr>
          <w:rFonts w:ascii="Times New Roman" w:hAnsi="Times New Roman" w:cs="Times New Roman"/>
          <w:i/>
          <w:iCs/>
          <w:color w:val="222222"/>
          <w:sz w:val="24"/>
          <w:szCs w:val="24"/>
          <w:shd w:val="clear" w:color="auto" w:fill="FFFFFF"/>
        </w:rPr>
        <w:t>Arbitration and Contract Law</w:t>
      </w:r>
      <w:r w:rsidRPr="00361888">
        <w:rPr>
          <w:rFonts w:ascii="Times New Roman" w:hAnsi="Times New Roman" w:cs="Times New Roman"/>
          <w:color w:val="222222"/>
          <w:sz w:val="24"/>
          <w:szCs w:val="24"/>
          <w:shd w:val="clear" w:color="auto" w:fill="FFFFFF"/>
        </w:rPr>
        <w:t> (pp. 165-175). Springer, Cham.</w:t>
      </w:r>
    </w:p>
    <w:p w:rsidR="00361888" w:rsidRPr="00361888" w:rsidRDefault="00361888" w:rsidP="00191D26">
      <w:pPr>
        <w:spacing w:after="0" w:line="480" w:lineRule="auto"/>
        <w:ind w:left="720" w:hanging="720"/>
        <w:contextualSpacing/>
        <w:rPr>
          <w:rFonts w:ascii="Times New Roman" w:hAnsi="Times New Roman" w:cs="Times New Roman"/>
          <w:sz w:val="24"/>
          <w:szCs w:val="24"/>
        </w:rPr>
      </w:pPr>
      <w:proofErr w:type="spellStart"/>
      <w:r w:rsidRPr="00361888">
        <w:rPr>
          <w:rFonts w:ascii="Times New Roman" w:hAnsi="Times New Roman" w:cs="Times New Roman"/>
          <w:color w:val="222222"/>
          <w:sz w:val="24"/>
          <w:szCs w:val="24"/>
          <w:shd w:val="clear" w:color="auto" w:fill="FFFFFF"/>
        </w:rPr>
        <w:t>Volokh</w:t>
      </w:r>
      <w:proofErr w:type="spellEnd"/>
      <w:r w:rsidRPr="00361888">
        <w:rPr>
          <w:rFonts w:ascii="Times New Roman" w:hAnsi="Times New Roman" w:cs="Times New Roman"/>
          <w:color w:val="222222"/>
          <w:sz w:val="24"/>
          <w:szCs w:val="24"/>
          <w:shd w:val="clear" w:color="auto" w:fill="FFFFFF"/>
        </w:rPr>
        <w:t>, A. (2017). Privatization and the Elusive Employee-Contractor Distinction. In </w:t>
      </w:r>
      <w:r w:rsidRPr="00361888">
        <w:rPr>
          <w:rFonts w:ascii="Times New Roman" w:hAnsi="Times New Roman" w:cs="Times New Roman"/>
          <w:i/>
          <w:iCs/>
          <w:color w:val="222222"/>
          <w:sz w:val="24"/>
          <w:szCs w:val="24"/>
          <w:shd w:val="clear" w:color="auto" w:fill="FFFFFF"/>
        </w:rPr>
        <w:t>Prisoners' Rights</w:t>
      </w:r>
      <w:r w:rsidRPr="00361888">
        <w:rPr>
          <w:rFonts w:ascii="Times New Roman" w:hAnsi="Times New Roman" w:cs="Times New Roman"/>
          <w:color w:val="222222"/>
          <w:sz w:val="24"/>
          <w:szCs w:val="24"/>
          <w:shd w:val="clear" w:color="auto" w:fill="FFFFFF"/>
        </w:rPr>
        <w:t xml:space="preserve"> (pp. 71-146). </w:t>
      </w:r>
      <w:proofErr w:type="gramStart"/>
      <w:r w:rsidRPr="00361888">
        <w:rPr>
          <w:rFonts w:ascii="Times New Roman" w:hAnsi="Times New Roman" w:cs="Times New Roman"/>
          <w:color w:val="222222"/>
          <w:sz w:val="24"/>
          <w:szCs w:val="24"/>
          <w:shd w:val="clear" w:color="auto" w:fill="FFFFFF"/>
        </w:rPr>
        <w:t>Routledge.</w:t>
      </w:r>
      <w:bookmarkStart w:id="0" w:name="_GoBack"/>
      <w:bookmarkEnd w:id="0"/>
      <w:proofErr w:type="gramEnd"/>
    </w:p>
    <w:sectPr w:rsidR="00361888" w:rsidRPr="00361888" w:rsidSect="003618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FEC" w:rsidRDefault="00AC7FEC" w:rsidP="00361888">
      <w:pPr>
        <w:spacing w:after="0" w:line="240" w:lineRule="auto"/>
      </w:pPr>
      <w:r>
        <w:separator/>
      </w:r>
    </w:p>
  </w:endnote>
  <w:endnote w:type="continuationSeparator" w:id="0">
    <w:p w:rsidR="00AC7FEC" w:rsidRDefault="00AC7FEC" w:rsidP="00361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FEC" w:rsidRDefault="00AC7FEC" w:rsidP="00361888">
      <w:pPr>
        <w:spacing w:after="0" w:line="240" w:lineRule="auto"/>
      </w:pPr>
      <w:r>
        <w:separator/>
      </w:r>
    </w:p>
  </w:footnote>
  <w:footnote w:type="continuationSeparator" w:id="0">
    <w:p w:rsidR="00AC7FEC" w:rsidRDefault="00AC7FEC" w:rsidP="003618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9413178"/>
      <w:docPartObj>
        <w:docPartGallery w:val="Page Numbers (Top of Page)"/>
        <w:docPartUnique/>
      </w:docPartObj>
    </w:sdtPr>
    <w:sdtEndPr/>
    <w:sdtContent>
      <w:p w:rsidR="00361888" w:rsidRPr="00361888" w:rsidRDefault="00361888" w:rsidP="00361888">
        <w:pPr>
          <w:spacing w:line="480" w:lineRule="auto"/>
          <w:rPr>
            <w:rFonts w:ascii="Times New Roman" w:hAnsi="Times New Roman" w:cs="Times New Roman"/>
            <w:kern w:val="36"/>
            <w:sz w:val="24"/>
            <w:szCs w:val="24"/>
          </w:rPr>
        </w:pPr>
        <w:r w:rsidRPr="00361888">
          <w:rPr>
            <w:rFonts w:ascii="Times New Roman" w:hAnsi="Times New Roman" w:cs="Times New Roman"/>
            <w:kern w:val="36"/>
            <w:sz w:val="24"/>
            <w:szCs w:val="24"/>
          </w:rPr>
          <w:t>LAMBERT V. DON BARR</w:t>
        </w:r>
        <w:r>
          <w:rPr>
            <w:rFonts w:ascii="Times New Roman" w:hAnsi="Times New Roman" w:cs="Times New Roman"/>
            <w:kern w:val="36"/>
            <w:sz w:val="24"/>
            <w:szCs w:val="24"/>
          </w:rPr>
          <w:t xml:space="preserve">ON CONTRACTOR INC </w:t>
        </w:r>
        <w:r>
          <w:rPr>
            <w:rFonts w:ascii="Times New Roman" w:hAnsi="Times New Roman" w:cs="Times New Roman"/>
            <w:kern w:val="36"/>
            <w:sz w:val="24"/>
            <w:szCs w:val="24"/>
          </w:rPr>
          <w:tab/>
        </w:r>
        <w:r>
          <w:rPr>
            <w:rFonts w:ascii="Times New Roman" w:hAnsi="Times New Roman" w:cs="Times New Roman"/>
            <w:kern w:val="36"/>
            <w:sz w:val="24"/>
            <w:szCs w:val="24"/>
          </w:rPr>
          <w:tab/>
        </w:r>
        <w:r>
          <w:rPr>
            <w:rFonts w:ascii="Times New Roman" w:hAnsi="Times New Roman" w:cs="Times New Roman"/>
            <w:kern w:val="36"/>
            <w:sz w:val="24"/>
            <w:szCs w:val="24"/>
          </w:rPr>
          <w:tab/>
          <w:t xml:space="preserve">                               </w:t>
        </w:r>
        <w:r w:rsidRPr="00361888">
          <w:rPr>
            <w:rFonts w:ascii="Times New Roman" w:hAnsi="Times New Roman" w:cs="Times New Roman"/>
            <w:kern w:val="36"/>
            <w:sz w:val="24"/>
            <w:szCs w:val="24"/>
          </w:rPr>
          <w:t xml:space="preserve">   </w:t>
        </w:r>
        <w:r w:rsidRPr="00361888">
          <w:rPr>
            <w:rFonts w:ascii="Times New Roman" w:hAnsi="Times New Roman" w:cs="Times New Roman"/>
            <w:sz w:val="24"/>
            <w:szCs w:val="24"/>
          </w:rPr>
          <w:fldChar w:fldCharType="begin"/>
        </w:r>
        <w:r w:rsidRPr="00361888">
          <w:rPr>
            <w:rFonts w:ascii="Times New Roman" w:hAnsi="Times New Roman" w:cs="Times New Roman"/>
            <w:sz w:val="24"/>
            <w:szCs w:val="24"/>
          </w:rPr>
          <w:instrText xml:space="preserve"> PAGE   \* MERGEFORMAT </w:instrText>
        </w:r>
        <w:r w:rsidRPr="00361888">
          <w:rPr>
            <w:rFonts w:ascii="Times New Roman" w:hAnsi="Times New Roman" w:cs="Times New Roman"/>
            <w:sz w:val="24"/>
            <w:szCs w:val="24"/>
          </w:rPr>
          <w:fldChar w:fldCharType="separate"/>
        </w:r>
        <w:r w:rsidR="00191D26">
          <w:rPr>
            <w:rFonts w:ascii="Times New Roman" w:hAnsi="Times New Roman" w:cs="Times New Roman"/>
            <w:noProof/>
            <w:sz w:val="24"/>
            <w:szCs w:val="24"/>
          </w:rPr>
          <w:t>2</w:t>
        </w:r>
        <w:r w:rsidRPr="00361888">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888" w:rsidRPr="00361888" w:rsidRDefault="00361888" w:rsidP="00361888">
    <w:pPr>
      <w:spacing w:line="480" w:lineRule="auto"/>
      <w:rPr>
        <w:rFonts w:ascii="Times New Roman" w:hAnsi="Times New Roman" w:cs="Times New Roman"/>
        <w:kern w:val="36"/>
        <w:sz w:val="24"/>
        <w:szCs w:val="24"/>
      </w:rPr>
    </w:pPr>
    <w:r w:rsidRPr="00361888">
      <w:rPr>
        <w:rFonts w:ascii="Times New Roman" w:hAnsi="Times New Roman" w:cs="Times New Roman"/>
        <w:sz w:val="24"/>
        <w:szCs w:val="24"/>
      </w:rPr>
      <w:t xml:space="preserve">Running head: </w:t>
    </w:r>
    <w:r w:rsidRPr="00361888">
      <w:rPr>
        <w:rFonts w:ascii="Times New Roman" w:hAnsi="Times New Roman" w:cs="Times New Roman"/>
        <w:kern w:val="36"/>
        <w:sz w:val="24"/>
        <w:szCs w:val="24"/>
      </w:rPr>
      <w:t>LAMBERT V. DON BARR</w:t>
    </w:r>
    <w:r>
      <w:rPr>
        <w:rFonts w:ascii="Times New Roman" w:hAnsi="Times New Roman" w:cs="Times New Roman"/>
        <w:kern w:val="36"/>
        <w:sz w:val="24"/>
        <w:szCs w:val="24"/>
      </w:rPr>
      <w:t xml:space="preserve">ON CONTRACTOR INC     </w:t>
    </w:r>
    <w:r>
      <w:rPr>
        <w:rFonts w:ascii="Times New Roman" w:hAnsi="Times New Roman" w:cs="Times New Roman"/>
        <w:kern w:val="36"/>
        <w:sz w:val="24"/>
        <w:szCs w:val="24"/>
      </w:rPr>
      <w:tab/>
    </w:r>
    <w:r>
      <w:rPr>
        <w:rFonts w:ascii="Times New Roman" w:hAnsi="Times New Roman" w:cs="Times New Roman"/>
        <w:kern w:val="36"/>
        <w:sz w:val="24"/>
        <w:szCs w:val="24"/>
      </w:rPr>
      <w:tab/>
    </w:r>
    <w:r>
      <w:rPr>
        <w:rFonts w:ascii="Times New Roman" w:hAnsi="Times New Roman" w:cs="Times New Roman"/>
        <w:kern w:val="36"/>
        <w:sz w:val="24"/>
        <w:szCs w:val="24"/>
      </w:rPr>
      <w:tab/>
    </w:r>
    <w:r w:rsidRPr="00361888">
      <w:rPr>
        <w:rFonts w:ascii="Times New Roman" w:hAnsi="Times New Roman" w:cs="Times New Roman"/>
        <w:kern w:val="36"/>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sDAxMTC2sDS3MDU0tzBQ0lEKTi0uzszPAykwrgUABNMfZywAAAA="/>
  </w:docVars>
  <w:rsids>
    <w:rsidRoot w:val="00C6313D"/>
    <w:rsid w:val="00082680"/>
    <w:rsid w:val="00191D26"/>
    <w:rsid w:val="00275DDE"/>
    <w:rsid w:val="00281AE5"/>
    <w:rsid w:val="00361888"/>
    <w:rsid w:val="003E1202"/>
    <w:rsid w:val="004013C7"/>
    <w:rsid w:val="00510B67"/>
    <w:rsid w:val="00590691"/>
    <w:rsid w:val="005D6F2D"/>
    <w:rsid w:val="008C4496"/>
    <w:rsid w:val="00AC7FEC"/>
    <w:rsid w:val="00C6313D"/>
    <w:rsid w:val="00F81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496"/>
  </w:style>
  <w:style w:type="paragraph" w:styleId="Heading1">
    <w:name w:val="heading 1"/>
    <w:basedOn w:val="Normal"/>
    <w:link w:val="Heading1Char"/>
    <w:uiPriority w:val="9"/>
    <w:qFormat/>
    <w:rsid w:val="003618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888"/>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61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888"/>
  </w:style>
  <w:style w:type="paragraph" w:styleId="Footer">
    <w:name w:val="footer"/>
    <w:basedOn w:val="Normal"/>
    <w:link w:val="FooterChar"/>
    <w:uiPriority w:val="99"/>
    <w:semiHidden/>
    <w:unhideWhenUsed/>
    <w:rsid w:val="003618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618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5421314">
      <w:bodyDiv w:val="1"/>
      <w:marLeft w:val="0"/>
      <w:marRight w:val="0"/>
      <w:marTop w:val="0"/>
      <w:marBottom w:val="0"/>
      <w:divBdr>
        <w:top w:val="none" w:sz="0" w:space="0" w:color="auto"/>
        <w:left w:val="none" w:sz="0" w:space="0" w:color="auto"/>
        <w:bottom w:val="none" w:sz="0" w:space="0" w:color="auto"/>
        <w:right w:val="none" w:sz="0" w:space="0" w:color="auto"/>
      </w:divBdr>
      <w:divsChild>
        <w:div w:id="1550460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Simon</cp:lastModifiedBy>
  <cp:revision>2</cp:revision>
  <dcterms:created xsi:type="dcterms:W3CDTF">2019-07-24T19:00:00Z</dcterms:created>
  <dcterms:modified xsi:type="dcterms:W3CDTF">2019-07-24T19:00:00Z</dcterms:modified>
</cp:coreProperties>
</file>