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E05C77" w14:textId="77777777" w:rsidR="009746AF" w:rsidRDefault="00A626EB" w:rsidP="009746AF">
      <w:pPr>
        <w:pStyle w:val="NormalWeb"/>
        <w:ind w:left="720"/>
        <w:rPr>
          <w:rFonts w:asciiTheme="majorBidi" w:hAnsiTheme="majorBidi" w:cstheme="majorBidi"/>
          <w:color w:val="050707"/>
        </w:rPr>
      </w:pPr>
      <w:r w:rsidRPr="008E560E">
        <w:rPr>
          <w:rFonts w:asciiTheme="majorBidi" w:hAnsiTheme="majorBidi" w:cstheme="majorBidi"/>
          <w:i/>
          <w:iCs/>
          <w:color w:val="050707"/>
        </w:rPr>
        <w:t>Abstract</w:t>
      </w:r>
    </w:p>
    <w:p w14:paraId="5070CFC7" w14:textId="4C7C73C7" w:rsidR="008D78E3" w:rsidRDefault="00A626EB" w:rsidP="00A626EB">
      <w:pPr>
        <w:pStyle w:val="NormalWeb"/>
        <w:ind w:left="720" w:firstLine="720"/>
        <w:rPr>
          <w:rFonts w:asciiTheme="majorBidi" w:hAnsiTheme="majorBidi" w:cstheme="majorBidi"/>
          <w:color w:val="050707"/>
        </w:rPr>
      </w:pPr>
      <w:r>
        <w:rPr>
          <w:rFonts w:asciiTheme="majorBidi" w:hAnsiTheme="majorBidi" w:cstheme="majorBidi"/>
          <w:color w:val="050707"/>
        </w:rPr>
        <w:t xml:space="preserve">The advancement in technology incorporates the use of </w:t>
      </w:r>
      <w:r w:rsidRPr="00785088">
        <w:rPr>
          <w:rFonts w:asciiTheme="majorBidi" w:hAnsiTheme="majorBidi" w:cstheme="majorBidi"/>
          <w:i/>
          <w:iCs/>
          <w:color w:val="050707"/>
        </w:rPr>
        <w:t>IoT</w:t>
      </w:r>
      <w:r>
        <w:rPr>
          <w:rFonts w:asciiTheme="majorBidi" w:hAnsiTheme="majorBidi" w:cstheme="majorBidi"/>
          <w:color w:val="050707"/>
        </w:rPr>
        <w:t xml:space="preserve"> that performs their operations intelligently. In device management, machine learning has been identified as the significant element </w:t>
      </w:r>
      <w:r w:rsidR="00E17288">
        <w:rPr>
          <w:rFonts w:asciiTheme="majorBidi" w:hAnsiTheme="majorBidi" w:cstheme="majorBidi"/>
          <w:color w:val="050707"/>
        </w:rPr>
        <w:t xml:space="preserve">that poses such intelligence. The paper bases its discussion on the </w:t>
      </w:r>
      <w:r w:rsidR="00E17288" w:rsidRPr="00785088">
        <w:rPr>
          <w:rFonts w:asciiTheme="majorBidi" w:hAnsiTheme="majorBidi" w:cstheme="majorBidi"/>
          <w:i/>
          <w:iCs/>
          <w:color w:val="050707"/>
        </w:rPr>
        <w:t>evolution</w:t>
      </w:r>
      <w:r w:rsidR="00E17288">
        <w:rPr>
          <w:rFonts w:asciiTheme="majorBidi" w:hAnsiTheme="majorBidi" w:cstheme="majorBidi"/>
          <w:color w:val="050707"/>
        </w:rPr>
        <w:t xml:space="preserve"> of device management systems because of its substantial ability to manage the system's learning processes. This is a positive approach geared towards understanding the </w:t>
      </w:r>
      <w:r w:rsidR="00E17288" w:rsidRPr="00785088">
        <w:rPr>
          <w:rFonts w:asciiTheme="majorBidi" w:hAnsiTheme="majorBidi" w:cstheme="majorBidi"/>
          <w:i/>
          <w:iCs/>
          <w:color w:val="050707"/>
        </w:rPr>
        <w:t>functionality</w:t>
      </w:r>
      <w:r w:rsidR="00E17288">
        <w:rPr>
          <w:rFonts w:asciiTheme="majorBidi" w:hAnsiTheme="majorBidi" w:cstheme="majorBidi"/>
          <w:color w:val="050707"/>
        </w:rPr>
        <w:t xml:space="preserve"> and significance of the </w:t>
      </w:r>
      <w:r w:rsidR="00E17288" w:rsidRPr="00785088">
        <w:rPr>
          <w:rFonts w:asciiTheme="majorBidi" w:hAnsiTheme="majorBidi" w:cstheme="majorBidi"/>
          <w:i/>
          <w:iCs/>
          <w:color w:val="050707"/>
        </w:rPr>
        <w:t>cognitive IoT</w:t>
      </w:r>
      <w:r w:rsidR="00E17288">
        <w:rPr>
          <w:rFonts w:asciiTheme="majorBidi" w:hAnsiTheme="majorBidi" w:cstheme="majorBidi"/>
          <w:color w:val="050707"/>
        </w:rPr>
        <w:t xml:space="preserve">. In this paper, we have explored the use of the </w:t>
      </w:r>
      <w:r w:rsidR="00E86B2F">
        <w:rPr>
          <w:rFonts w:asciiTheme="majorBidi" w:hAnsiTheme="majorBidi" w:cstheme="majorBidi"/>
          <w:color w:val="050707"/>
        </w:rPr>
        <w:t>self-sufficient</w:t>
      </w:r>
      <w:r w:rsidR="00E17288">
        <w:rPr>
          <w:rFonts w:asciiTheme="majorBidi" w:hAnsiTheme="majorBidi" w:cstheme="majorBidi"/>
          <w:color w:val="050707"/>
        </w:rPr>
        <w:t xml:space="preserve"> energy management of solar-powered sensor devices in areas that experience unstable weather patterns. </w:t>
      </w:r>
      <w:r w:rsidR="00E86B2F">
        <w:rPr>
          <w:rFonts w:asciiTheme="majorBidi" w:hAnsiTheme="majorBidi" w:cstheme="majorBidi"/>
          <w:color w:val="050707"/>
        </w:rPr>
        <w:t xml:space="preserve">This is one of the significant steps used for device management chosen among the various prediction models. The selection of </w:t>
      </w:r>
      <w:r w:rsidR="00802BD9">
        <w:rPr>
          <w:rFonts w:asciiTheme="majorBidi" w:hAnsiTheme="majorBidi" w:cstheme="majorBidi"/>
          <w:color w:val="050707"/>
        </w:rPr>
        <w:t xml:space="preserve">the </w:t>
      </w:r>
      <w:r w:rsidR="00802BD9" w:rsidRPr="00785088">
        <w:rPr>
          <w:rFonts w:asciiTheme="majorBidi" w:hAnsiTheme="majorBidi" w:cstheme="majorBidi"/>
          <w:i/>
          <w:iCs/>
          <w:color w:val="050707"/>
        </w:rPr>
        <w:t>prediction</w:t>
      </w:r>
      <w:r w:rsidR="00E86B2F" w:rsidRPr="00785088">
        <w:rPr>
          <w:rFonts w:asciiTheme="majorBidi" w:hAnsiTheme="majorBidi" w:cstheme="majorBidi"/>
          <w:i/>
          <w:iCs/>
          <w:color w:val="050707"/>
        </w:rPr>
        <w:t xml:space="preserve"> models</w:t>
      </w:r>
      <w:r w:rsidR="00E86B2F">
        <w:rPr>
          <w:rFonts w:asciiTheme="majorBidi" w:hAnsiTheme="majorBidi" w:cstheme="majorBidi"/>
          <w:color w:val="050707"/>
        </w:rPr>
        <w:t xml:space="preserve"> was based on a specific procedure </w:t>
      </w:r>
      <w:r w:rsidR="00802BD9">
        <w:rPr>
          <w:rFonts w:asciiTheme="majorBidi" w:hAnsiTheme="majorBidi" w:cstheme="majorBidi"/>
          <w:color w:val="050707"/>
        </w:rPr>
        <w:t xml:space="preserve">that relied on the historical performance of the models. However, the results showed that in particular periods, </w:t>
      </w:r>
      <w:r w:rsidR="00FE31B1" w:rsidRPr="00785088">
        <w:rPr>
          <w:rFonts w:asciiTheme="majorBidi" w:hAnsiTheme="majorBidi" w:cstheme="majorBidi"/>
          <w:i/>
          <w:iCs/>
          <w:color w:val="050707"/>
        </w:rPr>
        <w:t xml:space="preserve">the </w:t>
      </w:r>
      <w:r w:rsidR="00802BD9" w:rsidRPr="00785088">
        <w:rPr>
          <w:rFonts w:asciiTheme="majorBidi" w:hAnsiTheme="majorBidi" w:cstheme="majorBidi"/>
          <w:i/>
          <w:iCs/>
          <w:color w:val="050707"/>
        </w:rPr>
        <w:t>classical machine learning models</w:t>
      </w:r>
      <w:r w:rsidR="00802BD9">
        <w:rPr>
          <w:rFonts w:asciiTheme="majorBidi" w:hAnsiTheme="majorBidi" w:cstheme="majorBidi"/>
          <w:color w:val="050707"/>
        </w:rPr>
        <w:t xml:space="preserve"> have the ability to learn quickly</w:t>
      </w:r>
      <w:r w:rsidR="00FE31B1">
        <w:rPr>
          <w:rFonts w:asciiTheme="majorBidi" w:hAnsiTheme="majorBidi" w:cstheme="majorBidi"/>
          <w:color w:val="050707"/>
        </w:rPr>
        <w:t xml:space="preserve"> than the </w:t>
      </w:r>
      <w:r w:rsidR="00FE31B1" w:rsidRPr="00785088">
        <w:rPr>
          <w:rFonts w:asciiTheme="majorBidi" w:hAnsiTheme="majorBidi" w:cstheme="majorBidi"/>
          <w:i/>
          <w:iCs/>
          <w:color w:val="050707"/>
        </w:rPr>
        <w:t>simple physical model</w:t>
      </w:r>
      <w:r w:rsidR="00802BD9">
        <w:rPr>
          <w:rFonts w:asciiTheme="majorBidi" w:hAnsiTheme="majorBidi" w:cstheme="majorBidi"/>
          <w:color w:val="050707"/>
        </w:rPr>
        <w:t>.</w:t>
      </w:r>
      <w:r w:rsidR="00FE31B1">
        <w:rPr>
          <w:rFonts w:asciiTheme="majorBidi" w:hAnsiTheme="majorBidi" w:cstheme="majorBidi"/>
          <w:color w:val="050707"/>
        </w:rPr>
        <w:t xml:space="preserve"> We have also noted that when the system is permitted to select the prediction model, it helps to alleviate some complications in devices as well as making them operate even when </w:t>
      </w:r>
      <w:r w:rsidR="00785088">
        <w:rPr>
          <w:rFonts w:asciiTheme="majorBidi" w:hAnsiTheme="majorBidi" w:cstheme="majorBidi"/>
          <w:color w:val="050707"/>
        </w:rPr>
        <w:t xml:space="preserve">the </w:t>
      </w:r>
      <w:r w:rsidR="00FE31B1">
        <w:rPr>
          <w:rFonts w:asciiTheme="majorBidi" w:hAnsiTheme="majorBidi" w:cstheme="majorBidi"/>
          <w:color w:val="050707"/>
        </w:rPr>
        <w:t xml:space="preserve">training data is not available.    </w:t>
      </w:r>
      <w:r w:rsidR="00802BD9">
        <w:rPr>
          <w:rFonts w:asciiTheme="majorBidi" w:hAnsiTheme="majorBidi" w:cstheme="majorBidi"/>
          <w:color w:val="050707"/>
        </w:rPr>
        <w:t xml:space="preserve">    </w:t>
      </w:r>
      <w:r w:rsidR="00E86B2F">
        <w:rPr>
          <w:rFonts w:asciiTheme="majorBidi" w:hAnsiTheme="majorBidi" w:cstheme="majorBidi"/>
          <w:color w:val="050707"/>
        </w:rPr>
        <w:t xml:space="preserve">  </w:t>
      </w:r>
      <w:r w:rsidR="00E17288">
        <w:rPr>
          <w:rFonts w:asciiTheme="majorBidi" w:hAnsiTheme="majorBidi" w:cstheme="majorBidi"/>
          <w:color w:val="050707"/>
        </w:rPr>
        <w:t xml:space="preserve">   </w:t>
      </w:r>
    </w:p>
    <w:p w14:paraId="1D174709" w14:textId="77777777" w:rsidR="00E17288" w:rsidRDefault="00E17288" w:rsidP="009746AF">
      <w:pPr>
        <w:pStyle w:val="NormalWeb"/>
        <w:ind w:left="720"/>
        <w:rPr>
          <w:rFonts w:asciiTheme="majorBidi" w:hAnsiTheme="majorBidi" w:cstheme="majorBidi"/>
          <w:color w:val="050707"/>
        </w:rPr>
      </w:pPr>
    </w:p>
    <w:p w14:paraId="046D0FAF" w14:textId="77777777" w:rsidR="00E17288" w:rsidRDefault="00E17288" w:rsidP="009746AF">
      <w:pPr>
        <w:pStyle w:val="NormalWeb"/>
        <w:ind w:left="720"/>
        <w:rPr>
          <w:rFonts w:asciiTheme="majorBidi" w:hAnsiTheme="majorBidi" w:cstheme="majorBidi"/>
          <w:color w:val="050707"/>
        </w:rPr>
      </w:pPr>
    </w:p>
    <w:p w14:paraId="6B3B6D7A" w14:textId="77777777" w:rsidR="00285F75" w:rsidRDefault="00285F75"/>
    <w:sectPr w:rsidR="00285F75" w:rsidSect="003C66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C37F78"/>
    <w:multiLevelType w:val="hybridMultilevel"/>
    <w:tmpl w:val="4E687604"/>
    <w:lvl w:ilvl="0" w:tplc="68AE6770">
      <w:start w:val="1"/>
      <w:numFmt w:val="decimal"/>
      <w:lvlText w:val="%1-"/>
      <w:lvlJc w:val="left"/>
      <w:pPr>
        <w:ind w:left="720" w:hanging="360"/>
      </w:pPr>
      <w:rPr>
        <w:rFonts w:ascii="Times" w:hAnsi="Times" w:hint="default"/>
        <w:b/>
        <w:i/>
        <w:sz w:val="18"/>
      </w:rPr>
    </w:lvl>
    <w:lvl w:ilvl="1" w:tplc="BC62AEEE" w:tentative="1">
      <w:start w:val="1"/>
      <w:numFmt w:val="lowerLetter"/>
      <w:lvlText w:val="%2."/>
      <w:lvlJc w:val="left"/>
      <w:pPr>
        <w:ind w:left="1440" w:hanging="360"/>
      </w:pPr>
    </w:lvl>
    <w:lvl w:ilvl="2" w:tplc="85AA57E6" w:tentative="1">
      <w:start w:val="1"/>
      <w:numFmt w:val="lowerRoman"/>
      <w:lvlText w:val="%3."/>
      <w:lvlJc w:val="right"/>
      <w:pPr>
        <w:ind w:left="2160" w:hanging="180"/>
      </w:pPr>
    </w:lvl>
    <w:lvl w:ilvl="3" w:tplc="8DBAC160" w:tentative="1">
      <w:start w:val="1"/>
      <w:numFmt w:val="decimal"/>
      <w:lvlText w:val="%4."/>
      <w:lvlJc w:val="left"/>
      <w:pPr>
        <w:ind w:left="2880" w:hanging="360"/>
      </w:pPr>
    </w:lvl>
    <w:lvl w:ilvl="4" w:tplc="F9B41990" w:tentative="1">
      <w:start w:val="1"/>
      <w:numFmt w:val="lowerLetter"/>
      <w:lvlText w:val="%5."/>
      <w:lvlJc w:val="left"/>
      <w:pPr>
        <w:ind w:left="3600" w:hanging="360"/>
      </w:pPr>
    </w:lvl>
    <w:lvl w:ilvl="5" w:tplc="0202404A" w:tentative="1">
      <w:start w:val="1"/>
      <w:numFmt w:val="lowerRoman"/>
      <w:lvlText w:val="%6."/>
      <w:lvlJc w:val="right"/>
      <w:pPr>
        <w:ind w:left="4320" w:hanging="180"/>
      </w:pPr>
    </w:lvl>
    <w:lvl w:ilvl="6" w:tplc="B94C3832" w:tentative="1">
      <w:start w:val="1"/>
      <w:numFmt w:val="decimal"/>
      <w:lvlText w:val="%7."/>
      <w:lvlJc w:val="left"/>
      <w:pPr>
        <w:ind w:left="5040" w:hanging="360"/>
      </w:pPr>
    </w:lvl>
    <w:lvl w:ilvl="7" w:tplc="5454A06C" w:tentative="1">
      <w:start w:val="1"/>
      <w:numFmt w:val="lowerLetter"/>
      <w:lvlText w:val="%8."/>
      <w:lvlJc w:val="left"/>
      <w:pPr>
        <w:ind w:left="5760" w:hanging="360"/>
      </w:pPr>
    </w:lvl>
    <w:lvl w:ilvl="8" w:tplc="DA9E943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AF"/>
    <w:rsid w:val="001C2720"/>
    <w:rsid w:val="00285848"/>
    <w:rsid w:val="00285F75"/>
    <w:rsid w:val="003C6697"/>
    <w:rsid w:val="006B3E0B"/>
    <w:rsid w:val="00785088"/>
    <w:rsid w:val="007C1267"/>
    <w:rsid w:val="00802BD9"/>
    <w:rsid w:val="008D216F"/>
    <w:rsid w:val="008D78E3"/>
    <w:rsid w:val="008E560E"/>
    <w:rsid w:val="009746AF"/>
    <w:rsid w:val="00A626EB"/>
    <w:rsid w:val="00B20CB8"/>
    <w:rsid w:val="00BD32A1"/>
    <w:rsid w:val="00BD5AF7"/>
    <w:rsid w:val="00DE2444"/>
    <w:rsid w:val="00E17288"/>
    <w:rsid w:val="00E86B2F"/>
    <w:rsid w:val="00FE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190B0"/>
  <w15:chartTrackingRefBased/>
  <w15:docId w15:val="{AD0E57FC-0007-FD46-B277-6CDF9541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46A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hp</cp:lastModifiedBy>
  <cp:revision>2</cp:revision>
  <dcterms:created xsi:type="dcterms:W3CDTF">2021-02-09T22:24:00Z</dcterms:created>
  <dcterms:modified xsi:type="dcterms:W3CDTF">2021-02-09T22:24:00Z</dcterms:modified>
</cp:coreProperties>
</file>