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120F4" w:rsidRPr="00263C52" w:rsidRDefault="00B120F4" w:rsidP="00263C52">
      <w:pPr>
        <w:spacing w:line="480" w:lineRule="auto"/>
        <w:jc w:val="both"/>
        <w:rPr>
          <w:rFonts w:ascii="Times New Roman" w:hAnsi="Times New Roman"/>
          <w:sz w:val="24"/>
        </w:rPr>
      </w:pPr>
      <w:r w:rsidRPr="00263C52">
        <w:rPr>
          <w:rFonts w:ascii="Times New Roman" w:hAnsi="Times New Roman"/>
          <w:sz w:val="24"/>
        </w:rPr>
        <w:t>Student’s Name</w:t>
      </w:r>
    </w:p>
    <w:p w:rsidR="00B120F4" w:rsidRPr="00263C52" w:rsidRDefault="00B120F4" w:rsidP="00263C52">
      <w:pPr>
        <w:spacing w:line="480" w:lineRule="auto"/>
        <w:jc w:val="both"/>
        <w:rPr>
          <w:rFonts w:ascii="Times New Roman" w:hAnsi="Times New Roman"/>
          <w:sz w:val="24"/>
        </w:rPr>
      </w:pPr>
      <w:r w:rsidRPr="00263C52">
        <w:rPr>
          <w:rFonts w:ascii="Times New Roman" w:hAnsi="Times New Roman"/>
          <w:sz w:val="24"/>
        </w:rPr>
        <w:t>Professor’s Name</w:t>
      </w:r>
    </w:p>
    <w:p w:rsidR="00B120F4" w:rsidRPr="00263C52" w:rsidRDefault="00B120F4" w:rsidP="00263C52">
      <w:pPr>
        <w:spacing w:line="480" w:lineRule="auto"/>
        <w:jc w:val="both"/>
        <w:rPr>
          <w:rFonts w:ascii="Times New Roman" w:hAnsi="Times New Roman"/>
          <w:sz w:val="24"/>
        </w:rPr>
      </w:pPr>
      <w:r w:rsidRPr="00263C52">
        <w:rPr>
          <w:rFonts w:ascii="Times New Roman" w:hAnsi="Times New Roman"/>
          <w:sz w:val="24"/>
        </w:rPr>
        <w:t>Course</w:t>
      </w:r>
    </w:p>
    <w:p w:rsidR="00B120F4" w:rsidRPr="00263C52" w:rsidRDefault="00B120F4" w:rsidP="00263C52">
      <w:pPr>
        <w:spacing w:line="480" w:lineRule="auto"/>
        <w:jc w:val="both"/>
        <w:rPr>
          <w:rFonts w:ascii="Times New Roman" w:hAnsi="Times New Roman"/>
          <w:sz w:val="24"/>
        </w:rPr>
      </w:pPr>
      <w:r w:rsidRPr="00263C52">
        <w:rPr>
          <w:rFonts w:ascii="Times New Roman" w:hAnsi="Times New Roman"/>
          <w:sz w:val="24"/>
        </w:rPr>
        <w:t>Due Date</w:t>
      </w:r>
    </w:p>
    <w:p w:rsidR="00FF1643" w:rsidRPr="00263C52" w:rsidRDefault="00B120F4" w:rsidP="00263C52">
      <w:pPr>
        <w:spacing w:line="480" w:lineRule="auto"/>
        <w:jc w:val="center"/>
        <w:rPr>
          <w:rFonts w:ascii="Times New Roman" w:hAnsi="Times New Roman"/>
          <w:b/>
          <w:sz w:val="24"/>
          <w:u w:val="single"/>
        </w:rPr>
      </w:pPr>
      <w:r w:rsidRPr="00263C52">
        <w:rPr>
          <w:rFonts w:ascii="Times New Roman" w:hAnsi="Times New Roman"/>
          <w:b/>
          <w:sz w:val="24"/>
          <w:u w:val="single"/>
        </w:rPr>
        <w:t xml:space="preserve">An </w:t>
      </w:r>
      <w:r w:rsidR="00FA3312" w:rsidRPr="00263C52">
        <w:rPr>
          <w:rFonts w:ascii="Times New Roman" w:hAnsi="Times New Roman"/>
          <w:b/>
          <w:sz w:val="24"/>
          <w:u w:val="single"/>
        </w:rPr>
        <w:t>Addendum</w:t>
      </w:r>
      <w:r w:rsidRPr="00263C52">
        <w:rPr>
          <w:rFonts w:ascii="Times New Roman" w:hAnsi="Times New Roman"/>
          <w:b/>
          <w:sz w:val="24"/>
          <w:u w:val="single"/>
        </w:rPr>
        <w:t xml:space="preserve"> to Risk Management Plan</w:t>
      </w:r>
    </w:p>
    <w:p w:rsidR="00A91511" w:rsidRPr="00263C52" w:rsidRDefault="00FA3312" w:rsidP="00263C52">
      <w:pPr>
        <w:spacing w:line="480" w:lineRule="auto"/>
        <w:ind w:firstLine="720"/>
        <w:jc w:val="both"/>
        <w:rPr>
          <w:rFonts w:ascii="Times New Roman" w:hAnsi="Times New Roman"/>
          <w:sz w:val="24"/>
        </w:rPr>
      </w:pPr>
      <w:r w:rsidRPr="00263C52">
        <w:rPr>
          <w:rFonts w:ascii="Times New Roman" w:hAnsi="Times New Roman"/>
          <w:sz w:val="24"/>
        </w:rPr>
        <w:t>Following the identification of the risk that the contracted prototype vender has a very little technical depth, I would revise the contract to include a clause which will see t</w:t>
      </w:r>
      <w:r w:rsidR="00365FEB" w:rsidRPr="00263C52">
        <w:rPr>
          <w:rFonts w:ascii="Times New Roman" w:hAnsi="Times New Roman"/>
          <w:sz w:val="24"/>
        </w:rPr>
        <w:t xml:space="preserve">he full payment made one month after the delivery and installation is done. </w:t>
      </w:r>
      <w:r w:rsidR="00B1708E" w:rsidRPr="00263C52">
        <w:rPr>
          <w:rFonts w:ascii="Times New Roman" w:hAnsi="Times New Roman"/>
          <w:sz w:val="24"/>
        </w:rPr>
        <w:t>In addition, to make sure that the prototype delivered by the vendor is of high quality, I would revise my risk management plan to include a clause which will require the product to be checked on delivery by an independent and decorated system auditor before accepting it. Though the hiring of this kind of auditor would add to the financial cost of the project, it would help to ensure the vendor delivers his best quality prototype. With this kind of quality, the project has higher probability of performing effectively. This effective performance of the project would translate into benefits that exceed the its costs. T</w:t>
      </w:r>
      <w:r w:rsidR="00365FEB" w:rsidRPr="00263C52">
        <w:rPr>
          <w:rFonts w:ascii="Times New Roman" w:hAnsi="Times New Roman"/>
          <w:sz w:val="24"/>
        </w:rPr>
        <w:t xml:space="preserve">his is a risk measure that would serve the purpose of creating the opportunity to see the performance of the prototype and determine whether or not it meets the predetermined standards. </w:t>
      </w:r>
    </w:p>
    <w:p w:rsidR="00FA3312" w:rsidRPr="00263C52" w:rsidRDefault="00365FEB" w:rsidP="00263C52">
      <w:pPr>
        <w:spacing w:line="480" w:lineRule="auto"/>
        <w:ind w:firstLine="720"/>
        <w:jc w:val="both"/>
        <w:rPr>
          <w:rFonts w:ascii="Times New Roman" w:hAnsi="Times New Roman"/>
          <w:sz w:val="24"/>
        </w:rPr>
      </w:pPr>
      <w:r w:rsidRPr="00263C52">
        <w:rPr>
          <w:rFonts w:ascii="Times New Roman" w:hAnsi="Times New Roman"/>
          <w:sz w:val="24"/>
        </w:rPr>
        <w:t>Other than creating the opportunity to evaluate the performance of the prototype before the payment is made in full, the addition of this clause into the contract will reduce the risk of spending a lot of money to purchase a substandard prototype only to regret later when the loss is already incurred. In addition, deferring part of the payment to a mo</w:t>
      </w:r>
      <w:bookmarkStart w:id="0" w:name="_GoBack"/>
      <w:bookmarkEnd w:id="0"/>
      <w:r w:rsidRPr="00263C52">
        <w:rPr>
          <w:rFonts w:ascii="Times New Roman" w:hAnsi="Times New Roman"/>
          <w:sz w:val="24"/>
        </w:rPr>
        <w:t xml:space="preserve">nth after the receipt and installation of the prototype will have the effect of pushing the vendor to give much commitment into the development of the product and deliver high quality product that will not only meet the </w:t>
      </w:r>
      <w:r w:rsidRPr="00263C52">
        <w:rPr>
          <w:rFonts w:ascii="Times New Roman" w:hAnsi="Times New Roman"/>
          <w:sz w:val="24"/>
        </w:rPr>
        <w:lastRenderedPageBreak/>
        <w:t>predetermined standards, but also create the opportunity of surpassing such standards.</w:t>
      </w:r>
      <w:r w:rsidR="001144CF" w:rsidRPr="00263C52">
        <w:rPr>
          <w:rFonts w:ascii="Times New Roman" w:hAnsi="Times New Roman"/>
          <w:sz w:val="24"/>
        </w:rPr>
        <w:t xml:space="preserve"> The impact of having this kind of opportunity is that the project </w:t>
      </w:r>
      <w:r w:rsidR="00B1708E" w:rsidRPr="00263C52">
        <w:rPr>
          <w:rFonts w:ascii="Times New Roman" w:hAnsi="Times New Roman"/>
          <w:sz w:val="24"/>
        </w:rPr>
        <w:t>would have a room to accommodate more tasks that what it was originally designed to do.</w:t>
      </w:r>
      <w:r w:rsidR="00224A86" w:rsidRPr="00263C52">
        <w:rPr>
          <w:rFonts w:ascii="Times New Roman" w:hAnsi="Times New Roman"/>
          <w:sz w:val="24"/>
        </w:rPr>
        <w:t xml:space="preserve"> To ensure we are on the same page with the vendor, I would communicate these changes to the vendor in an official letter</w:t>
      </w:r>
      <w:r w:rsidR="00A91511" w:rsidRPr="00263C52">
        <w:rPr>
          <w:rFonts w:ascii="Times New Roman" w:hAnsi="Times New Roman"/>
          <w:sz w:val="24"/>
        </w:rPr>
        <w:t xml:space="preserve"> which I would require him to reply by signing it.</w:t>
      </w:r>
      <w:r w:rsidR="00B1708E" w:rsidRPr="00263C52">
        <w:rPr>
          <w:rFonts w:ascii="Times New Roman" w:hAnsi="Times New Roman"/>
          <w:sz w:val="24"/>
        </w:rPr>
        <w:t xml:space="preserve"> </w:t>
      </w:r>
    </w:p>
    <w:sectPr w:rsidR="00FA3312" w:rsidRPr="00263C52">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F42EF" w:rsidRDefault="002F42EF" w:rsidP="00B120F4">
      <w:pPr>
        <w:spacing w:after="0" w:line="240" w:lineRule="auto"/>
      </w:pPr>
      <w:r>
        <w:separator/>
      </w:r>
    </w:p>
  </w:endnote>
  <w:endnote w:type="continuationSeparator" w:id="0">
    <w:p w:rsidR="002F42EF" w:rsidRDefault="002F42EF" w:rsidP="00B120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F42EF" w:rsidRDefault="002F42EF" w:rsidP="00B120F4">
      <w:pPr>
        <w:spacing w:after="0" w:line="240" w:lineRule="auto"/>
      </w:pPr>
      <w:r>
        <w:separator/>
      </w:r>
    </w:p>
  </w:footnote>
  <w:footnote w:type="continuationSeparator" w:id="0">
    <w:p w:rsidR="002F42EF" w:rsidRDefault="002F42EF" w:rsidP="00B120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40146574"/>
      <w:docPartObj>
        <w:docPartGallery w:val="Page Numbers (Top of Page)"/>
        <w:docPartUnique/>
      </w:docPartObj>
    </w:sdtPr>
    <w:sdtEndPr>
      <w:rPr>
        <w:noProof/>
      </w:rPr>
    </w:sdtEndPr>
    <w:sdtContent>
      <w:p w:rsidR="00B120F4" w:rsidRDefault="00B120F4">
        <w:pPr>
          <w:pStyle w:val="Header"/>
          <w:jc w:val="right"/>
        </w:pPr>
        <w:r>
          <w:t xml:space="preserve">SURNAME </w:t>
        </w:r>
        <w:r>
          <w:fldChar w:fldCharType="begin"/>
        </w:r>
        <w:r>
          <w:instrText xml:space="preserve"> PAGE   \* MERGEFORMAT </w:instrText>
        </w:r>
        <w:r>
          <w:fldChar w:fldCharType="separate"/>
        </w:r>
        <w:r>
          <w:rPr>
            <w:noProof/>
          </w:rPr>
          <w:t>2</w:t>
        </w:r>
        <w:r>
          <w:rPr>
            <w:noProof/>
          </w:rPr>
          <w:fldChar w:fldCharType="end"/>
        </w:r>
      </w:p>
    </w:sdtContent>
  </w:sdt>
  <w:p w:rsidR="00B120F4" w:rsidRDefault="00B120F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1643"/>
    <w:rsid w:val="001144CF"/>
    <w:rsid w:val="00224A86"/>
    <w:rsid w:val="00263C52"/>
    <w:rsid w:val="002F42EF"/>
    <w:rsid w:val="00365FEB"/>
    <w:rsid w:val="00A91511"/>
    <w:rsid w:val="00B120F4"/>
    <w:rsid w:val="00B1708E"/>
    <w:rsid w:val="00FA3312"/>
    <w:rsid w:val="00FF16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84EA69"/>
  <w15:chartTrackingRefBased/>
  <w15:docId w15:val="{4CBEDC2B-DD80-46AE-9B05-C28C9AA423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20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20F4"/>
  </w:style>
  <w:style w:type="paragraph" w:styleId="Footer">
    <w:name w:val="footer"/>
    <w:basedOn w:val="Normal"/>
    <w:link w:val="FooterChar"/>
    <w:uiPriority w:val="99"/>
    <w:unhideWhenUsed/>
    <w:rsid w:val="00B120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20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2</Pages>
  <Words>318</Words>
  <Characters>1816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5</cp:revision>
  <dcterms:created xsi:type="dcterms:W3CDTF">2018-08-07T16:14:00Z</dcterms:created>
  <dcterms:modified xsi:type="dcterms:W3CDTF">2018-08-07T17:12:00Z</dcterms:modified>
</cp:coreProperties>
</file>