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86CDE1" w14:textId="7443C2B5" w:rsidR="00A44DA0" w:rsidRPr="007469AD" w:rsidRDefault="00972D08" w:rsidP="00D26944">
      <w:pPr>
        <w:spacing w:after="0" w:line="480" w:lineRule="auto"/>
        <w:jc w:val="center"/>
        <w:rPr>
          <w:rFonts w:ascii="Times New Roman" w:hAnsi="Times New Roman" w:cs="Times New Roman"/>
          <w:b/>
          <w:bCs/>
          <w:sz w:val="24"/>
          <w:szCs w:val="24"/>
        </w:rPr>
      </w:pPr>
      <w:r w:rsidRPr="007469AD">
        <w:rPr>
          <w:rFonts w:ascii="Times New Roman" w:hAnsi="Times New Roman" w:cs="Times New Roman"/>
          <w:b/>
          <w:bCs/>
          <w:sz w:val="24"/>
          <w:szCs w:val="24"/>
        </w:rPr>
        <w:t>Discussion 1: Adolescent Depression</w:t>
      </w:r>
    </w:p>
    <w:p w14:paraId="1910A612" w14:textId="77777777" w:rsidR="007469AD" w:rsidRPr="007469AD" w:rsidRDefault="00590861" w:rsidP="00D26944">
      <w:pPr>
        <w:spacing w:line="480" w:lineRule="auto"/>
        <w:ind w:firstLine="720"/>
        <w:rPr>
          <w:rFonts w:ascii="Times New Roman" w:hAnsi="Times New Roman" w:cs="Times New Roman"/>
          <w:sz w:val="24"/>
          <w:szCs w:val="24"/>
        </w:rPr>
      </w:pPr>
      <w:r w:rsidRPr="00590861">
        <w:rPr>
          <w:rFonts w:ascii="Times New Roman" w:hAnsi="Times New Roman" w:cs="Times New Roman"/>
          <w:sz w:val="24"/>
          <w:szCs w:val="24"/>
        </w:rPr>
        <w:t>Settersten &amp; Ray (2010)</w:t>
      </w:r>
      <w:r w:rsidRPr="007469AD">
        <w:rPr>
          <w:rFonts w:ascii="Times New Roman" w:hAnsi="Times New Roman" w:cs="Times New Roman"/>
          <w:sz w:val="24"/>
          <w:szCs w:val="24"/>
        </w:rPr>
        <w:t xml:space="preserve"> h</w:t>
      </w:r>
      <w:r w:rsidR="00F560BF" w:rsidRPr="007469AD">
        <w:rPr>
          <w:rFonts w:ascii="Times New Roman" w:hAnsi="Times New Roman" w:cs="Times New Roman"/>
          <w:sz w:val="24"/>
          <w:szCs w:val="24"/>
        </w:rPr>
        <w:t>old</w:t>
      </w:r>
      <w:r w:rsidRPr="007469AD">
        <w:rPr>
          <w:rFonts w:ascii="Times New Roman" w:hAnsi="Times New Roman" w:cs="Times New Roman"/>
          <w:sz w:val="24"/>
          <w:szCs w:val="24"/>
        </w:rPr>
        <w:t xml:space="preserve"> </w:t>
      </w:r>
      <w:r w:rsidR="00F560BF" w:rsidRPr="007469AD">
        <w:rPr>
          <w:rFonts w:ascii="Times New Roman" w:hAnsi="Times New Roman" w:cs="Times New Roman"/>
          <w:sz w:val="24"/>
          <w:szCs w:val="24"/>
        </w:rPr>
        <w:t>that the transition from adolescent to adulthood in the current society is characterized by various</w:t>
      </w:r>
      <w:r w:rsidR="00972D08" w:rsidRPr="007469AD">
        <w:rPr>
          <w:rFonts w:ascii="Times New Roman" w:hAnsi="Times New Roman" w:cs="Times New Roman"/>
          <w:sz w:val="24"/>
          <w:szCs w:val="24"/>
        </w:rPr>
        <w:t xml:space="preserve"> </w:t>
      </w:r>
      <w:r w:rsidR="00F560BF" w:rsidRPr="007469AD">
        <w:rPr>
          <w:rFonts w:ascii="Times New Roman" w:hAnsi="Times New Roman" w:cs="Times New Roman"/>
          <w:sz w:val="24"/>
          <w:szCs w:val="24"/>
        </w:rPr>
        <w:t xml:space="preserve">changes. Among them include </w:t>
      </w:r>
      <w:r w:rsidR="00972D08" w:rsidRPr="007469AD">
        <w:rPr>
          <w:rFonts w:ascii="Times New Roman" w:hAnsi="Times New Roman" w:cs="Times New Roman"/>
          <w:sz w:val="24"/>
          <w:szCs w:val="24"/>
        </w:rPr>
        <w:t xml:space="preserve">completing school, leaving home, </w:t>
      </w:r>
      <w:r w:rsidR="00F560BF" w:rsidRPr="007469AD">
        <w:rPr>
          <w:rFonts w:ascii="Times New Roman" w:hAnsi="Times New Roman" w:cs="Times New Roman"/>
          <w:sz w:val="24"/>
          <w:szCs w:val="24"/>
        </w:rPr>
        <w:t xml:space="preserve">securing a full-time job, </w:t>
      </w:r>
      <w:r w:rsidR="00972D08" w:rsidRPr="007469AD">
        <w:rPr>
          <w:rFonts w:ascii="Times New Roman" w:hAnsi="Times New Roman" w:cs="Times New Roman"/>
          <w:sz w:val="24"/>
          <w:szCs w:val="24"/>
        </w:rPr>
        <w:t xml:space="preserve">becoming financially independent </w:t>
      </w:r>
      <w:r w:rsidR="00016F25" w:rsidRPr="007469AD">
        <w:rPr>
          <w:rFonts w:ascii="Times New Roman" w:hAnsi="Times New Roman" w:cs="Times New Roman"/>
          <w:sz w:val="24"/>
          <w:szCs w:val="24"/>
        </w:rPr>
        <w:t>from</w:t>
      </w:r>
      <w:r w:rsidR="00972D08" w:rsidRPr="007469AD">
        <w:rPr>
          <w:rFonts w:ascii="Times New Roman" w:hAnsi="Times New Roman" w:cs="Times New Roman"/>
          <w:sz w:val="24"/>
          <w:szCs w:val="24"/>
        </w:rPr>
        <w:t xml:space="preserve"> </w:t>
      </w:r>
      <w:r w:rsidR="00016F25" w:rsidRPr="007469AD">
        <w:rPr>
          <w:rFonts w:ascii="Times New Roman" w:hAnsi="Times New Roman" w:cs="Times New Roman"/>
          <w:sz w:val="24"/>
          <w:szCs w:val="24"/>
        </w:rPr>
        <w:t>parents</w:t>
      </w:r>
      <w:r w:rsidR="00972D08" w:rsidRPr="007469AD">
        <w:rPr>
          <w:rFonts w:ascii="Times New Roman" w:hAnsi="Times New Roman" w:cs="Times New Roman"/>
          <w:sz w:val="24"/>
          <w:szCs w:val="24"/>
        </w:rPr>
        <w:t>, being able to support the family, getting married, and rearing childr</w:t>
      </w:r>
      <w:r w:rsidR="00016F25" w:rsidRPr="007469AD">
        <w:rPr>
          <w:rFonts w:ascii="Times New Roman" w:hAnsi="Times New Roman" w:cs="Times New Roman"/>
          <w:sz w:val="24"/>
          <w:szCs w:val="24"/>
        </w:rPr>
        <w:t xml:space="preserve">en. </w:t>
      </w:r>
      <w:r w:rsidR="007D799F" w:rsidRPr="007469AD">
        <w:rPr>
          <w:rFonts w:ascii="Times New Roman" w:hAnsi="Times New Roman" w:cs="Times New Roman"/>
          <w:sz w:val="24"/>
          <w:szCs w:val="24"/>
        </w:rPr>
        <w:t xml:space="preserve">Poor living standards, financial instability, inability to attain or afford higher education, and lack of jobs and opportunists are some of the issues that arise in the transition from adolescent to adulthood. The issues play a critical in depression and suicide attempt. </w:t>
      </w:r>
      <w:r w:rsidR="00D63772" w:rsidRPr="007469AD">
        <w:rPr>
          <w:rFonts w:ascii="Times New Roman" w:hAnsi="Times New Roman" w:cs="Times New Roman"/>
          <w:sz w:val="24"/>
          <w:szCs w:val="24"/>
        </w:rPr>
        <w:t>The inequalities in the current American society are the primary source of social and emotional challenges of adolescence and early adulthood. The ‘sink or swim’ approaches has granted young adulthoods from high social class backgrounds more opportunities than their counterparts from marginalized and economically depressed communities.</w:t>
      </w:r>
    </w:p>
    <w:p w14:paraId="119B3485" w14:textId="26AEC036" w:rsidR="00364DC0" w:rsidRPr="007469AD" w:rsidRDefault="00F560BF" w:rsidP="00D26944">
      <w:pPr>
        <w:spacing w:line="480" w:lineRule="auto"/>
        <w:ind w:firstLine="720"/>
        <w:rPr>
          <w:rFonts w:ascii="Times New Roman" w:hAnsi="Times New Roman" w:cs="Times New Roman"/>
          <w:sz w:val="24"/>
          <w:szCs w:val="24"/>
        </w:rPr>
      </w:pPr>
      <w:r w:rsidRPr="007469AD">
        <w:rPr>
          <w:rFonts w:ascii="Times New Roman" w:hAnsi="Times New Roman" w:cs="Times New Roman"/>
          <w:sz w:val="24"/>
          <w:szCs w:val="24"/>
        </w:rPr>
        <w:t xml:space="preserve">The article cites </w:t>
      </w:r>
      <w:r w:rsidR="00003359" w:rsidRPr="007469AD">
        <w:rPr>
          <w:rFonts w:ascii="Times New Roman" w:hAnsi="Times New Roman" w:cs="Times New Roman"/>
          <w:sz w:val="24"/>
          <w:szCs w:val="24"/>
        </w:rPr>
        <w:t>develop</w:t>
      </w:r>
      <w:r w:rsidRPr="007469AD">
        <w:rPr>
          <w:rFonts w:ascii="Times New Roman" w:hAnsi="Times New Roman" w:cs="Times New Roman"/>
          <w:sz w:val="24"/>
          <w:szCs w:val="24"/>
        </w:rPr>
        <w:t xml:space="preserve">ment of </w:t>
      </w:r>
      <w:r w:rsidR="00003359" w:rsidRPr="007469AD">
        <w:rPr>
          <w:rFonts w:ascii="Times New Roman" w:hAnsi="Times New Roman" w:cs="Times New Roman"/>
          <w:sz w:val="24"/>
          <w:szCs w:val="24"/>
        </w:rPr>
        <w:t xml:space="preserve">new </w:t>
      </w:r>
      <w:r w:rsidRPr="007469AD">
        <w:rPr>
          <w:rFonts w:ascii="Times New Roman" w:hAnsi="Times New Roman" w:cs="Times New Roman"/>
          <w:sz w:val="24"/>
          <w:szCs w:val="24"/>
        </w:rPr>
        <w:t>institutions</w:t>
      </w:r>
      <w:r w:rsidR="00003359" w:rsidRPr="007469AD">
        <w:rPr>
          <w:rFonts w:ascii="Times New Roman" w:hAnsi="Times New Roman" w:cs="Times New Roman"/>
          <w:sz w:val="24"/>
          <w:szCs w:val="24"/>
        </w:rPr>
        <w:t xml:space="preserve"> to enhance a successful transition</w:t>
      </w:r>
      <w:r w:rsidRPr="007469AD">
        <w:rPr>
          <w:rFonts w:ascii="Times New Roman" w:hAnsi="Times New Roman" w:cs="Times New Roman"/>
          <w:sz w:val="24"/>
          <w:szCs w:val="24"/>
        </w:rPr>
        <w:t xml:space="preserve"> as a critical approach for preventing and treatment. The suggested strategy is o</w:t>
      </w:r>
      <w:r w:rsidR="0056164E" w:rsidRPr="007469AD">
        <w:rPr>
          <w:rFonts w:ascii="Times New Roman" w:hAnsi="Times New Roman" w:cs="Times New Roman"/>
          <w:sz w:val="24"/>
          <w:szCs w:val="24"/>
        </w:rPr>
        <w:t>pen to intervention and reform</w:t>
      </w:r>
      <w:r w:rsidRPr="007469AD">
        <w:rPr>
          <w:rFonts w:ascii="Times New Roman" w:hAnsi="Times New Roman" w:cs="Times New Roman"/>
          <w:sz w:val="24"/>
          <w:szCs w:val="24"/>
        </w:rPr>
        <w:t xml:space="preserve"> and can be attained through community colleges, service-learning, and military training</w:t>
      </w:r>
      <w:r w:rsidR="00590861" w:rsidRPr="007469AD">
        <w:rPr>
          <w:rFonts w:ascii="Times New Roman" w:hAnsi="Times New Roman" w:cs="Times New Roman"/>
          <w:sz w:val="24"/>
          <w:szCs w:val="24"/>
        </w:rPr>
        <w:t xml:space="preserve"> (</w:t>
      </w:r>
      <w:r w:rsidR="00590861" w:rsidRPr="00590861">
        <w:rPr>
          <w:rFonts w:ascii="Times New Roman" w:hAnsi="Times New Roman" w:cs="Times New Roman"/>
          <w:sz w:val="24"/>
          <w:szCs w:val="24"/>
        </w:rPr>
        <w:t>Settersten</w:t>
      </w:r>
      <w:r w:rsidR="00590861" w:rsidRPr="007469AD">
        <w:rPr>
          <w:rFonts w:ascii="Times New Roman" w:hAnsi="Times New Roman" w:cs="Times New Roman"/>
          <w:sz w:val="24"/>
          <w:szCs w:val="24"/>
        </w:rPr>
        <w:t xml:space="preserve"> </w:t>
      </w:r>
      <w:r w:rsidR="00590861" w:rsidRPr="00590861">
        <w:rPr>
          <w:rFonts w:ascii="Times New Roman" w:hAnsi="Times New Roman" w:cs="Times New Roman"/>
          <w:sz w:val="24"/>
          <w:szCs w:val="24"/>
        </w:rPr>
        <w:t>&amp; Ray,</w:t>
      </w:r>
      <w:r w:rsidR="00590861" w:rsidRPr="007469AD">
        <w:rPr>
          <w:rFonts w:ascii="Times New Roman" w:hAnsi="Times New Roman" w:cs="Times New Roman"/>
          <w:sz w:val="24"/>
          <w:szCs w:val="24"/>
        </w:rPr>
        <w:t xml:space="preserve"> </w:t>
      </w:r>
      <w:r w:rsidR="00590861" w:rsidRPr="00590861">
        <w:rPr>
          <w:rFonts w:ascii="Times New Roman" w:hAnsi="Times New Roman" w:cs="Times New Roman"/>
          <w:sz w:val="24"/>
          <w:szCs w:val="24"/>
        </w:rPr>
        <w:t>2010).</w:t>
      </w:r>
      <w:r w:rsidR="00590861" w:rsidRPr="007469AD">
        <w:rPr>
          <w:rFonts w:ascii="Times New Roman" w:hAnsi="Times New Roman" w:cs="Times New Roman"/>
          <w:sz w:val="24"/>
          <w:szCs w:val="24"/>
        </w:rPr>
        <w:t xml:space="preserve"> </w:t>
      </w:r>
      <w:r w:rsidRPr="007469AD">
        <w:rPr>
          <w:rFonts w:ascii="Times New Roman" w:hAnsi="Times New Roman" w:cs="Times New Roman"/>
          <w:sz w:val="24"/>
          <w:szCs w:val="24"/>
        </w:rPr>
        <w:t>c</w:t>
      </w:r>
      <w:r w:rsidR="0056164E" w:rsidRPr="007469AD">
        <w:rPr>
          <w:rFonts w:ascii="Times New Roman" w:hAnsi="Times New Roman" w:cs="Times New Roman"/>
          <w:sz w:val="24"/>
          <w:szCs w:val="24"/>
        </w:rPr>
        <w:t>ommunity colleges</w:t>
      </w:r>
      <w:r w:rsidRPr="007469AD">
        <w:rPr>
          <w:rFonts w:ascii="Times New Roman" w:hAnsi="Times New Roman" w:cs="Times New Roman"/>
          <w:sz w:val="24"/>
          <w:szCs w:val="24"/>
        </w:rPr>
        <w:t xml:space="preserve"> strengthen</w:t>
      </w:r>
      <w:r w:rsidR="0056164E" w:rsidRPr="007469AD">
        <w:rPr>
          <w:rFonts w:ascii="Times New Roman" w:hAnsi="Times New Roman" w:cs="Times New Roman"/>
          <w:sz w:val="24"/>
          <w:szCs w:val="24"/>
        </w:rPr>
        <w:t xml:space="preserve"> the skills of youths w</w:t>
      </w:r>
      <w:r w:rsidRPr="007469AD">
        <w:rPr>
          <w:rFonts w:ascii="Times New Roman" w:hAnsi="Times New Roman" w:cs="Times New Roman"/>
          <w:sz w:val="24"/>
          <w:szCs w:val="24"/>
        </w:rPr>
        <w:t>ho are unable or unwilling to</w:t>
      </w:r>
      <w:r w:rsidR="0056164E" w:rsidRPr="007469AD">
        <w:rPr>
          <w:rFonts w:ascii="Times New Roman" w:hAnsi="Times New Roman" w:cs="Times New Roman"/>
          <w:sz w:val="24"/>
          <w:szCs w:val="24"/>
        </w:rPr>
        <w:t xml:space="preserve"> </w:t>
      </w:r>
      <w:r w:rsidRPr="007469AD">
        <w:rPr>
          <w:rFonts w:ascii="Times New Roman" w:hAnsi="Times New Roman" w:cs="Times New Roman"/>
          <w:sz w:val="24"/>
          <w:szCs w:val="24"/>
        </w:rPr>
        <w:t>attend a</w:t>
      </w:r>
      <w:r w:rsidR="0056164E" w:rsidRPr="007469AD">
        <w:rPr>
          <w:rFonts w:ascii="Times New Roman" w:hAnsi="Times New Roman" w:cs="Times New Roman"/>
          <w:sz w:val="24"/>
          <w:szCs w:val="24"/>
        </w:rPr>
        <w:t xml:space="preserve"> </w:t>
      </w:r>
      <w:r w:rsidRPr="007469AD">
        <w:rPr>
          <w:rFonts w:ascii="Times New Roman" w:hAnsi="Times New Roman" w:cs="Times New Roman"/>
          <w:sz w:val="24"/>
          <w:szCs w:val="24"/>
        </w:rPr>
        <w:t>four-year college</w:t>
      </w:r>
      <w:r w:rsidR="0056164E" w:rsidRPr="007469AD">
        <w:rPr>
          <w:rFonts w:ascii="Times New Roman" w:hAnsi="Times New Roman" w:cs="Times New Roman"/>
          <w:sz w:val="24"/>
          <w:szCs w:val="24"/>
        </w:rPr>
        <w:t xml:space="preserve">. </w:t>
      </w:r>
      <w:r w:rsidR="00703662" w:rsidRPr="007469AD">
        <w:rPr>
          <w:rFonts w:ascii="Times New Roman" w:hAnsi="Times New Roman" w:cs="Times New Roman"/>
          <w:sz w:val="24"/>
          <w:szCs w:val="24"/>
        </w:rPr>
        <w:t>Service-learning</w:t>
      </w:r>
      <w:r w:rsidR="0056164E" w:rsidRPr="007469AD">
        <w:rPr>
          <w:rFonts w:ascii="Times New Roman" w:hAnsi="Times New Roman" w:cs="Times New Roman"/>
          <w:sz w:val="24"/>
          <w:szCs w:val="24"/>
        </w:rPr>
        <w:t xml:space="preserve"> programs allow young adults to explore identities,</w:t>
      </w:r>
      <w:r w:rsidRPr="007469AD">
        <w:rPr>
          <w:rFonts w:ascii="Times New Roman" w:hAnsi="Times New Roman" w:cs="Times New Roman"/>
          <w:sz w:val="24"/>
          <w:szCs w:val="24"/>
        </w:rPr>
        <w:t xml:space="preserve"> opportunities</w:t>
      </w:r>
      <w:r w:rsidR="0056164E" w:rsidRPr="007469AD">
        <w:rPr>
          <w:rFonts w:ascii="Times New Roman" w:hAnsi="Times New Roman" w:cs="Times New Roman"/>
          <w:sz w:val="24"/>
          <w:szCs w:val="24"/>
        </w:rPr>
        <w:t xml:space="preserve">, </w:t>
      </w:r>
      <w:r w:rsidRPr="007469AD">
        <w:rPr>
          <w:rFonts w:ascii="Times New Roman" w:hAnsi="Times New Roman" w:cs="Times New Roman"/>
          <w:sz w:val="24"/>
          <w:szCs w:val="24"/>
        </w:rPr>
        <w:t>contribute</w:t>
      </w:r>
      <w:r w:rsidR="0056164E" w:rsidRPr="007469AD">
        <w:rPr>
          <w:rFonts w:ascii="Times New Roman" w:hAnsi="Times New Roman" w:cs="Times New Roman"/>
          <w:sz w:val="24"/>
          <w:szCs w:val="24"/>
        </w:rPr>
        <w:t xml:space="preserve"> to </w:t>
      </w:r>
      <w:r w:rsidRPr="007469AD">
        <w:rPr>
          <w:rFonts w:ascii="Times New Roman" w:hAnsi="Times New Roman" w:cs="Times New Roman"/>
          <w:sz w:val="24"/>
          <w:szCs w:val="24"/>
        </w:rPr>
        <w:t xml:space="preserve">the societal wellbeing, and have </w:t>
      </w:r>
      <w:r w:rsidR="0056164E" w:rsidRPr="007469AD">
        <w:rPr>
          <w:rFonts w:ascii="Times New Roman" w:hAnsi="Times New Roman" w:cs="Times New Roman"/>
          <w:sz w:val="24"/>
          <w:szCs w:val="24"/>
        </w:rPr>
        <w:t xml:space="preserve">a </w:t>
      </w:r>
      <w:r w:rsidRPr="007469AD">
        <w:rPr>
          <w:rFonts w:ascii="Times New Roman" w:hAnsi="Times New Roman" w:cs="Times New Roman"/>
          <w:sz w:val="24"/>
          <w:szCs w:val="24"/>
        </w:rPr>
        <w:t>wide</w:t>
      </w:r>
      <w:r w:rsidR="0056164E" w:rsidRPr="007469AD">
        <w:rPr>
          <w:rFonts w:ascii="Times New Roman" w:hAnsi="Times New Roman" w:cs="Times New Roman"/>
          <w:sz w:val="24"/>
          <w:szCs w:val="24"/>
        </w:rPr>
        <w:t xml:space="preserve"> </w:t>
      </w:r>
      <w:r w:rsidRPr="007469AD">
        <w:rPr>
          <w:rFonts w:ascii="Times New Roman" w:hAnsi="Times New Roman" w:cs="Times New Roman"/>
          <w:sz w:val="24"/>
          <w:szCs w:val="24"/>
        </w:rPr>
        <w:t>sense</w:t>
      </w:r>
      <w:r w:rsidR="0056164E" w:rsidRPr="007469AD">
        <w:rPr>
          <w:rFonts w:ascii="Times New Roman" w:hAnsi="Times New Roman" w:cs="Times New Roman"/>
          <w:sz w:val="24"/>
          <w:szCs w:val="24"/>
        </w:rPr>
        <w:t xml:space="preserve"> of purpose beyond the pursuit of </w:t>
      </w:r>
      <w:r w:rsidRPr="007469AD">
        <w:rPr>
          <w:rFonts w:ascii="Times New Roman" w:hAnsi="Times New Roman" w:cs="Times New Roman"/>
          <w:sz w:val="24"/>
          <w:szCs w:val="24"/>
        </w:rPr>
        <w:t xml:space="preserve">personal interests. The </w:t>
      </w:r>
      <w:r w:rsidR="00D5537C" w:rsidRPr="007469AD">
        <w:rPr>
          <w:rFonts w:ascii="Times New Roman" w:hAnsi="Times New Roman" w:cs="Times New Roman"/>
          <w:sz w:val="24"/>
          <w:szCs w:val="24"/>
        </w:rPr>
        <w:t xml:space="preserve">military </w:t>
      </w:r>
      <w:r w:rsidRPr="007469AD">
        <w:rPr>
          <w:rFonts w:ascii="Times New Roman" w:hAnsi="Times New Roman" w:cs="Times New Roman"/>
          <w:sz w:val="24"/>
          <w:szCs w:val="24"/>
        </w:rPr>
        <w:t>training established an environment in which young adults can successfully live, work and learn</w:t>
      </w:r>
      <w:r w:rsidR="00AA608C" w:rsidRPr="007469AD">
        <w:rPr>
          <w:rFonts w:ascii="Times New Roman" w:hAnsi="Times New Roman" w:cs="Times New Roman"/>
          <w:sz w:val="24"/>
          <w:szCs w:val="24"/>
        </w:rPr>
        <w:t xml:space="preserve"> by shaping their future. </w:t>
      </w:r>
      <w:r w:rsidR="00D5537C" w:rsidRPr="007469AD">
        <w:rPr>
          <w:rFonts w:ascii="Times New Roman" w:hAnsi="Times New Roman" w:cs="Times New Roman"/>
          <w:sz w:val="24"/>
          <w:szCs w:val="24"/>
        </w:rPr>
        <w:t xml:space="preserve"> </w:t>
      </w:r>
      <w:r w:rsidR="00AA608C" w:rsidRPr="007469AD">
        <w:rPr>
          <w:rFonts w:ascii="Times New Roman" w:hAnsi="Times New Roman" w:cs="Times New Roman"/>
          <w:sz w:val="24"/>
          <w:szCs w:val="24"/>
        </w:rPr>
        <w:t>The approach strengthens</w:t>
      </w:r>
      <w:r w:rsidR="00C4650F" w:rsidRPr="007469AD">
        <w:rPr>
          <w:rFonts w:ascii="Times New Roman" w:hAnsi="Times New Roman" w:cs="Times New Roman"/>
          <w:sz w:val="24"/>
          <w:szCs w:val="24"/>
        </w:rPr>
        <w:t xml:space="preserve"> self-esteem that allows the </w:t>
      </w:r>
      <w:r w:rsidR="00AA608C" w:rsidRPr="007469AD">
        <w:rPr>
          <w:rFonts w:ascii="Times New Roman" w:hAnsi="Times New Roman" w:cs="Times New Roman"/>
          <w:sz w:val="24"/>
          <w:szCs w:val="24"/>
        </w:rPr>
        <w:t>adolescents</w:t>
      </w:r>
      <w:r w:rsidR="00C4650F" w:rsidRPr="007469AD">
        <w:rPr>
          <w:rFonts w:ascii="Times New Roman" w:hAnsi="Times New Roman" w:cs="Times New Roman"/>
          <w:sz w:val="24"/>
          <w:szCs w:val="24"/>
        </w:rPr>
        <w:t xml:space="preserve"> and </w:t>
      </w:r>
      <w:r w:rsidR="00AA608C" w:rsidRPr="007469AD">
        <w:rPr>
          <w:rFonts w:ascii="Times New Roman" w:hAnsi="Times New Roman" w:cs="Times New Roman"/>
          <w:sz w:val="24"/>
          <w:szCs w:val="24"/>
        </w:rPr>
        <w:t>young</w:t>
      </w:r>
      <w:r w:rsidR="00C4650F" w:rsidRPr="007469AD">
        <w:rPr>
          <w:rFonts w:ascii="Times New Roman" w:hAnsi="Times New Roman" w:cs="Times New Roman"/>
          <w:sz w:val="24"/>
          <w:szCs w:val="24"/>
        </w:rPr>
        <w:t xml:space="preserve"> adults to associated well with different persons and </w:t>
      </w:r>
      <w:r w:rsidR="00AA608C" w:rsidRPr="007469AD">
        <w:rPr>
          <w:rFonts w:ascii="Times New Roman" w:hAnsi="Times New Roman" w:cs="Times New Roman"/>
          <w:sz w:val="24"/>
          <w:szCs w:val="24"/>
        </w:rPr>
        <w:t>communities</w:t>
      </w:r>
      <w:r w:rsidR="00C4650F" w:rsidRPr="007469AD">
        <w:rPr>
          <w:rFonts w:ascii="Times New Roman" w:hAnsi="Times New Roman" w:cs="Times New Roman"/>
          <w:sz w:val="24"/>
          <w:szCs w:val="24"/>
        </w:rPr>
        <w:t xml:space="preserve"> in the society. </w:t>
      </w:r>
    </w:p>
    <w:p w14:paraId="54AF944B" w14:textId="77777777" w:rsidR="003C132C" w:rsidRDefault="003C132C">
      <w:pPr>
        <w:rPr>
          <w:rFonts w:ascii="Times New Roman" w:hAnsi="Times New Roman" w:cs="Times New Roman"/>
          <w:b/>
          <w:bCs/>
          <w:sz w:val="24"/>
          <w:szCs w:val="24"/>
        </w:rPr>
      </w:pPr>
      <w:r>
        <w:rPr>
          <w:rFonts w:ascii="Times New Roman" w:hAnsi="Times New Roman" w:cs="Times New Roman"/>
          <w:b/>
          <w:bCs/>
          <w:sz w:val="24"/>
          <w:szCs w:val="24"/>
        </w:rPr>
        <w:br w:type="page"/>
      </w:r>
    </w:p>
    <w:p w14:paraId="60BAD268" w14:textId="2245392F" w:rsidR="00364DC0" w:rsidRPr="003C132C" w:rsidRDefault="00364DC0" w:rsidP="003C132C">
      <w:pPr>
        <w:spacing w:line="480" w:lineRule="auto"/>
        <w:jc w:val="center"/>
        <w:rPr>
          <w:rFonts w:ascii="Times New Roman" w:hAnsi="Times New Roman" w:cs="Times New Roman"/>
          <w:b/>
          <w:bCs/>
          <w:sz w:val="24"/>
          <w:szCs w:val="24"/>
        </w:rPr>
      </w:pPr>
      <w:r w:rsidRPr="003C132C">
        <w:rPr>
          <w:rFonts w:ascii="Times New Roman" w:hAnsi="Times New Roman" w:cs="Times New Roman"/>
          <w:b/>
          <w:bCs/>
          <w:sz w:val="24"/>
          <w:szCs w:val="24"/>
        </w:rPr>
        <w:lastRenderedPageBreak/>
        <w:t>Reference</w:t>
      </w:r>
    </w:p>
    <w:p w14:paraId="3DAC75FE" w14:textId="77777777" w:rsidR="00590861" w:rsidRPr="00590861" w:rsidRDefault="00590861" w:rsidP="00D26944">
      <w:pPr>
        <w:spacing w:line="480" w:lineRule="auto"/>
        <w:rPr>
          <w:rFonts w:ascii="Times New Roman" w:hAnsi="Times New Roman" w:cs="Times New Roman"/>
          <w:sz w:val="24"/>
          <w:szCs w:val="24"/>
        </w:rPr>
      </w:pPr>
      <w:bookmarkStart w:id="0" w:name="_Hlk63284264"/>
      <w:r w:rsidRPr="00590861">
        <w:rPr>
          <w:rFonts w:ascii="Times New Roman" w:hAnsi="Times New Roman" w:cs="Times New Roman"/>
          <w:sz w:val="24"/>
          <w:szCs w:val="24"/>
        </w:rPr>
        <w:t xml:space="preserve">Settersten Jr, R. A., &amp; Ray, B. (2010). </w:t>
      </w:r>
      <w:bookmarkEnd w:id="0"/>
      <w:r w:rsidRPr="00590861">
        <w:rPr>
          <w:rFonts w:ascii="Times New Roman" w:hAnsi="Times New Roman" w:cs="Times New Roman"/>
          <w:sz w:val="24"/>
          <w:szCs w:val="24"/>
        </w:rPr>
        <w:t xml:space="preserve">What's going on with young people today? The long and twisting path to adulthood. </w:t>
      </w:r>
      <w:r w:rsidRPr="00590861">
        <w:rPr>
          <w:rFonts w:ascii="Times New Roman" w:hAnsi="Times New Roman" w:cs="Times New Roman"/>
          <w:i/>
          <w:iCs/>
          <w:sz w:val="24"/>
          <w:szCs w:val="24"/>
        </w:rPr>
        <w:t>The future of children</w:t>
      </w:r>
      <w:r w:rsidRPr="00590861">
        <w:rPr>
          <w:rFonts w:ascii="Times New Roman" w:hAnsi="Times New Roman" w:cs="Times New Roman"/>
          <w:sz w:val="24"/>
          <w:szCs w:val="24"/>
        </w:rPr>
        <w:t>, 19-41.</w:t>
      </w:r>
    </w:p>
    <w:p w14:paraId="52F03535" w14:textId="77777777" w:rsidR="00590861" w:rsidRPr="007469AD" w:rsidRDefault="00590861" w:rsidP="00D26944">
      <w:pPr>
        <w:spacing w:line="480" w:lineRule="auto"/>
        <w:rPr>
          <w:rFonts w:ascii="Times New Roman" w:hAnsi="Times New Roman" w:cs="Times New Roman"/>
          <w:sz w:val="24"/>
          <w:szCs w:val="24"/>
        </w:rPr>
      </w:pPr>
      <w:bookmarkStart w:id="1" w:name="_GoBack"/>
      <w:bookmarkEnd w:id="1"/>
    </w:p>
    <w:p w14:paraId="2279D5F2" w14:textId="77777777" w:rsidR="00364DC0" w:rsidRPr="007469AD" w:rsidRDefault="00364DC0" w:rsidP="00D26944">
      <w:pPr>
        <w:spacing w:line="480" w:lineRule="auto"/>
        <w:rPr>
          <w:rFonts w:ascii="Times New Roman" w:hAnsi="Times New Roman" w:cs="Times New Roman"/>
          <w:sz w:val="24"/>
          <w:szCs w:val="24"/>
        </w:rPr>
      </w:pPr>
    </w:p>
    <w:sectPr w:rsidR="00364DC0" w:rsidRPr="007469A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9D45B0" w14:textId="77777777" w:rsidR="00E770E8" w:rsidRDefault="00E770E8" w:rsidP="003C132C">
      <w:pPr>
        <w:spacing w:after="0" w:line="240" w:lineRule="auto"/>
      </w:pPr>
      <w:r>
        <w:separator/>
      </w:r>
    </w:p>
  </w:endnote>
  <w:endnote w:type="continuationSeparator" w:id="0">
    <w:p w14:paraId="62EAF5DF" w14:textId="77777777" w:rsidR="00E770E8" w:rsidRDefault="00E770E8" w:rsidP="003C1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45995F" w14:textId="77777777" w:rsidR="00E770E8" w:rsidRDefault="00E770E8" w:rsidP="003C132C">
      <w:pPr>
        <w:spacing w:after="0" w:line="240" w:lineRule="auto"/>
      </w:pPr>
      <w:r>
        <w:separator/>
      </w:r>
    </w:p>
  </w:footnote>
  <w:footnote w:type="continuationSeparator" w:id="0">
    <w:p w14:paraId="78A6D828" w14:textId="77777777" w:rsidR="00E770E8" w:rsidRDefault="00E770E8" w:rsidP="003C13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4464372"/>
      <w:docPartObj>
        <w:docPartGallery w:val="Page Numbers (Top of Page)"/>
        <w:docPartUnique/>
      </w:docPartObj>
    </w:sdtPr>
    <w:sdtEndPr>
      <w:rPr>
        <w:rFonts w:ascii="Times New Roman" w:hAnsi="Times New Roman" w:cs="Times New Roman"/>
        <w:noProof/>
        <w:sz w:val="24"/>
        <w:szCs w:val="24"/>
      </w:rPr>
    </w:sdtEndPr>
    <w:sdtContent>
      <w:p w14:paraId="7E3E0194" w14:textId="52E82B4A" w:rsidR="003C132C" w:rsidRPr="003C132C" w:rsidRDefault="003C132C">
        <w:pPr>
          <w:pStyle w:val="Header"/>
          <w:jc w:val="right"/>
          <w:rPr>
            <w:rFonts w:ascii="Times New Roman" w:hAnsi="Times New Roman" w:cs="Times New Roman"/>
            <w:sz w:val="24"/>
            <w:szCs w:val="24"/>
          </w:rPr>
        </w:pPr>
        <w:r w:rsidRPr="003C132C">
          <w:rPr>
            <w:rFonts w:ascii="Times New Roman" w:hAnsi="Times New Roman" w:cs="Times New Roman"/>
            <w:sz w:val="24"/>
            <w:szCs w:val="24"/>
          </w:rPr>
          <w:fldChar w:fldCharType="begin"/>
        </w:r>
        <w:r w:rsidRPr="003C132C">
          <w:rPr>
            <w:rFonts w:ascii="Times New Roman" w:hAnsi="Times New Roman" w:cs="Times New Roman"/>
            <w:sz w:val="24"/>
            <w:szCs w:val="24"/>
          </w:rPr>
          <w:instrText xml:space="preserve"> PAGE   \* MERGEFORMAT </w:instrText>
        </w:r>
        <w:r w:rsidRPr="003C132C">
          <w:rPr>
            <w:rFonts w:ascii="Times New Roman" w:hAnsi="Times New Roman" w:cs="Times New Roman"/>
            <w:sz w:val="24"/>
            <w:szCs w:val="24"/>
          </w:rPr>
          <w:fldChar w:fldCharType="separate"/>
        </w:r>
        <w:r>
          <w:rPr>
            <w:rFonts w:ascii="Times New Roman" w:hAnsi="Times New Roman" w:cs="Times New Roman"/>
            <w:noProof/>
            <w:sz w:val="24"/>
            <w:szCs w:val="24"/>
          </w:rPr>
          <w:t>1</w:t>
        </w:r>
        <w:r w:rsidRPr="003C132C">
          <w:rPr>
            <w:rFonts w:ascii="Times New Roman" w:hAnsi="Times New Roman" w:cs="Times New Roman"/>
            <w:noProof/>
            <w:sz w:val="24"/>
            <w:szCs w:val="24"/>
          </w:rPr>
          <w:fldChar w:fldCharType="end"/>
        </w:r>
      </w:p>
    </w:sdtContent>
  </w:sdt>
  <w:p w14:paraId="424C61C7" w14:textId="77777777" w:rsidR="003C132C" w:rsidRDefault="003C13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369"/>
    <w:rsid w:val="00003359"/>
    <w:rsid w:val="00016F25"/>
    <w:rsid w:val="001D2F13"/>
    <w:rsid w:val="00364DC0"/>
    <w:rsid w:val="003C132C"/>
    <w:rsid w:val="003F17A2"/>
    <w:rsid w:val="0045226F"/>
    <w:rsid w:val="0056164E"/>
    <w:rsid w:val="00590861"/>
    <w:rsid w:val="00703662"/>
    <w:rsid w:val="007469AD"/>
    <w:rsid w:val="007D799F"/>
    <w:rsid w:val="00947369"/>
    <w:rsid w:val="00972D08"/>
    <w:rsid w:val="00A44DA0"/>
    <w:rsid w:val="00AA608C"/>
    <w:rsid w:val="00C4650F"/>
    <w:rsid w:val="00D26944"/>
    <w:rsid w:val="00D5537C"/>
    <w:rsid w:val="00D63772"/>
    <w:rsid w:val="00E770E8"/>
    <w:rsid w:val="00F56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C7975"/>
  <w15:chartTrackingRefBased/>
  <w15:docId w15:val="{0436DC0C-8FAC-4909-B2D7-8875DBFCC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3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132C"/>
  </w:style>
  <w:style w:type="paragraph" w:styleId="Footer">
    <w:name w:val="footer"/>
    <w:basedOn w:val="Normal"/>
    <w:link w:val="FooterChar"/>
    <w:uiPriority w:val="99"/>
    <w:unhideWhenUsed/>
    <w:rsid w:val="003C13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1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9646507">
      <w:bodyDiv w:val="1"/>
      <w:marLeft w:val="0"/>
      <w:marRight w:val="0"/>
      <w:marTop w:val="0"/>
      <w:marBottom w:val="0"/>
      <w:divBdr>
        <w:top w:val="none" w:sz="0" w:space="0" w:color="auto"/>
        <w:left w:val="none" w:sz="0" w:space="0" w:color="auto"/>
        <w:bottom w:val="none" w:sz="0" w:space="0" w:color="auto"/>
        <w:right w:val="none" w:sz="0" w:space="0" w:color="auto"/>
      </w:divBdr>
      <w:divsChild>
        <w:div w:id="92866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307</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2021-02-03T18:18:00Z</dcterms:created>
  <dcterms:modified xsi:type="dcterms:W3CDTF">2021-02-03T19:52:00Z</dcterms:modified>
</cp:coreProperties>
</file>