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CFF" w:rsidRDefault="001F5CFF" w:rsidP="001F5CFF">
      <w:pPr>
        <w:rPr>
          <w:rFonts w:ascii="Times New Roman" w:hAnsi="Times New Roman" w:cs="Times New Roman"/>
          <w:sz w:val="24"/>
          <w:szCs w:val="24"/>
          <w:lang w:val="en-US"/>
        </w:rPr>
      </w:pPr>
      <w:r>
        <w:rPr>
          <w:rFonts w:ascii="Times New Roman" w:hAnsi="Times New Roman" w:cs="Times New Roman"/>
          <w:sz w:val="24"/>
          <w:szCs w:val="24"/>
          <w:lang w:val="en-US"/>
        </w:rPr>
        <w:t>Student’s Name</w:t>
      </w:r>
      <w:bookmarkStart w:id="0" w:name="_GoBack"/>
      <w:bookmarkEnd w:id="0"/>
    </w:p>
    <w:p w:rsidR="001F5CFF" w:rsidRDefault="001F5CFF" w:rsidP="001F5CFF">
      <w:pPr>
        <w:rPr>
          <w:rFonts w:ascii="Times New Roman" w:hAnsi="Times New Roman" w:cs="Times New Roman"/>
          <w:sz w:val="24"/>
          <w:szCs w:val="24"/>
          <w:lang w:val="en-US"/>
        </w:rPr>
      </w:pPr>
      <w:r>
        <w:rPr>
          <w:rFonts w:ascii="Times New Roman" w:hAnsi="Times New Roman" w:cs="Times New Roman"/>
          <w:sz w:val="24"/>
          <w:szCs w:val="24"/>
          <w:lang w:val="en-US"/>
        </w:rPr>
        <w:t xml:space="preserve">Professor’s Name </w:t>
      </w:r>
    </w:p>
    <w:p w:rsidR="001F5CFF" w:rsidRDefault="001F5CFF" w:rsidP="001F5CFF">
      <w:pPr>
        <w:rPr>
          <w:rFonts w:ascii="Times New Roman" w:hAnsi="Times New Roman" w:cs="Times New Roman"/>
          <w:sz w:val="24"/>
          <w:szCs w:val="24"/>
          <w:lang w:val="en-US"/>
        </w:rPr>
      </w:pPr>
      <w:r>
        <w:rPr>
          <w:rFonts w:ascii="Times New Roman" w:hAnsi="Times New Roman" w:cs="Times New Roman"/>
          <w:sz w:val="24"/>
          <w:szCs w:val="24"/>
          <w:lang w:val="en-US"/>
        </w:rPr>
        <w:t xml:space="preserve">Course </w:t>
      </w:r>
    </w:p>
    <w:p w:rsidR="001F5CFF" w:rsidRDefault="001F5CFF" w:rsidP="001F5CFF">
      <w:pP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200E68" w:rsidRDefault="00F82CE5" w:rsidP="001F5CFF">
      <w:pPr>
        <w:jc w:val="center"/>
        <w:rPr>
          <w:rFonts w:ascii="Times New Roman" w:hAnsi="Times New Roman" w:cs="Times New Roman"/>
          <w:sz w:val="24"/>
          <w:szCs w:val="24"/>
          <w:lang w:val="en-US"/>
        </w:rPr>
      </w:pPr>
      <w:r w:rsidRPr="00AE398D">
        <w:rPr>
          <w:rFonts w:ascii="Times New Roman" w:hAnsi="Times New Roman" w:cs="Times New Roman"/>
          <w:sz w:val="24"/>
          <w:szCs w:val="24"/>
          <w:lang w:val="en-US"/>
        </w:rPr>
        <w:t>Amelia,</w:t>
      </w:r>
      <w:r w:rsidR="00AE398D" w:rsidRPr="00AE398D">
        <w:rPr>
          <w:rFonts w:ascii="Times New Roman" w:hAnsi="Times New Roman" w:cs="Times New Roman"/>
          <w:sz w:val="24"/>
          <w:szCs w:val="24"/>
          <w:lang w:val="en-US"/>
        </w:rPr>
        <w:t xml:space="preserve"> or </w:t>
      </w:r>
      <w:proofErr w:type="gramStart"/>
      <w:r w:rsidR="00AE398D" w:rsidRPr="00AE398D">
        <w:rPr>
          <w:rFonts w:ascii="Times New Roman" w:hAnsi="Times New Roman" w:cs="Times New Roman"/>
          <w:sz w:val="24"/>
          <w:szCs w:val="24"/>
          <w:lang w:val="en-US"/>
        </w:rPr>
        <w:t>The</w:t>
      </w:r>
      <w:proofErr w:type="gramEnd"/>
      <w:r w:rsidR="00AE398D" w:rsidRPr="00AE398D">
        <w:rPr>
          <w:rFonts w:ascii="Times New Roman" w:hAnsi="Times New Roman" w:cs="Times New Roman"/>
          <w:sz w:val="24"/>
          <w:szCs w:val="24"/>
          <w:lang w:val="en-US"/>
        </w:rPr>
        <w:t xml:space="preserve"> Faithless Briton</w:t>
      </w:r>
    </w:p>
    <w:p w:rsidR="00AE398D" w:rsidRPr="001F5CFF" w:rsidRDefault="00F82CE5" w:rsidP="001F5CFF">
      <w:pPr>
        <w:spacing w:line="480" w:lineRule="auto"/>
        <w:ind w:firstLine="720"/>
        <w:rPr>
          <w:rFonts w:ascii="Times New Roman" w:hAnsi="Times New Roman" w:cs="Times New Roman"/>
          <w:sz w:val="24"/>
          <w:szCs w:val="24"/>
          <w:lang w:val="en-US"/>
        </w:rPr>
      </w:pPr>
      <w:r w:rsidRPr="001F5CFF">
        <w:rPr>
          <w:rFonts w:ascii="Times New Roman" w:hAnsi="Times New Roman" w:cs="Times New Roman"/>
          <w:sz w:val="24"/>
          <w:szCs w:val="24"/>
          <w:lang w:val="en-US"/>
        </w:rPr>
        <w:t>This short story is a haven of social elements that characterize human beings.</w:t>
      </w:r>
      <w:r w:rsidR="00442EB8" w:rsidRPr="001F5CFF">
        <w:rPr>
          <w:rFonts w:ascii="Times New Roman" w:hAnsi="Times New Roman" w:cs="Times New Roman"/>
          <w:sz w:val="24"/>
          <w:szCs w:val="24"/>
          <w:lang w:val="en-US"/>
        </w:rPr>
        <w:t xml:space="preserve"> One of the elements that showcase a social aspect is the desire to be of help to those in need. Amelia and Horation (her father) distanced themselves from the revolution fray with little interest in the affairs. When war broke out, Horatio showed a humane character by advancing with his domestics to administer comfort and the necessary help to the wounded soldiers and also to offer a better interment for the victims of the conflict (Seward, p3). He also rescued one of the wounded soldiers named Doliscus whom he administers care from his cottage. Doliscus is a young soldier of a noble family in England. Amelia also shows mercy by helping the wounded guest to recover. When Doliscus recovered fully, he was much thankful to Horatio.</w:t>
      </w:r>
    </w:p>
    <w:p w:rsidR="00442EB8" w:rsidRPr="001F5CFF" w:rsidRDefault="00F82CE5" w:rsidP="001F5CFF">
      <w:pPr>
        <w:spacing w:line="480" w:lineRule="auto"/>
        <w:ind w:firstLine="720"/>
        <w:rPr>
          <w:rFonts w:ascii="Times New Roman" w:hAnsi="Times New Roman" w:cs="Times New Roman"/>
          <w:sz w:val="24"/>
          <w:szCs w:val="24"/>
          <w:lang w:val="en-US"/>
        </w:rPr>
      </w:pPr>
      <w:r w:rsidRPr="001F5CFF">
        <w:rPr>
          <w:rFonts w:ascii="Times New Roman" w:hAnsi="Times New Roman" w:cs="Times New Roman"/>
          <w:sz w:val="24"/>
          <w:szCs w:val="24"/>
          <w:lang w:val="en-US"/>
        </w:rPr>
        <w:t>Also, there exists an element of helping family members whenever one of the senior members dies. When Horatio’s wife died, he made sure that his</w:t>
      </w:r>
      <w:r w:rsidRPr="001F5CFF">
        <w:rPr>
          <w:rFonts w:ascii="Times New Roman" w:hAnsi="Times New Roman" w:cs="Times New Roman"/>
          <w:sz w:val="24"/>
          <w:szCs w:val="24"/>
          <w:lang w:val="en-US"/>
        </w:rPr>
        <w:t xml:space="preserve"> son and daughter received the necessary care that is offered by a parent. Horatio ensured that the children received education and other relevant basic needs</w:t>
      </w:r>
      <w:r w:rsidR="001F5CFF" w:rsidRPr="001F5CFF">
        <w:rPr>
          <w:rFonts w:ascii="Times New Roman" w:hAnsi="Times New Roman" w:cs="Times New Roman"/>
          <w:sz w:val="24"/>
          <w:szCs w:val="24"/>
          <w:lang w:val="en-US"/>
        </w:rPr>
        <w:t>, including</w:t>
      </w:r>
      <w:r w:rsidRPr="001F5CFF">
        <w:rPr>
          <w:rFonts w:ascii="Times New Roman" w:hAnsi="Times New Roman" w:cs="Times New Roman"/>
          <w:sz w:val="24"/>
          <w:szCs w:val="24"/>
          <w:lang w:val="en-US"/>
        </w:rPr>
        <w:t xml:space="preserve"> parental love. On the same, the </w:t>
      </w:r>
      <w:r w:rsidR="001F5CFF" w:rsidRPr="001F5CFF">
        <w:rPr>
          <w:rFonts w:ascii="Times New Roman" w:hAnsi="Times New Roman" w:cs="Times New Roman"/>
          <w:sz w:val="24"/>
          <w:szCs w:val="24"/>
          <w:lang w:val="en-US"/>
        </w:rPr>
        <w:t xml:space="preserve">death of </w:t>
      </w:r>
      <w:proofErr w:type="spellStart"/>
      <w:r w:rsidR="001F5CFF" w:rsidRPr="001F5CFF">
        <w:rPr>
          <w:rFonts w:ascii="Times New Roman" w:hAnsi="Times New Roman" w:cs="Times New Roman"/>
          <w:sz w:val="24"/>
          <w:szCs w:val="24"/>
          <w:lang w:val="en-US"/>
        </w:rPr>
        <w:t>Doliscus’s</w:t>
      </w:r>
      <w:proofErr w:type="spellEnd"/>
      <w:r w:rsidR="001F5CFF" w:rsidRPr="001F5CFF">
        <w:rPr>
          <w:rFonts w:ascii="Times New Roman" w:hAnsi="Times New Roman" w:cs="Times New Roman"/>
          <w:sz w:val="24"/>
          <w:szCs w:val="24"/>
          <w:lang w:val="en-US"/>
        </w:rPr>
        <w:t xml:space="preserve"> father made the soldier step in and helps</w:t>
      </w:r>
      <w:r w:rsidRPr="001F5CFF">
        <w:rPr>
          <w:rFonts w:ascii="Times New Roman" w:hAnsi="Times New Roman" w:cs="Times New Roman"/>
          <w:sz w:val="24"/>
          <w:szCs w:val="24"/>
          <w:lang w:val="en-US"/>
        </w:rPr>
        <w:t xml:space="preserve"> his </w:t>
      </w:r>
      <w:r w:rsidR="001F5CFF" w:rsidRPr="001F5CFF">
        <w:rPr>
          <w:rFonts w:ascii="Times New Roman" w:hAnsi="Times New Roman" w:cs="Times New Roman"/>
          <w:sz w:val="24"/>
          <w:szCs w:val="24"/>
          <w:lang w:val="en-US"/>
        </w:rPr>
        <w:t>dependents</w:t>
      </w:r>
      <w:r w:rsidRPr="001F5CFF">
        <w:rPr>
          <w:rFonts w:ascii="Times New Roman" w:hAnsi="Times New Roman" w:cs="Times New Roman"/>
          <w:sz w:val="24"/>
          <w:szCs w:val="24"/>
          <w:lang w:val="en-US"/>
        </w:rPr>
        <w:t>.</w:t>
      </w:r>
    </w:p>
    <w:p w:rsidR="00442EB8" w:rsidRPr="001F5CFF" w:rsidRDefault="00F82CE5" w:rsidP="001F5CFF">
      <w:pPr>
        <w:spacing w:line="480" w:lineRule="auto"/>
        <w:ind w:firstLine="720"/>
        <w:rPr>
          <w:rFonts w:ascii="Times New Roman" w:hAnsi="Times New Roman" w:cs="Times New Roman"/>
          <w:sz w:val="24"/>
          <w:szCs w:val="24"/>
          <w:lang w:val="en-US"/>
        </w:rPr>
      </w:pPr>
      <w:r w:rsidRPr="001F5CFF">
        <w:rPr>
          <w:rFonts w:ascii="Times New Roman" w:hAnsi="Times New Roman" w:cs="Times New Roman"/>
          <w:sz w:val="24"/>
          <w:szCs w:val="24"/>
          <w:lang w:val="en-US"/>
        </w:rPr>
        <w:t>Again, the story reveals how human beings are social animals by showcasing the element of closeness and romantic love. While helping the soldier to recover, Amelia had strong compassion and feelings of love for the solider whom from</w:t>
      </w:r>
      <w:r w:rsidRPr="001F5CFF">
        <w:rPr>
          <w:rFonts w:ascii="Times New Roman" w:hAnsi="Times New Roman" w:cs="Times New Roman"/>
          <w:sz w:val="24"/>
          <w:szCs w:val="24"/>
          <w:lang w:val="en-US"/>
        </w:rPr>
        <w:t xml:space="preserve"> his vast experience of seduction and romance, seduced her. He took advantage of her innocence to lure her into the traps of love. Doliscus exploited Amelia sexually to the extent that she forgot about the absence of her brother (Seward p4). The force of l</w:t>
      </w:r>
      <w:r w:rsidRPr="001F5CFF">
        <w:rPr>
          <w:rFonts w:ascii="Times New Roman" w:hAnsi="Times New Roman" w:cs="Times New Roman"/>
          <w:sz w:val="24"/>
          <w:szCs w:val="24"/>
          <w:lang w:val="en-US"/>
        </w:rPr>
        <w:t xml:space="preserve">ove that engulfed Amelia made her glue to </w:t>
      </w:r>
      <w:r w:rsidRPr="001F5CFF">
        <w:rPr>
          <w:rFonts w:ascii="Times New Roman" w:hAnsi="Times New Roman" w:cs="Times New Roman"/>
          <w:sz w:val="24"/>
          <w:szCs w:val="24"/>
          <w:lang w:val="en-US"/>
        </w:rPr>
        <w:lastRenderedPageBreak/>
        <w:t>Doliscus fearing any possible breakup or separation. They even had a private marriage as a way of cementing their relationship. However, things fell apart when Amelia became pregnant with the soldier. The soldier g</w:t>
      </w:r>
      <w:r w:rsidRPr="001F5CFF">
        <w:rPr>
          <w:rFonts w:ascii="Times New Roman" w:hAnsi="Times New Roman" w:cs="Times New Roman"/>
          <w:sz w:val="24"/>
          <w:szCs w:val="24"/>
          <w:lang w:val="en-US"/>
        </w:rPr>
        <w:t>radually started distancing himself from Amelia, leading to desperation. Ass fate could have it; the child died after only three days of existence. The episode escalated bitterness in the life of Amelia whom Doliscus saw no reason or significance unlike be</w:t>
      </w:r>
      <w:r w:rsidRPr="001F5CFF">
        <w:rPr>
          <w:rFonts w:ascii="Times New Roman" w:hAnsi="Times New Roman" w:cs="Times New Roman"/>
          <w:sz w:val="24"/>
          <w:szCs w:val="24"/>
          <w:lang w:val="en-US"/>
        </w:rPr>
        <w:t>fore.</w:t>
      </w:r>
    </w:p>
    <w:p w:rsidR="00442EB8" w:rsidRPr="001F5CFF" w:rsidRDefault="00F82CE5" w:rsidP="001F5CFF">
      <w:pPr>
        <w:spacing w:line="480" w:lineRule="auto"/>
        <w:ind w:firstLine="720"/>
        <w:rPr>
          <w:rFonts w:ascii="Times New Roman" w:hAnsi="Times New Roman" w:cs="Times New Roman"/>
          <w:sz w:val="24"/>
          <w:szCs w:val="24"/>
          <w:lang w:val="en-US"/>
        </w:rPr>
      </w:pPr>
      <w:r w:rsidRPr="001F5CFF">
        <w:rPr>
          <w:rFonts w:ascii="Times New Roman" w:hAnsi="Times New Roman" w:cs="Times New Roman"/>
          <w:sz w:val="24"/>
          <w:szCs w:val="24"/>
          <w:lang w:val="en-US"/>
        </w:rPr>
        <w:t>It is true to say that Amelia hid her relationship with Doliscus from her father. However, their relationship came before the public domain when she became pregnant. Despite the betrayal, her father took it easy and understood it as one of the signif</w:t>
      </w:r>
      <w:r w:rsidRPr="001F5CFF">
        <w:rPr>
          <w:rFonts w:ascii="Times New Roman" w:hAnsi="Times New Roman" w:cs="Times New Roman"/>
          <w:sz w:val="24"/>
          <w:szCs w:val="24"/>
          <w:lang w:val="en-US"/>
        </w:rPr>
        <w:t>icant challenges of parenthood. When Doliscus’s father died, he relocated to England, leaving Amelia desperate (Seward p7). She decides to follow him. The episodes reversal how another person's actions can influence the way the other party acts in life. Ev</w:t>
      </w:r>
      <w:r w:rsidRPr="001F5CFF">
        <w:rPr>
          <w:rFonts w:ascii="Times New Roman" w:hAnsi="Times New Roman" w:cs="Times New Roman"/>
          <w:sz w:val="24"/>
          <w:szCs w:val="24"/>
          <w:lang w:val="en-US"/>
        </w:rPr>
        <w:t>en though she manages to trace him, the soldier did like the idea of staying with her. He organizes a cottage for Amelia's stay.</w:t>
      </w:r>
    </w:p>
    <w:p w:rsidR="00442EB8" w:rsidRPr="001F5CFF" w:rsidRDefault="00F82CE5" w:rsidP="001F5CFF">
      <w:pPr>
        <w:spacing w:line="480" w:lineRule="auto"/>
        <w:ind w:firstLine="720"/>
        <w:rPr>
          <w:rFonts w:ascii="Times New Roman" w:hAnsi="Times New Roman" w:cs="Times New Roman"/>
          <w:sz w:val="24"/>
          <w:szCs w:val="24"/>
          <w:lang w:val="en-US"/>
        </w:rPr>
      </w:pPr>
      <w:r w:rsidRPr="001F5CFF">
        <w:rPr>
          <w:rFonts w:ascii="Times New Roman" w:hAnsi="Times New Roman" w:cs="Times New Roman"/>
          <w:sz w:val="24"/>
          <w:szCs w:val="24"/>
          <w:lang w:val="en-US"/>
        </w:rPr>
        <w:t>When Amelia delivered a baby boy, the child died after only three days of existence. She became mad of the whole affairs. Ameli</w:t>
      </w:r>
      <w:r w:rsidRPr="001F5CFF">
        <w:rPr>
          <w:rFonts w:ascii="Times New Roman" w:hAnsi="Times New Roman" w:cs="Times New Roman"/>
          <w:sz w:val="24"/>
          <w:szCs w:val="24"/>
          <w:lang w:val="en-US"/>
        </w:rPr>
        <w:t>a decides to poison herself to evade the misery that ruled her life. Just as she rose and lifted the glass to gulp the poison, she heard some noise from the stairs. It was her father who had come to see her. Amelia abandoned her death mission and went to e</w:t>
      </w:r>
      <w:r w:rsidRPr="001F5CFF">
        <w:rPr>
          <w:rFonts w:ascii="Times New Roman" w:hAnsi="Times New Roman" w:cs="Times New Roman"/>
          <w:sz w:val="24"/>
          <w:szCs w:val="24"/>
          <w:lang w:val="en-US"/>
        </w:rPr>
        <w:t>mbrace her father, who always offered solace and support as a dedicated father. The father was also delightful to learn that her daughter had not yet swallowed the lethal substance. He encouraged her daughter to be healthy and cheer up by advising her that</w:t>
      </w:r>
      <w:r w:rsidRPr="001F5CFF">
        <w:rPr>
          <w:rFonts w:ascii="Times New Roman" w:hAnsi="Times New Roman" w:cs="Times New Roman"/>
          <w:sz w:val="24"/>
          <w:szCs w:val="24"/>
          <w:lang w:val="en-US"/>
        </w:rPr>
        <w:t xml:space="preserve"> the errors committed by a person can expose him/her to the scandals of the world (Seward p10). The only element that can violate the inward serenity was guilt. The father also </w:t>
      </w:r>
      <w:proofErr w:type="gramStart"/>
      <w:r w:rsidRPr="001F5CFF">
        <w:rPr>
          <w:rFonts w:ascii="Times New Roman" w:hAnsi="Times New Roman" w:cs="Times New Roman"/>
          <w:sz w:val="24"/>
          <w:szCs w:val="24"/>
          <w:lang w:val="en-US"/>
        </w:rPr>
        <w:t>smoothened</w:t>
      </w:r>
      <w:proofErr w:type="gramEnd"/>
      <w:r w:rsidRPr="001F5CFF">
        <w:rPr>
          <w:rFonts w:ascii="Times New Roman" w:hAnsi="Times New Roman" w:cs="Times New Roman"/>
          <w:sz w:val="24"/>
          <w:szCs w:val="24"/>
          <w:lang w:val="en-US"/>
        </w:rPr>
        <w:t xml:space="preserve"> Amelia’s heart by proclaiming that the death of the child is the per</w:t>
      </w:r>
      <w:r w:rsidRPr="001F5CFF">
        <w:rPr>
          <w:rFonts w:ascii="Times New Roman" w:hAnsi="Times New Roman" w:cs="Times New Roman"/>
          <w:sz w:val="24"/>
          <w:szCs w:val="24"/>
          <w:lang w:val="en-US"/>
        </w:rPr>
        <w:t>fect work of the Lord. He then helped in the burying of the deceased child.</w:t>
      </w:r>
    </w:p>
    <w:p w:rsidR="00442EB8" w:rsidRPr="001F5CFF" w:rsidRDefault="00F82CE5" w:rsidP="001F5CFF">
      <w:pPr>
        <w:jc w:val="center"/>
        <w:rPr>
          <w:rFonts w:ascii="Times New Roman" w:hAnsi="Times New Roman" w:cs="Times New Roman"/>
          <w:sz w:val="24"/>
          <w:szCs w:val="24"/>
          <w:lang w:val="en-US"/>
        </w:rPr>
      </w:pPr>
      <w:r w:rsidRPr="001F5CFF">
        <w:rPr>
          <w:rFonts w:ascii="Times New Roman" w:hAnsi="Times New Roman" w:cs="Times New Roman"/>
          <w:sz w:val="24"/>
          <w:szCs w:val="24"/>
          <w:lang w:val="en-US"/>
        </w:rPr>
        <w:lastRenderedPageBreak/>
        <w:t>Work cited</w:t>
      </w:r>
    </w:p>
    <w:p w:rsidR="00442EB8" w:rsidRPr="001F5CFF" w:rsidRDefault="00F82CE5" w:rsidP="001F5CFF">
      <w:pPr>
        <w:ind w:left="720" w:hanging="720"/>
        <w:jc w:val="both"/>
        <w:rPr>
          <w:rFonts w:ascii="Times New Roman" w:hAnsi="Times New Roman" w:cs="Times New Roman"/>
          <w:sz w:val="24"/>
          <w:szCs w:val="24"/>
          <w:lang w:val="en-US"/>
        </w:rPr>
      </w:pPr>
      <w:r w:rsidRPr="001F5CFF">
        <w:rPr>
          <w:rFonts w:ascii="Times New Roman" w:hAnsi="Times New Roman" w:cs="Times New Roman"/>
          <w:color w:val="222222"/>
          <w:sz w:val="24"/>
          <w:szCs w:val="24"/>
          <w:shd w:val="clear" w:color="auto" w:fill="FFFFFF"/>
        </w:rPr>
        <w:t>Seward, Anna. </w:t>
      </w:r>
      <w:r w:rsidRPr="001F5CFF">
        <w:rPr>
          <w:rFonts w:ascii="Times New Roman" w:hAnsi="Times New Roman" w:cs="Times New Roman"/>
          <w:i/>
          <w:iCs/>
          <w:color w:val="222222"/>
          <w:sz w:val="24"/>
          <w:szCs w:val="24"/>
          <w:shd w:val="clear" w:color="auto" w:fill="FFFFFF"/>
        </w:rPr>
        <w:t>Amelia: Or the Faithless Briton; an Orig. American Novel Founded Upon Recent Facts..</w:t>
      </w:r>
      <w:r w:rsidRPr="001F5CFF">
        <w:rPr>
          <w:rFonts w:ascii="Times New Roman" w:hAnsi="Times New Roman" w:cs="Times New Roman"/>
          <w:color w:val="222222"/>
          <w:sz w:val="24"/>
          <w:szCs w:val="24"/>
          <w:shd w:val="clear" w:color="auto" w:fill="FFFFFF"/>
        </w:rPr>
        <w:t xml:space="preserve">. </w:t>
      </w:r>
      <w:proofErr w:type="gramStart"/>
      <w:r w:rsidRPr="001F5CFF">
        <w:rPr>
          <w:rFonts w:ascii="Times New Roman" w:hAnsi="Times New Roman" w:cs="Times New Roman"/>
          <w:color w:val="222222"/>
          <w:sz w:val="24"/>
          <w:szCs w:val="24"/>
          <w:shd w:val="clear" w:color="auto" w:fill="FFFFFF"/>
        </w:rPr>
        <w:t>Spotswood and Wayne, 1798.</w:t>
      </w:r>
      <w:proofErr w:type="gramEnd"/>
    </w:p>
    <w:sectPr w:rsidR="00442EB8" w:rsidRPr="001F5CFF">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CE5" w:rsidRDefault="00F82CE5" w:rsidP="001F5CFF">
      <w:pPr>
        <w:spacing w:after="0" w:line="240" w:lineRule="auto"/>
      </w:pPr>
      <w:r>
        <w:separator/>
      </w:r>
    </w:p>
  </w:endnote>
  <w:endnote w:type="continuationSeparator" w:id="0">
    <w:p w:rsidR="00F82CE5" w:rsidRDefault="00F82CE5" w:rsidP="001F5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CE5" w:rsidRDefault="00F82CE5" w:rsidP="001F5CFF">
      <w:pPr>
        <w:spacing w:after="0" w:line="240" w:lineRule="auto"/>
      </w:pPr>
      <w:r>
        <w:separator/>
      </w:r>
    </w:p>
  </w:footnote>
  <w:footnote w:type="continuationSeparator" w:id="0">
    <w:p w:rsidR="00F82CE5" w:rsidRDefault="00F82CE5" w:rsidP="001F5C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80864707"/>
      <w:docPartObj>
        <w:docPartGallery w:val="Page Numbers (Top of Page)"/>
        <w:docPartUnique/>
      </w:docPartObj>
    </w:sdtPr>
    <w:sdtEndPr>
      <w:rPr>
        <w:noProof/>
      </w:rPr>
    </w:sdtEndPr>
    <w:sdtContent>
      <w:p w:rsidR="001F5CFF" w:rsidRPr="001F5CFF" w:rsidRDefault="001F5CFF">
        <w:pPr>
          <w:pStyle w:val="Header"/>
          <w:jc w:val="right"/>
          <w:rPr>
            <w:rFonts w:ascii="Times New Roman" w:hAnsi="Times New Roman" w:cs="Times New Roman"/>
            <w:sz w:val="24"/>
            <w:szCs w:val="24"/>
          </w:rPr>
        </w:pPr>
        <w:r w:rsidRPr="001F5CFF">
          <w:rPr>
            <w:rFonts w:ascii="Times New Roman" w:hAnsi="Times New Roman" w:cs="Times New Roman"/>
            <w:sz w:val="24"/>
            <w:szCs w:val="24"/>
          </w:rPr>
          <w:t xml:space="preserve">Surname </w:t>
        </w:r>
        <w:r w:rsidRPr="001F5CFF">
          <w:rPr>
            <w:rFonts w:ascii="Times New Roman" w:hAnsi="Times New Roman" w:cs="Times New Roman"/>
            <w:sz w:val="24"/>
            <w:szCs w:val="24"/>
          </w:rPr>
          <w:fldChar w:fldCharType="begin"/>
        </w:r>
        <w:r w:rsidRPr="001F5CFF">
          <w:rPr>
            <w:rFonts w:ascii="Times New Roman" w:hAnsi="Times New Roman" w:cs="Times New Roman"/>
            <w:sz w:val="24"/>
            <w:szCs w:val="24"/>
          </w:rPr>
          <w:instrText xml:space="preserve"> PAGE   \* MERGEFORMAT </w:instrText>
        </w:r>
        <w:r w:rsidRPr="001F5CFF">
          <w:rPr>
            <w:rFonts w:ascii="Times New Roman" w:hAnsi="Times New Roman" w:cs="Times New Roman"/>
            <w:sz w:val="24"/>
            <w:szCs w:val="24"/>
          </w:rPr>
          <w:fldChar w:fldCharType="separate"/>
        </w:r>
        <w:r>
          <w:rPr>
            <w:rFonts w:ascii="Times New Roman" w:hAnsi="Times New Roman" w:cs="Times New Roman"/>
            <w:noProof/>
            <w:sz w:val="24"/>
            <w:szCs w:val="24"/>
          </w:rPr>
          <w:t>1</w:t>
        </w:r>
        <w:r w:rsidRPr="001F5CFF">
          <w:rPr>
            <w:rFonts w:ascii="Times New Roman" w:hAnsi="Times New Roman" w:cs="Times New Roman"/>
            <w:noProof/>
            <w:sz w:val="24"/>
            <w:szCs w:val="24"/>
          </w:rPr>
          <w:fldChar w:fldCharType="end"/>
        </w:r>
      </w:p>
    </w:sdtContent>
  </w:sdt>
  <w:p w:rsidR="001F5CFF" w:rsidRDefault="001F5C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wsDAysTQ2NDc0MzNS0lEKTi0uzszPAykwrgUAXfDrLywAAAA="/>
  </w:docVars>
  <w:rsids>
    <w:rsidRoot w:val="00AE398D"/>
    <w:rsid w:val="001F5CFF"/>
    <w:rsid w:val="00200E68"/>
    <w:rsid w:val="00442EB8"/>
    <w:rsid w:val="00AE398D"/>
    <w:rsid w:val="00F82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CFF"/>
  </w:style>
  <w:style w:type="paragraph" w:styleId="Footer">
    <w:name w:val="footer"/>
    <w:basedOn w:val="Normal"/>
    <w:link w:val="FooterChar"/>
    <w:uiPriority w:val="99"/>
    <w:unhideWhenUsed/>
    <w:rsid w:val="001F5C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C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5C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CFF"/>
  </w:style>
  <w:style w:type="paragraph" w:styleId="Footer">
    <w:name w:val="footer"/>
    <w:basedOn w:val="Normal"/>
    <w:link w:val="FooterChar"/>
    <w:uiPriority w:val="99"/>
    <w:unhideWhenUsed/>
    <w:rsid w:val="001F5C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2020-10-14T03:15:00Z</dcterms:created>
  <dcterms:modified xsi:type="dcterms:W3CDTF">2020-10-14T03:15:00Z</dcterms:modified>
</cp:coreProperties>
</file>