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Pr="00643574" w:rsidRDefault="005E0100" w:rsidP="00643574">
      <w:pPr>
        <w:spacing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Americanism</w:t>
      </w:r>
    </w:p>
    <w:p w:rsidR="00643574" w:rsidRDefault="005E0100" w:rsidP="0064357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643574" w:rsidRDefault="005E0100" w:rsidP="00643574">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643574" w:rsidRDefault="005E0100" w:rsidP="0064357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43574" w:rsidRDefault="00643574" w:rsidP="00643574">
      <w:pPr>
        <w:jc w:val="center"/>
        <w:rPr>
          <w:b/>
          <w:bCs/>
        </w:rPr>
      </w:pPr>
    </w:p>
    <w:p w:rsidR="00643574" w:rsidRDefault="00643574" w:rsidP="00643574">
      <w:pPr>
        <w:jc w:val="center"/>
      </w:pPr>
    </w:p>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Default="00643574"/>
    <w:p w:rsidR="00643574" w:rsidRPr="00643574" w:rsidRDefault="005E0100" w:rsidP="00643574">
      <w:pPr>
        <w:spacing w:after="0" w:line="480" w:lineRule="auto"/>
        <w:ind w:firstLine="851"/>
        <w:jc w:val="center"/>
        <w:rPr>
          <w:rFonts w:ascii="Times New Roman" w:hAnsi="Times New Roman" w:cs="Times New Roman"/>
          <w:b/>
          <w:bCs/>
          <w:sz w:val="24"/>
          <w:szCs w:val="24"/>
        </w:rPr>
      </w:pPr>
      <w:r w:rsidRPr="00643574">
        <w:rPr>
          <w:rFonts w:ascii="Times New Roman" w:hAnsi="Times New Roman" w:cs="Times New Roman"/>
          <w:b/>
          <w:bCs/>
          <w:sz w:val="24"/>
          <w:szCs w:val="24"/>
        </w:rPr>
        <w:lastRenderedPageBreak/>
        <w:t>Americanism</w:t>
      </w:r>
    </w:p>
    <w:p w:rsidR="000F663B" w:rsidRPr="00643574" w:rsidRDefault="005E0100" w:rsidP="00643574">
      <w:pPr>
        <w:spacing w:after="0" w:line="480" w:lineRule="auto"/>
        <w:ind w:firstLine="851"/>
        <w:rPr>
          <w:rFonts w:ascii="Times New Roman" w:hAnsi="Times New Roman" w:cs="Times New Roman"/>
          <w:sz w:val="24"/>
          <w:szCs w:val="24"/>
        </w:rPr>
      </w:pPr>
      <w:r w:rsidRPr="00643574">
        <w:rPr>
          <w:rFonts w:ascii="Times New Roman" w:hAnsi="Times New Roman" w:cs="Times New Roman"/>
          <w:sz w:val="24"/>
          <w:szCs w:val="24"/>
        </w:rPr>
        <w:t>Americanism is a group of values that have been provided to enhance patriotism and develop a collective identity for America</w:t>
      </w:r>
      <w:r w:rsidR="007368DD">
        <w:rPr>
          <w:rFonts w:ascii="Times New Roman" w:hAnsi="Times New Roman" w:cs="Times New Roman"/>
          <w:sz w:val="24"/>
          <w:szCs w:val="24"/>
        </w:rPr>
        <w:t>n</w:t>
      </w:r>
      <w:r w:rsidRPr="00643574">
        <w:rPr>
          <w:rFonts w:ascii="Times New Roman" w:hAnsi="Times New Roman" w:cs="Times New Roman"/>
          <w:sz w:val="24"/>
          <w:szCs w:val="24"/>
        </w:rPr>
        <w:t xml:space="preserve"> people. It involves the belief in allegiance, loyalty and devotion. Americanism has a great connection with the presence of racism, which has been presented to be rampant in the USA</w:t>
      </w:r>
      <w:r w:rsidR="00643574" w:rsidRPr="00643574">
        <w:rPr>
          <w:rFonts w:ascii="Times New Roman" w:hAnsi="Times New Roman" w:cs="Times New Roman"/>
          <w:sz w:val="24"/>
          <w:szCs w:val="24"/>
        </w:rPr>
        <w:t xml:space="preserve"> (</w:t>
      </w:r>
      <w:r w:rsidR="00643574" w:rsidRPr="00643574">
        <w:rPr>
          <w:rFonts w:ascii="Times New Roman" w:hAnsi="Times New Roman" w:cs="Times New Roman"/>
          <w:color w:val="000000"/>
          <w:sz w:val="24"/>
          <w:szCs w:val="24"/>
          <w:shd w:val="clear" w:color="auto" w:fill="FFFFFF"/>
        </w:rPr>
        <w:t>Hall, 2013)</w:t>
      </w:r>
      <w:r w:rsidR="000F0A94">
        <w:rPr>
          <w:rFonts w:ascii="Times New Roman" w:hAnsi="Times New Roman" w:cs="Times New Roman"/>
          <w:sz w:val="24"/>
          <w:szCs w:val="24"/>
        </w:rPr>
        <w:t>. The presence of high-profile deaths</w:t>
      </w:r>
      <w:r w:rsidRPr="00643574">
        <w:rPr>
          <w:rFonts w:ascii="Times New Roman" w:hAnsi="Times New Roman" w:cs="Times New Roman"/>
          <w:sz w:val="24"/>
          <w:szCs w:val="24"/>
        </w:rPr>
        <w:t xml:space="preserve"> among the people of color in the USA due to the rise of police brutality has been the case of significance in the present world. An example of a recent case that drew the whole world's attention is the case of George Floyd's death in the hands of police officers. In American history, various cases show the causes of racism and </w:t>
      </w:r>
      <w:r w:rsidR="004000EB" w:rsidRPr="00643574">
        <w:rPr>
          <w:rFonts w:ascii="Times New Roman" w:hAnsi="Times New Roman" w:cs="Times New Roman"/>
          <w:sz w:val="24"/>
          <w:szCs w:val="24"/>
        </w:rPr>
        <w:t>protests that reveal Americanism.</w:t>
      </w:r>
    </w:p>
    <w:p w:rsidR="00A925DD" w:rsidRPr="00643574" w:rsidRDefault="005E0100" w:rsidP="00643574">
      <w:pPr>
        <w:spacing w:after="0" w:line="480" w:lineRule="auto"/>
        <w:ind w:firstLine="851"/>
        <w:rPr>
          <w:rFonts w:ascii="Times New Roman" w:hAnsi="Times New Roman" w:cs="Times New Roman"/>
          <w:sz w:val="24"/>
          <w:szCs w:val="24"/>
        </w:rPr>
      </w:pPr>
      <w:r w:rsidRPr="00643574">
        <w:rPr>
          <w:rFonts w:ascii="Times New Roman" w:hAnsi="Times New Roman" w:cs="Times New Roman"/>
          <w:sz w:val="24"/>
          <w:szCs w:val="24"/>
        </w:rPr>
        <w:t xml:space="preserve"> In the protest against racism, some principles and beliefs surround the acts. The tension between groups and individuals establishes un-Americanism's accusations to the people who do not support the protests. One of the cases is the decree of loyalty checks among the employees in the federal departments by President Harry Truman in 1947. Truman stated that he expected total loyalty from the federal workers, and anything less was considered a threat to democracy. The case leads to the discovery of </w:t>
      </w:r>
      <w:r w:rsidR="0012368F" w:rsidRPr="00643574">
        <w:rPr>
          <w:rFonts w:ascii="Times New Roman" w:hAnsi="Times New Roman" w:cs="Times New Roman"/>
          <w:sz w:val="24"/>
          <w:szCs w:val="24"/>
        </w:rPr>
        <w:t xml:space="preserve">some employees who were not loyal. Truman was encountering the impact of communist in this case. Similar to this case, steering tension among people in activism against racism reveals people who dissent. The decree of loyalty checks enhanced realization of </w:t>
      </w:r>
      <w:r w:rsidR="00A70DD9">
        <w:rPr>
          <w:rFonts w:ascii="Times New Roman" w:hAnsi="Times New Roman" w:cs="Times New Roman"/>
          <w:sz w:val="24"/>
          <w:szCs w:val="24"/>
        </w:rPr>
        <w:t>dis</w:t>
      </w:r>
      <w:r w:rsidR="00A70DD9" w:rsidRPr="00643574">
        <w:rPr>
          <w:rFonts w:ascii="Times New Roman" w:hAnsi="Times New Roman" w:cs="Times New Roman"/>
          <w:sz w:val="24"/>
          <w:szCs w:val="24"/>
        </w:rPr>
        <w:t>loyalty</w:t>
      </w:r>
      <w:r w:rsidR="0012368F" w:rsidRPr="00643574">
        <w:rPr>
          <w:rFonts w:ascii="Times New Roman" w:hAnsi="Times New Roman" w:cs="Times New Roman"/>
          <w:sz w:val="24"/>
          <w:szCs w:val="24"/>
        </w:rPr>
        <w:t xml:space="preserve"> among the employees. The same case occurs when activism is enhanced, revealing people who have contrasting views and are viewed to have un-Americanism nature. Another case is the Colin Kaepernick case </w:t>
      </w:r>
      <w:r w:rsidR="00A70DD9" w:rsidRPr="00643574">
        <w:rPr>
          <w:rFonts w:ascii="Times New Roman" w:hAnsi="Times New Roman" w:cs="Times New Roman"/>
          <w:sz w:val="24"/>
          <w:szCs w:val="24"/>
        </w:rPr>
        <w:t>that</w:t>
      </w:r>
      <w:r w:rsidR="0012368F" w:rsidRPr="00643574">
        <w:rPr>
          <w:rFonts w:ascii="Times New Roman" w:hAnsi="Times New Roman" w:cs="Times New Roman"/>
          <w:sz w:val="24"/>
          <w:szCs w:val="24"/>
        </w:rPr>
        <w:t xml:space="preserve"> activated activism by kneeling during the national anthem due to black people's oppression. The act did not receive immediate attention; however, later, the protest was embraced by many people to speak against racism. The presence of protest in the sport stimulates Kaepernick to provide the chance for the people to speak against oppression. The behavior of </w:t>
      </w:r>
      <w:r w:rsidRPr="00643574">
        <w:rPr>
          <w:rFonts w:ascii="Times New Roman" w:hAnsi="Times New Roman" w:cs="Times New Roman"/>
          <w:sz w:val="24"/>
          <w:szCs w:val="24"/>
        </w:rPr>
        <w:t xml:space="preserve">Kaepernick is viewed by different scholars differently and stimulates varying </w:t>
      </w:r>
      <w:r w:rsidRPr="00643574">
        <w:rPr>
          <w:rFonts w:ascii="Times New Roman" w:hAnsi="Times New Roman" w:cs="Times New Roman"/>
          <w:sz w:val="24"/>
          <w:szCs w:val="24"/>
        </w:rPr>
        <w:lastRenderedPageBreak/>
        <w:t xml:space="preserve">perceptions. Rorke &amp; Copeland (2017) provides that the protests provide an understanding that athletes can also be people who can be role models in society. After some time of protests, people were influenced to join the activism; however, not all. Those who did not join the activism were viewed by others to have un-Americanism nature.  </w:t>
      </w: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643574" w:rsidRDefault="00643574" w:rsidP="00643574">
      <w:pPr>
        <w:spacing w:after="0" w:line="480" w:lineRule="auto"/>
        <w:ind w:firstLine="851"/>
        <w:rPr>
          <w:rFonts w:ascii="Times New Roman" w:hAnsi="Times New Roman" w:cs="Times New Roman"/>
          <w:b/>
          <w:bCs/>
          <w:sz w:val="24"/>
          <w:szCs w:val="24"/>
        </w:rPr>
      </w:pPr>
    </w:p>
    <w:p w:rsidR="000F0A94" w:rsidRDefault="000F0A94" w:rsidP="00643574">
      <w:pPr>
        <w:spacing w:after="0" w:line="480" w:lineRule="auto"/>
        <w:ind w:firstLine="851"/>
        <w:jc w:val="center"/>
        <w:rPr>
          <w:rFonts w:ascii="Times New Roman" w:hAnsi="Times New Roman" w:cs="Times New Roman"/>
          <w:b/>
          <w:bCs/>
          <w:sz w:val="24"/>
          <w:szCs w:val="24"/>
        </w:rPr>
      </w:pPr>
    </w:p>
    <w:p w:rsidR="00A925DD" w:rsidRPr="00643574" w:rsidRDefault="005E0100" w:rsidP="00643574">
      <w:pPr>
        <w:spacing w:after="0" w:line="480" w:lineRule="auto"/>
        <w:ind w:firstLine="851"/>
        <w:jc w:val="center"/>
        <w:rPr>
          <w:rFonts w:ascii="Times New Roman" w:hAnsi="Times New Roman" w:cs="Times New Roman"/>
          <w:b/>
          <w:bCs/>
          <w:sz w:val="24"/>
          <w:szCs w:val="24"/>
        </w:rPr>
      </w:pPr>
      <w:r w:rsidRPr="00643574">
        <w:rPr>
          <w:rFonts w:ascii="Times New Roman" w:hAnsi="Times New Roman" w:cs="Times New Roman"/>
          <w:b/>
          <w:bCs/>
          <w:sz w:val="24"/>
          <w:szCs w:val="24"/>
        </w:rPr>
        <w:lastRenderedPageBreak/>
        <w:t>References</w:t>
      </w:r>
    </w:p>
    <w:p w:rsidR="00A925DD" w:rsidRPr="00643574" w:rsidRDefault="005E0100" w:rsidP="00643574">
      <w:pPr>
        <w:spacing w:after="0" w:line="480" w:lineRule="auto"/>
        <w:ind w:left="851" w:hanging="851"/>
        <w:rPr>
          <w:rFonts w:ascii="Times New Roman" w:hAnsi="Times New Roman" w:cs="Times New Roman"/>
          <w:color w:val="000000" w:themeColor="text1"/>
          <w:sz w:val="24"/>
          <w:szCs w:val="24"/>
          <w:shd w:val="clear" w:color="auto" w:fill="FFFFFF"/>
        </w:rPr>
      </w:pPr>
      <w:r w:rsidRPr="00643574">
        <w:rPr>
          <w:rFonts w:ascii="Times New Roman" w:hAnsi="Times New Roman" w:cs="Times New Roman"/>
          <w:color w:val="000000" w:themeColor="text1"/>
          <w:sz w:val="24"/>
          <w:szCs w:val="24"/>
          <w:shd w:val="clear" w:color="auto" w:fill="FFFFFF"/>
        </w:rPr>
        <w:t>Hall, S. (2013). Americanism, Un-Americanism, and the Gay Rights Movement. </w:t>
      </w:r>
      <w:r w:rsidRPr="00643574">
        <w:rPr>
          <w:rFonts w:ascii="Times New Roman" w:hAnsi="Times New Roman" w:cs="Times New Roman"/>
          <w:i/>
          <w:iCs/>
          <w:color w:val="000000" w:themeColor="text1"/>
          <w:sz w:val="24"/>
          <w:szCs w:val="24"/>
          <w:shd w:val="clear" w:color="auto" w:fill="FFFFFF"/>
        </w:rPr>
        <w:t xml:space="preserve">Journal </w:t>
      </w:r>
      <w:r w:rsidR="00643574" w:rsidRPr="00643574">
        <w:rPr>
          <w:rFonts w:ascii="Times New Roman" w:hAnsi="Times New Roman" w:cs="Times New Roman"/>
          <w:i/>
          <w:iCs/>
          <w:color w:val="000000" w:themeColor="text1"/>
          <w:sz w:val="24"/>
          <w:szCs w:val="24"/>
          <w:shd w:val="clear" w:color="auto" w:fill="FFFFFF"/>
        </w:rPr>
        <w:t>of</w:t>
      </w:r>
      <w:r w:rsidRPr="00643574">
        <w:rPr>
          <w:rFonts w:ascii="Times New Roman" w:hAnsi="Times New Roman" w:cs="Times New Roman"/>
          <w:i/>
          <w:iCs/>
          <w:color w:val="000000" w:themeColor="text1"/>
          <w:sz w:val="24"/>
          <w:szCs w:val="24"/>
          <w:shd w:val="clear" w:color="auto" w:fill="FFFFFF"/>
        </w:rPr>
        <w:t xml:space="preserve"> American Studies</w:t>
      </w:r>
      <w:r w:rsidRPr="00643574">
        <w:rPr>
          <w:rFonts w:ascii="Times New Roman" w:hAnsi="Times New Roman" w:cs="Times New Roman"/>
          <w:color w:val="000000" w:themeColor="text1"/>
          <w:sz w:val="24"/>
          <w:szCs w:val="24"/>
          <w:shd w:val="clear" w:color="auto" w:fill="FFFFFF"/>
        </w:rPr>
        <w:t>, </w:t>
      </w:r>
      <w:r w:rsidRPr="00643574">
        <w:rPr>
          <w:rFonts w:ascii="Times New Roman" w:hAnsi="Times New Roman" w:cs="Times New Roman"/>
          <w:i/>
          <w:iCs/>
          <w:color w:val="000000" w:themeColor="text1"/>
          <w:sz w:val="24"/>
          <w:szCs w:val="24"/>
          <w:shd w:val="clear" w:color="auto" w:fill="FFFFFF"/>
        </w:rPr>
        <w:t>47</w:t>
      </w:r>
      <w:r w:rsidRPr="00643574">
        <w:rPr>
          <w:rFonts w:ascii="Times New Roman" w:hAnsi="Times New Roman" w:cs="Times New Roman"/>
          <w:color w:val="000000" w:themeColor="text1"/>
          <w:sz w:val="24"/>
          <w:szCs w:val="24"/>
          <w:shd w:val="clear" w:color="auto" w:fill="FFFFFF"/>
        </w:rPr>
        <w:t xml:space="preserve">(4), 1109-1130. </w:t>
      </w:r>
      <w:hyperlink r:id="rId6" w:history="1">
        <w:r w:rsidRPr="00643574">
          <w:rPr>
            <w:rStyle w:val="Hyperlink"/>
            <w:rFonts w:ascii="Times New Roman" w:hAnsi="Times New Roman" w:cs="Times New Roman"/>
            <w:color w:val="000000" w:themeColor="text1"/>
            <w:sz w:val="24"/>
            <w:szCs w:val="24"/>
            <w:u w:val="none"/>
            <w:shd w:val="clear" w:color="auto" w:fill="FFFFFF"/>
          </w:rPr>
          <w:t>https://doi.org/10.1017/s002187581300145x</w:t>
        </w:r>
      </w:hyperlink>
    </w:p>
    <w:p w:rsidR="00A925DD" w:rsidRPr="00643574" w:rsidRDefault="005E0100" w:rsidP="00643574">
      <w:pPr>
        <w:spacing w:after="0" w:line="480" w:lineRule="auto"/>
        <w:ind w:left="851" w:hanging="851"/>
        <w:rPr>
          <w:rFonts w:ascii="Times New Roman" w:hAnsi="Times New Roman" w:cs="Times New Roman"/>
          <w:b/>
          <w:bCs/>
          <w:color w:val="000000" w:themeColor="text1"/>
          <w:sz w:val="24"/>
          <w:szCs w:val="24"/>
        </w:rPr>
      </w:pPr>
      <w:r w:rsidRPr="00643574">
        <w:rPr>
          <w:rFonts w:ascii="Times New Roman" w:hAnsi="Times New Roman" w:cs="Times New Roman"/>
          <w:color w:val="000000" w:themeColor="text1"/>
          <w:sz w:val="24"/>
          <w:szCs w:val="24"/>
          <w:shd w:val="clear" w:color="auto" w:fill="FFFFFF"/>
        </w:rPr>
        <w:t>Rorke, T., &amp; Copeland, A. (2017). Athletic Disobedience: Providing a C o n t e x t f o r A n a l y s I s of C o l In Kaepernick's. Retrieved 27 October 2020, from https://www.raco.cat/index.php/FairPlay/article/view/327610/418146.</w:t>
      </w:r>
    </w:p>
    <w:p w:rsidR="0012368F" w:rsidRPr="00643574" w:rsidRDefault="0012368F" w:rsidP="00643574">
      <w:pPr>
        <w:spacing w:after="0" w:line="480" w:lineRule="auto"/>
        <w:ind w:left="851" w:hanging="851"/>
        <w:rPr>
          <w:rFonts w:ascii="Times New Roman" w:hAnsi="Times New Roman" w:cs="Times New Roman"/>
          <w:color w:val="000000" w:themeColor="text1"/>
          <w:sz w:val="24"/>
          <w:szCs w:val="24"/>
        </w:rPr>
      </w:pPr>
    </w:p>
    <w:p w:rsidR="00426E45" w:rsidRPr="00643574" w:rsidRDefault="00426E45" w:rsidP="00643574">
      <w:pPr>
        <w:spacing w:after="0" w:line="480" w:lineRule="auto"/>
        <w:ind w:left="851" w:hanging="851"/>
        <w:rPr>
          <w:rFonts w:ascii="Times New Roman" w:hAnsi="Times New Roman" w:cs="Times New Roman"/>
          <w:color w:val="000000" w:themeColor="text1"/>
          <w:sz w:val="24"/>
          <w:szCs w:val="24"/>
        </w:rPr>
      </w:pPr>
    </w:p>
    <w:sectPr w:rsidR="00426E45" w:rsidRPr="00643574" w:rsidSect="00EE5D1A">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4DDD" w:rsidRDefault="00294DDD">
      <w:pPr>
        <w:spacing w:after="0" w:line="240" w:lineRule="auto"/>
      </w:pPr>
      <w:r>
        <w:separator/>
      </w:r>
    </w:p>
  </w:endnote>
  <w:endnote w:type="continuationSeparator" w:id="1">
    <w:p w:rsidR="00294DDD" w:rsidRDefault="00294D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4DDD" w:rsidRDefault="00294DDD">
      <w:pPr>
        <w:spacing w:after="0" w:line="240" w:lineRule="auto"/>
      </w:pPr>
      <w:r>
        <w:separator/>
      </w:r>
    </w:p>
  </w:footnote>
  <w:footnote w:type="continuationSeparator" w:id="1">
    <w:p w:rsidR="00294DDD" w:rsidRDefault="00294D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6247087"/>
      <w:docPartObj>
        <w:docPartGallery w:val="Page Numbers (Top of Page)"/>
        <w:docPartUnique/>
      </w:docPartObj>
    </w:sdtPr>
    <w:sdtEndPr>
      <w:rPr>
        <w:rFonts w:ascii="Times New Roman" w:hAnsi="Times New Roman" w:cs="Times New Roman"/>
        <w:noProof/>
        <w:sz w:val="24"/>
        <w:szCs w:val="24"/>
      </w:rPr>
    </w:sdtEndPr>
    <w:sdtContent>
      <w:p w:rsidR="00643574" w:rsidRPr="00643574" w:rsidRDefault="00DA3A40">
        <w:pPr>
          <w:pStyle w:val="Header"/>
          <w:jc w:val="right"/>
          <w:rPr>
            <w:rFonts w:ascii="Times New Roman" w:hAnsi="Times New Roman" w:cs="Times New Roman"/>
            <w:sz w:val="24"/>
            <w:szCs w:val="24"/>
          </w:rPr>
        </w:pPr>
        <w:r w:rsidRPr="00643574">
          <w:rPr>
            <w:rFonts w:ascii="Times New Roman" w:hAnsi="Times New Roman" w:cs="Times New Roman"/>
            <w:sz w:val="24"/>
            <w:szCs w:val="24"/>
          </w:rPr>
          <w:fldChar w:fldCharType="begin"/>
        </w:r>
        <w:r w:rsidR="005E0100" w:rsidRPr="00643574">
          <w:rPr>
            <w:rFonts w:ascii="Times New Roman" w:hAnsi="Times New Roman" w:cs="Times New Roman"/>
            <w:sz w:val="24"/>
            <w:szCs w:val="24"/>
          </w:rPr>
          <w:instrText xml:space="preserve"> PAGE   \* MERGEFORMAT </w:instrText>
        </w:r>
        <w:r w:rsidRPr="00643574">
          <w:rPr>
            <w:rFonts w:ascii="Times New Roman" w:hAnsi="Times New Roman" w:cs="Times New Roman"/>
            <w:sz w:val="24"/>
            <w:szCs w:val="24"/>
          </w:rPr>
          <w:fldChar w:fldCharType="separate"/>
        </w:r>
        <w:r w:rsidR="00A70DD9">
          <w:rPr>
            <w:rFonts w:ascii="Times New Roman" w:hAnsi="Times New Roman" w:cs="Times New Roman"/>
            <w:noProof/>
            <w:sz w:val="24"/>
            <w:szCs w:val="24"/>
          </w:rPr>
          <w:t>1</w:t>
        </w:r>
        <w:r w:rsidRPr="00643574">
          <w:rPr>
            <w:rFonts w:ascii="Times New Roman" w:hAnsi="Times New Roman" w:cs="Times New Roman"/>
            <w:noProof/>
            <w:sz w:val="24"/>
            <w:szCs w:val="24"/>
          </w:rPr>
          <w:fldChar w:fldCharType="end"/>
        </w:r>
      </w:p>
    </w:sdtContent>
  </w:sdt>
  <w:p w:rsidR="00643574" w:rsidRDefault="006435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663B"/>
    <w:rsid w:val="000F0A94"/>
    <w:rsid w:val="000F663B"/>
    <w:rsid w:val="0012368F"/>
    <w:rsid w:val="00294DDD"/>
    <w:rsid w:val="004000EB"/>
    <w:rsid w:val="00426E45"/>
    <w:rsid w:val="00467A9D"/>
    <w:rsid w:val="005D66C8"/>
    <w:rsid w:val="005E0100"/>
    <w:rsid w:val="00643574"/>
    <w:rsid w:val="007368DD"/>
    <w:rsid w:val="00A70DD9"/>
    <w:rsid w:val="00A925DD"/>
    <w:rsid w:val="00DA3A40"/>
    <w:rsid w:val="00EE5D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D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25DD"/>
    <w:rPr>
      <w:color w:val="0563C1" w:themeColor="hyperlink"/>
      <w:u w:val="single"/>
    </w:rPr>
  </w:style>
  <w:style w:type="character" w:customStyle="1" w:styleId="UnresolvedMention1">
    <w:name w:val="Unresolved Mention1"/>
    <w:basedOn w:val="DefaultParagraphFont"/>
    <w:uiPriority w:val="99"/>
    <w:semiHidden/>
    <w:unhideWhenUsed/>
    <w:rsid w:val="00A925DD"/>
    <w:rPr>
      <w:color w:val="605E5C"/>
      <w:shd w:val="clear" w:color="auto" w:fill="E1DFDD"/>
    </w:rPr>
  </w:style>
  <w:style w:type="paragraph" w:styleId="Header">
    <w:name w:val="header"/>
    <w:basedOn w:val="Normal"/>
    <w:link w:val="HeaderChar"/>
    <w:uiPriority w:val="99"/>
    <w:unhideWhenUsed/>
    <w:rsid w:val="00643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3574"/>
  </w:style>
  <w:style w:type="paragraph" w:styleId="Footer">
    <w:name w:val="footer"/>
    <w:basedOn w:val="Normal"/>
    <w:link w:val="FooterChar"/>
    <w:uiPriority w:val="99"/>
    <w:unhideWhenUsed/>
    <w:rsid w:val="00643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35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7/s002187581300145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2020-10-28T04:14:00Z</dcterms:created>
  <dcterms:modified xsi:type="dcterms:W3CDTF">2020-10-28T04:14:00Z</dcterms:modified>
</cp:coreProperties>
</file>