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B2106D" w14:textId="77777777" w:rsidR="00022F4E" w:rsidRPr="00D95274" w:rsidRDefault="009E41DA" w:rsidP="00D95274">
      <w:pPr>
        <w:ind w:firstLine="0"/>
        <w:jc w:val="center"/>
        <w:rPr>
          <w:b/>
        </w:rPr>
      </w:pPr>
      <w:bookmarkStart w:id="0" w:name="_GoBack"/>
      <w:bookmarkEnd w:id="0"/>
      <w:r w:rsidRPr="00D95274">
        <w:rPr>
          <w:b/>
        </w:rPr>
        <w:t>Anaemia</w:t>
      </w:r>
    </w:p>
    <w:p w14:paraId="53DD4279" w14:textId="77777777" w:rsidR="00A36A1A" w:rsidRDefault="009E41DA" w:rsidP="00D95274">
      <w:r>
        <w:t>Blood is a component of the cardiovascular system in the body. The blood has the various components with very specific functions that are needed for the whole body to function properly. Its major function is to maintain the homeostasis of the body. It is a</w:t>
      </w:r>
      <w:r>
        <w:t>lso considered as a connective tissue since it contains cells that have been suspended in an intercellular matrix. On average, a 70kg man contains 5L of blood making 8% of the body weight. The blood is composed of plasma and formed cells. The plasma is the</w:t>
      </w:r>
      <w:r>
        <w:t xml:space="preserve"> liquid part of the blood and is made up of 91% water and 8% is proteins and the rest is other materials like glucose, vitamins, electrolytes, hormones among others. The formed cells of the blood are white blood cells (leukocytes), red blood cells (reticul</w:t>
      </w:r>
      <w:r>
        <w:t xml:space="preserve">ocytes) and platelets (thrombocytes).  The white blood cells function is to fight any infections in the body hence are called immune cells. Red blood cells </w:t>
      </w:r>
      <w:r w:rsidR="00197CA2">
        <w:t xml:space="preserve">transport oxygen to other tissues and organs in the body while platelets are the clotting cells that prevent excessive loss of blood through bleeding. </w:t>
      </w:r>
      <w:r w:rsidR="00194E54">
        <w:t>The formed cells of the blood are generated by the process called hematopoiesis which occurs in the bone marrow in adults but in children, it can also, in addition, occur in the spleen.</w:t>
      </w:r>
    </w:p>
    <w:p w14:paraId="2CD68D07" w14:textId="77777777" w:rsidR="00194E54" w:rsidRPr="00022F4E" w:rsidRDefault="009E41DA" w:rsidP="00D95274">
      <w:r>
        <w:t>Anaemia is</w:t>
      </w:r>
      <w:r>
        <w:t xml:space="preserve"> a worldwide disease that affects all age groups and all races. The condition has been of interest in all disciplines of medical practice since they affect them all. In addition, the interest of the condition is built on the fact that anaemia is a preventa</w:t>
      </w:r>
      <w:r>
        <w:t>ble condition which should not lead to mortality cases as long as the underlying condition is identified and corrected. Anaemia refers to the low haemoglobin levels in the bloodstream and this is basically a decrease in the number of red blood cells. Howev</w:t>
      </w:r>
      <w:r>
        <w:t xml:space="preserve">er, it can also refer to a reduction in the carrying capacity of oxygen by the red blood cells despite being normal in number like in a case of iron deficiency anaemia. </w:t>
      </w:r>
      <w:r w:rsidR="001348FD">
        <w:t xml:space="preserve">Depending on the size </w:t>
      </w:r>
      <w:r w:rsidR="002D5A1B">
        <w:t xml:space="preserve">of the red blood cell </w:t>
      </w:r>
      <w:r w:rsidR="001348FD">
        <w:t xml:space="preserve">anaemia can be normocytic, </w:t>
      </w:r>
      <w:r w:rsidR="001348FD">
        <w:lastRenderedPageBreak/>
        <w:t xml:space="preserve">macrocytic </w:t>
      </w:r>
      <w:r w:rsidR="002D5A1B">
        <w:t xml:space="preserve">and microcytic. A normocytic picture is normally due to an acute blood loss due to haemorrhage. Megaloblastic anaemia can be caused by lack of folate and vitamin B12 which can be due to poverty hence low intake or even chronic alcoholism and at times malabsorption. Microcytic hypochromic amenia is due to lack of adequate iron which can be caused by loss, low intake or increased demand in the body. A patient with anaemia will present to the clinic with symptoms of easy fatigability, lethargy, tiredness, </w:t>
      </w:r>
      <w:r w:rsidR="00D95274">
        <w:t xml:space="preserve">and dyspnea. On examination, they will have pallor which can be on the palm, conjunctiva or even under the tongue. It is important to know the underlying cause of the anaemia so that it can be corrected and in turn correct the anaemia. For example, if the anaemia is due to blood loss, all that is needed is to arrest the blood loss. In severe situations, blood transfusions may be the only solution and then give supplements where necessary. </w:t>
      </w:r>
      <w:r w:rsidR="002D5A1B">
        <w:t xml:space="preserve">  </w:t>
      </w:r>
      <w:r w:rsidR="001348FD">
        <w:t xml:space="preserve"> </w:t>
      </w:r>
    </w:p>
    <w:sectPr w:rsidR="00194E54" w:rsidRPr="00022F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6A1A"/>
    <w:rsid w:val="00022F4E"/>
    <w:rsid w:val="001348FD"/>
    <w:rsid w:val="00194E54"/>
    <w:rsid w:val="00197CA2"/>
    <w:rsid w:val="002D5A1B"/>
    <w:rsid w:val="00426D0D"/>
    <w:rsid w:val="009779B8"/>
    <w:rsid w:val="009E41DA"/>
    <w:rsid w:val="00A36A1A"/>
    <w:rsid w:val="00D952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852FBB1-AB32-438C-99CD-F7C225C1B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9E41D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41D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447</Words>
  <Characters>2550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2018-08-10T19:28:00Z</dcterms:created>
  <dcterms:modified xsi:type="dcterms:W3CDTF">2018-08-10T19:28:00Z</dcterms:modified>
</cp:coreProperties>
</file>