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323" w:rsidRDefault="00ED5323" w:rsidP="00ED5323">
      <w:pPr>
        <w:spacing w:line="480" w:lineRule="auto"/>
        <w:jc w:val="center"/>
      </w:pPr>
    </w:p>
    <w:p w:rsidR="00ED5323" w:rsidRDefault="00ED5323" w:rsidP="00ED5323">
      <w:pPr>
        <w:spacing w:line="480" w:lineRule="auto"/>
        <w:jc w:val="center"/>
      </w:pPr>
    </w:p>
    <w:p w:rsidR="00ED5323" w:rsidRDefault="00ED5323" w:rsidP="00ED5323">
      <w:pPr>
        <w:spacing w:line="480" w:lineRule="auto"/>
        <w:jc w:val="center"/>
      </w:pPr>
    </w:p>
    <w:p w:rsidR="00ED5323" w:rsidRDefault="00ED5323" w:rsidP="00ED5323">
      <w:pPr>
        <w:spacing w:line="480" w:lineRule="auto"/>
        <w:jc w:val="center"/>
      </w:pPr>
    </w:p>
    <w:p w:rsidR="00ED5323" w:rsidRDefault="00ED5323" w:rsidP="00ED5323">
      <w:pPr>
        <w:spacing w:line="480" w:lineRule="auto"/>
        <w:jc w:val="center"/>
      </w:pPr>
    </w:p>
    <w:p w:rsidR="00ED5323" w:rsidRDefault="00ED5323" w:rsidP="00ED5323">
      <w:pPr>
        <w:spacing w:line="480" w:lineRule="auto"/>
        <w:jc w:val="center"/>
      </w:pPr>
      <w:r>
        <w:t>Price Elasticity of Chocolate</w:t>
      </w:r>
    </w:p>
    <w:p w:rsidR="00ED5323" w:rsidRDefault="00ED5323" w:rsidP="00ED5323">
      <w:pPr>
        <w:spacing w:line="480" w:lineRule="auto"/>
        <w:jc w:val="center"/>
      </w:pPr>
      <w:r>
        <w:t>Name</w:t>
      </w:r>
    </w:p>
    <w:p w:rsidR="00ED5323" w:rsidRDefault="00ED5323" w:rsidP="00ED5323">
      <w:pPr>
        <w:spacing w:line="480" w:lineRule="auto"/>
        <w:jc w:val="center"/>
      </w:pPr>
      <w:r>
        <w:t>Institution of Affiliation</w:t>
      </w:r>
      <w:r>
        <w:br w:type="page"/>
      </w:r>
    </w:p>
    <w:p w:rsidR="00ED5323" w:rsidRPr="00ED5323" w:rsidRDefault="00ED5323" w:rsidP="00ED5323">
      <w:pPr>
        <w:spacing w:line="480" w:lineRule="auto"/>
        <w:jc w:val="center"/>
        <w:rPr>
          <w:b/>
        </w:rPr>
      </w:pPr>
      <w:r w:rsidRPr="00ED5323">
        <w:rPr>
          <w:b/>
        </w:rPr>
        <w:lastRenderedPageBreak/>
        <w:t>Price Elasticity of Chocolate</w:t>
      </w:r>
    </w:p>
    <w:p w:rsidR="00C76CC8" w:rsidRDefault="00C95511" w:rsidP="0080796F">
      <w:pPr>
        <w:spacing w:line="480" w:lineRule="auto"/>
        <w:ind w:firstLine="720"/>
      </w:pPr>
      <w:r>
        <w:t xml:space="preserve">The price elasticity of the demand (PED) of chocolate in Anna’s town is 2.5 and is therefore elastic. </w:t>
      </w:r>
      <w:r>
        <w:t>The demand fo</w:t>
      </w:r>
      <w:r>
        <w:t xml:space="preserve">r a good is said to be elastic </w:t>
      </w:r>
      <w:r>
        <w:t>or relatively elastic when its PED is greater than one. In this case, changes in price have a more than proportional effect on the quantity of a good demanded.</w:t>
      </w:r>
      <w:r>
        <w:t xml:space="preserve"> Therefore, reducing the price of chocolate from $10 to lower amount would cause a more than proportional increase in the demand of chocolate leading to an increase in the total revenue.</w:t>
      </w:r>
      <w:r w:rsidR="00FB4FB1">
        <w:t xml:space="preserve">  For instance, if she reduces the price of chocolate by 10 percent, the demand for the product would increase by 25 percent. The greater dema</w:t>
      </w:r>
      <w:r w:rsidR="00C76CC8">
        <w:t>nd will offset the lower price. This scenario is illustrated in the figure below.</w:t>
      </w:r>
    </w:p>
    <w:p w:rsidR="00C95511" w:rsidRDefault="00C76CC8" w:rsidP="00C76CC8">
      <w:pPr>
        <w:spacing w:line="480" w:lineRule="auto"/>
        <w:jc w:val="center"/>
      </w:pPr>
      <w:r>
        <w:rPr>
          <w:noProof/>
        </w:rPr>
        <w:drawing>
          <wp:inline distT="0" distB="0" distL="0" distR="0" wp14:anchorId="7015E20C" wp14:editId="68011D93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C76CC8" w:rsidRDefault="00C76CC8" w:rsidP="004D1933">
      <w:pPr>
        <w:spacing w:line="480" w:lineRule="auto"/>
        <w:ind w:firstLine="720"/>
      </w:pPr>
      <w:bookmarkStart w:id="0" w:name="_GoBack"/>
      <w:bookmarkEnd w:id="0"/>
      <w:r>
        <w:t xml:space="preserve">Reducing the price from $10 to $6 would cause a more than proportionate increase in the amount of chocolate demanded. Along the demand curve, </w:t>
      </w:r>
      <w:r w:rsidR="00EE7C44">
        <w:t xml:space="preserve">a </w:t>
      </w:r>
      <w:r>
        <w:t xml:space="preserve">reduction in price has resulted to </w:t>
      </w:r>
      <w:r w:rsidR="00EE7C44">
        <w:t>an increase</w:t>
      </w:r>
      <w:r>
        <w:t xml:space="preserve"> in the quantity demanded and therefore would increase the volume of sales for chocolate.</w:t>
      </w:r>
      <w:r w:rsidR="00EE7C44">
        <w:t xml:space="preserve"> The figure shows the responsiveness of the quantity demanded to a change in price.</w:t>
      </w:r>
    </w:p>
    <w:sectPr w:rsidR="00C76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7F3"/>
    <w:rsid w:val="00262790"/>
    <w:rsid w:val="002F6C42"/>
    <w:rsid w:val="00313938"/>
    <w:rsid w:val="004D1933"/>
    <w:rsid w:val="0080796F"/>
    <w:rsid w:val="00C76CC8"/>
    <w:rsid w:val="00C95511"/>
    <w:rsid w:val="00D947F3"/>
    <w:rsid w:val="00DF758F"/>
    <w:rsid w:val="00E058A1"/>
    <w:rsid w:val="00ED5323"/>
    <w:rsid w:val="00EE7C44"/>
    <w:rsid w:val="00FB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7A5DD9-DC8E-40A9-A1E1-41356552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Price  Elasticity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Price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Sheet1!$A$2:$A$6</c:f>
              <c:numCache>
                <c:formatCode>General</c:formatCode>
                <c:ptCount val="5"/>
                <c:pt idx="0">
                  <c:v>50</c:v>
                </c:pt>
                <c:pt idx="1">
                  <c:v>63</c:v>
                </c:pt>
                <c:pt idx="2">
                  <c:v>79</c:v>
                </c:pt>
                <c:pt idx="3">
                  <c:v>99</c:v>
                </c:pt>
                <c:pt idx="4">
                  <c:v>124</c:v>
                </c:pt>
              </c:numCache>
            </c:numRef>
          </c:xVal>
          <c:yVal>
            <c:numRef>
              <c:f>Sheet1!$B$2:$B$6</c:f>
              <c:numCache>
                <c:formatCode>General</c:formatCode>
                <c:ptCount val="5"/>
                <c:pt idx="0" formatCode="&quot;$&quot;#,##0.00">
                  <c:v>10</c:v>
                </c:pt>
                <c:pt idx="1">
                  <c:v>9</c:v>
                </c:pt>
                <c:pt idx="2">
                  <c:v>8</c:v>
                </c:pt>
                <c:pt idx="3">
                  <c:v>7</c:v>
                </c:pt>
                <c:pt idx="4">
                  <c:v>6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096869184"/>
        <c:axId val="-2096867008"/>
      </c:scatterChart>
      <c:valAx>
        <c:axId val="-20968691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Quantity</a:t>
                </a:r>
                <a:r>
                  <a:rPr lang="en-US" baseline="0"/>
                  <a:t> Demanded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096867008"/>
        <c:crosses val="autoZero"/>
        <c:crossBetween val="midCat"/>
      </c:valAx>
      <c:valAx>
        <c:axId val="-2096867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Price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&quot;$&quot;#,##0.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09686918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0.17708</cdr:x>
      <cdr:y>0.28125</cdr:y>
    </cdr:from>
    <cdr:to>
      <cdr:x>0.4625</cdr:x>
      <cdr:y>0.28125</cdr:y>
    </cdr:to>
    <cdr:cxnSp macro="">
      <cdr:nvCxnSpPr>
        <cdr:cNvPr id="3" name="Straight Arrow Connector 2"/>
        <cdr:cNvCxnSpPr/>
      </cdr:nvCxnSpPr>
      <cdr:spPr>
        <a:xfrm xmlns:a="http://schemas.openxmlformats.org/drawingml/2006/main">
          <a:off x="809625" y="771525"/>
          <a:ext cx="1304925" cy="0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triangle"/>
        </a:ln>
      </cdr:spPr>
      <cdr:style>
        <a:lnRef xmlns:a="http://schemas.openxmlformats.org/drawingml/2006/main" idx="1">
          <a:schemeClr val="accent2"/>
        </a:lnRef>
        <a:fillRef xmlns:a="http://schemas.openxmlformats.org/drawingml/2006/main" idx="0">
          <a:schemeClr val="accent2"/>
        </a:fillRef>
        <a:effectRef xmlns:a="http://schemas.openxmlformats.org/drawingml/2006/main" idx="0">
          <a:schemeClr val="accent2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0.4625</cdr:x>
      <cdr:y>0.28472</cdr:y>
    </cdr:from>
    <cdr:to>
      <cdr:x>0.46458</cdr:x>
      <cdr:y>0.79514</cdr:y>
    </cdr:to>
    <cdr:cxnSp macro="">
      <cdr:nvCxnSpPr>
        <cdr:cNvPr id="5" name="Straight Arrow Connector 4"/>
        <cdr:cNvCxnSpPr/>
      </cdr:nvCxnSpPr>
      <cdr:spPr>
        <a:xfrm xmlns:a="http://schemas.openxmlformats.org/drawingml/2006/main">
          <a:off x="2114550" y="781050"/>
          <a:ext cx="9525" cy="1400175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triangle"/>
        </a:ln>
      </cdr:spPr>
      <cdr:style>
        <a:lnRef xmlns:a="http://schemas.openxmlformats.org/drawingml/2006/main" idx="1">
          <a:schemeClr val="accent2"/>
        </a:lnRef>
        <a:fillRef xmlns:a="http://schemas.openxmlformats.org/drawingml/2006/main" idx="0">
          <a:schemeClr val="accent2"/>
        </a:fillRef>
        <a:effectRef xmlns:a="http://schemas.openxmlformats.org/drawingml/2006/main" idx="0">
          <a:schemeClr val="accent2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0.17708</cdr:x>
      <cdr:y>0.48264</cdr:y>
    </cdr:from>
    <cdr:to>
      <cdr:x>0.85417</cdr:x>
      <cdr:y>0.48611</cdr:y>
    </cdr:to>
    <cdr:cxnSp macro="">
      <cdr:nvCxnSpPr>
        <cdr:cNvPr id="7" name="Straight Arrow Connector 6"/>
        <cdr:cNvCxnSpPr/>
      </cdr:nvCxnSpPr>
      <cdr:spPr>
        <a:xfrm xmlns:a="http://schemas.openxmlformats.org/drawingml/2006/main">
          <a:off x="809625" y="1323975"/>
          <a:ext cx="3095625" cy="9525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triangle"/>
        </a:ln>
      </cdr:spPr>
      <cdr:style>
        <a:lnRef xmlns:a="http://schemas.openxmlformats.org/drawingml/2006/main" idx="1">
          <a:schemeClr val="accent2"/>
        </a:lnRef>
        <a:fillRef xmlns:a="http://schemas.openxmlformats.org/drawingml/2006/main" idx="0">
          <a:schemeClr val="accent2"/>
        </a:fillRef>
        <a:effectRef xmlns:a="http://schemas.openxmlformats.org/drawingml/2006/main" idx="0">
          <a:schemeClr val="accent2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0.8375</cdr:x>
      <cdr:y>0.49653</cdr:y>
    </cdr:from>
    <cdr:to>
      <cdr:x>0.83958</cdr:x>
      <cdr:y>0.80903</cdr:y>
    </cdr:to>
    <cdr:cxnSp macro="">
      <cdr:nvCxnSpPr>
        <cdr:cNvPr id="9" name="Straight Arrow Connector 8"/>
        <cdr:cNvCxnSpPr/>
      </cdr:nvCxnSpPr>
      <cdr:spPr>
        <a:xfrm xmlns:a="http://schemas.openxmlformats.org/drawingml/2006/main" flipH="1">
          <a:off x="3829050" y="1362075"/>
          <a:ext cx="9525" cy="857250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triangle"/>
        </a:ln>
      </cdr:spPr>
      <cdr:style>
        <a:lnRef xmlns:a="http://schemas.openxmlformats.org/drawingml/2006/main" idx="1">
          <a:schemeClr val="accent2"/>
        </a:lnRef>
        <a:fillRef xmlns:a="http://schemas.openxmlformats.org/drawingml/2006/main" idx="0">
          <a:schemeClr val="accent2"/>
        </a:fillRef>
        <a:effectRef xmlns:a="http://schemas.openxmlformats.org/drawingml/2006/main" idx="0">
          <a:schemeClr val="accent2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2020-06-28T10:39:00Z</dcterms:created>
  <dcterms:modified xsi:type="dcterms:W3CDTF">2020-06-29T02:16:00Z</dcterms:modified>
</cp:coreProperties>
</file>