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rPr>
          <w:rFonts w:ascii="Times New Roman" w:hAnsi="Times New Roman" w:cs="Times New Roman"/>
          <w:sz w:val="24"/>
          <w:szCs w:val="24"/>
        </w:rPr>
      </w:pPr>
    </w:p>
    <w:p w:rsidR="00EA04E4" w:rsidRPr="000B091D" w:rsidRDefault="00EA04E4" w:rsidP="000B091D">
      <w:pPr>
        <w:spacing w:after="0" w:line="480" w:lineRule="auto"/>
        <w:contextualSpacing/>
        <w:jc w:val="center"/>
        <w:rPr>
          <w:rFonts w:ascii="Times New Roman" w:hAnsi="Times New Roman" w:cs="Times New Roman"/>
          <w:sz w:val="24"/>
          <w:szCs w:val="24"/>
        </w:rPr>
      </w:pPr>
      <w:r w:rsidRPr="000B091D">
        <w:rPr>
          <w:rFonts w:ascii="Times New Roman" w:hAnsi="Times New Roman" w:cs="Times New Roman"/>
          <w:sz w:val="24"/>
          <w:szCs w:val="24"/>
        </w:rPr>
        <w:t>Annotated bibliography</w:t>
      </w:r>
    </w:p>
    <w:p w:rsidR="00EA04E4" w:rsidRPr="000B091D" w:rsidRDefault="00EA04E4" w:rsidP="000B091D">
      <w:pPr>
        <w:spacing w:after="0" w:line="480" w:lineRule="auto"/>
        <w:contextualSpacing/>
        <w:jc w:val="center"/>
        <w:rPr>
          <w:rFonts w:ascii="Times New Roman" w:hAnsi="Times New Roman" w:cs="Times New Roman"/>
          <w:sz w:val="24"/>
          <w:szCs w:val="24"/>
        </w:rPr>
      </w:pPr>
      <w:r w:rsidRPr="000B091D">
        <w:rPr>
          <w:rFonts w:ascii="Times New Roman" w:hAnsi="Times New Roman" w:cs="Times New Roman"/>
          <w:sz w:val="24"/>
          <w:szCs w:val="24"/>
        </w:rPr>
        <w:t>Name</w:t>
      </w:r>
    </w:p>
    <w:p w:rsidR="00EA04E4" w:rsidRPr="000B091D" w:rsidRDefault="00EA04E4" w:rsidP="000B091D">
      <w:pPr>
        <w:spacing w:after="0" w:line="480" w:lineRule="auto"/>
        <w:contextualSpacing/>
        <w:jc w:val="center"/>
        <w:rPr>
          <w:rFonts w:ascii="Times New Roman" w:hAnsi="Times New Roman" w:cs="Times New Roman"/>
          <w:sz w:val="24"/>
          <w:szCs w:val="24"/>
        </w:rPr>
      </w:pPr>
      <w:r w:rsidRPr="000B091D">
        <w:rPr>
          <w:rFonts w:ascii="Times New Roman" w:hAnsi="Times New Roman" w:cs="Times New Roman"/>
          <w:sz w:val="24"/>
          <w:szCs w:val="24"/>
        </w:rPr>
        <w:t>Institution</w:t>
      </w:r>
    </w:p>
    <w:p w:rsidR="00EA04E4" w:rsidRPr="000B091D" w:rsidRDefault="00EA04E4" w:rsidP="000B091D">
      <w:pPr>
        <w:spacing w:after="0" w:line="480" w:lineRule="auto"/>
        <w:contextualSpacing/>
        <w:jc w:val="center"/>
        <w:rPr>
          <w:rFonts w:ascii="Times New Roman" w:hAnsi="Times New Roman" w:cs="Times New Roman"/>
          <w:sz w:val="24"/>
          <w:szCs w:val="24"/>
        </w:rPr>
      </w:pPr>
      <w:r w:rsidRPr="000B091D">
        <w:rPr>
          <w:rFonts w:ascii="Times New Roman" w:hAnsi="Times New Roman" w:cs="Times New Roman"/>
          <w:sz w:val="24"/>
          <w:szCs w:val="24"/>
        </w:rPr>
        <w:t>Date</w:t>
      </w:r>
    </w:p>
    <w:p w:rsidR="00EA04E4" w:rsidRPr="000B091D" w:rsidRDefault="00EA04E4" w:rsidP="000B091D">
      <w:pPr>
        <w:spacing w:after="0" w:line="480" w:lineRule="auto"/>
        <w:contextualSpacing/>
        <w:rPr>
          <w:rFonts w:ascii="Times New Roman" w:hAnsi="Times New Roman" w:cs="Times New Roman"/>
          <w:sz w:val="24"/>
          <w:szCs w:val="24"/>
        </w:rPr>
      </w:pPr>
      <w:r w:rsidRPr="000B091D">
        <w:rPr>
          <w:rFonts w:ascii="Times New Roman" w:hAnsi="Times New Roman" w:cs="Times New Roman"/>
          <w:sz w:val="24"/>
          <w:szCs w:val="24"/>
        </w:rPr>
        <w:br w:type="page"/>
      </w:r>
    </w:p>
    <w:p w:rsidR="001E49B3" w:rsidRPr="000B091D" w:rsidRDefault="00C943CC" w:rsidP="000B091D">
      <w:pPr>
        <w:spacing w:after="0" w:line="480" w:lineRule="auto"/>
        <w:contextualSpacing/>
        <w:jc w:val="center"/>
        <w:rPr>
          <w:rFonts w:ascii="Times New Roman" w:hAnsi="Times New Roman" w:cs="Times New Roman"/>
          <w:sz w:val="24"/>
          <w:szCs w:val="24"/>
        </w:rPr>
      </w:pPr>
      <w:r w:rsidRPr="000B091D">
        <w:rPr>
          <w:rFonts w:ascii="Times New Roman" w:hAnsi="Times New Roman" w:cs="Times New Roman"/>
          <w:sz w:val="24"/>
          <w:szCs w:val="24"/>
        </w:rPr>
        <w:lastRenderedPageBreak/>
        <w:t>Annotated bibliography</w:t>
      </w:r>
    </w:p>
    <w:p w:rsidR="00C943CC" w:rsidRPr="000B091D" w:rsidRDefault="00C943CC" w:rsidP="000B091D">
      <w:pPr>
        <w:spacing w:after="0" w:line="480" w:lineRule="auto"/>
        <w:ind w:left="720" w:hanging="720"/>
        <w:contextualSpacing/>
        <w:rPr>
          <w:rFonts w:ascii="Times New Roman" w:hAnsi="Times New Roman" w:cs="Times New Roman"/>
          <w:b/>
          <w:sz w:val="24"/>
          <w:szCs w:val="24"/>
        </w:rPr>
      </w:pPr>
      <w:r w:rsidRPr="000B091D">
        <w:rPr>
          <w:rFonts w:ascii="Times New Roman" w:hAnsi="Times New Roman" w:cs="Times New Roman"/>
          <w:b/>
          <w:color w:val="222222"/>
          <w:sz w:val="24"/>
          <w:szCs w:val="24"/>
          <w:shd w:val="clear" w:color="auto" w:fill="FFFFFF"/>
        </w:rPr>
        <w:t xml:space="preserve">Lane, G. (2012). Chinggis Khan, World Conqueror. Retrieved from </w:t>
      </w:r>
      <w:hyperlink r:id="rId7" w:history="1">
        <w:r w:rsidRPr="000B091D">
          <w:rPr>
            <w:rStyle w:val="Hyperlink"/>
            <w:rFonts w:ascii="Times New Roman" w:hAnsi="Times New Roman" w:cs="Times New Roman"/>
            <w:b/>
            <w:color w:val="auto"/>
            <w:sz w:val="24"/>
            <w:szCs w:val="24"/>
            <w:u w:val="none"/>
          </w:rPr>
          <w:t>https://eprints.soas.ac.uk/13396/3/Chinggis_Khan_World_Conqueror.pdf</w:t>
        </w:r>
      </w:hyperlink>
    </w:p>
    <w:p w:rsidR="00C943CC" w:rsidRPr="000B091D" w:rsidRDefault="00C943CC" w:rsidP="000B091D">
      <w:pPr>
        <w:spacing w:after="0" w:line="480" w:lineRule="auto"/>
        <w:ind w:firstLine="720"/>
        <w:contextualSpacing/>
        <w:rPr>
          <w:rFonts w:ascii="Times New Roman" w:hAnsi="Times New Roman" w:cs="Times New Roman"/>
          <w:sz w:val="24"/>
          <w:szCs w:val="24"/>
        </w:rPr>
      </w:pPr>
      <w:r w:rsidRPr="000B091D">
        <w:rPr>
          <w:rFonts w:ascii="Times New Roman" w:hAnsi="Times New Roman" w:cs="Times New Roman"/>
          <w:sz w:val="24"/>
          <w:szCs w:val="24"/>
        </w:rPr>
        <w:t xml:space="preserve">Chinggis Khan is a book that presents history of the ancient conquerors of the world authored by Lane. In this book, Lane present information about the image of Chinggis Khan that has been presented to haunt the Europeans and American </w:t>
      </w:r>
      <w:r w:rsidR="000B091D" w:rsidRPr="000B091D">
        <w:rPr>
          <w:rFonts w:ascii="Times New Roman" w:hAnsi="Times New Roman" w:cs="Times New Roman"/>
          <w:sz w:val="24"/>
          <w:szCs w:val="24"/>
        </w:rPr>
        <w:t>leaders as</w:t>
      </w:r>
      <w:r w:rsidRPr="000B091D">
        <w:rPr>
          <w:rFonts w:ascii="Times New Roman" w:hAnsi="Times New Roman" w:cs="Times New Roman"/>
          <w:sz w:val="24"/>
          <w:szCs w:val="24"/>
        </w:rPr>
        <w:t xml:space="preserve"> it serves as a reminder during the return of the Mongol troops to the ruins of Baghdad.</w:t>
      </w:r>
    </w:p>
    <w:p w:rsidR="00C943CC" w:rsidRPr="000B091D" w:rsidRDefault="00EE421A" w:rsidP="000B091D">
      <w:pPr>
        <w:spacing w:after="0" w:line="480" w:lineRule="auto"/>
        <w:ind w:left="720" w:hanging="720"/>
        <w:contextualSpacing/>
        <w:rPr>
          <w:rFonts w:ascii="Times New Roman" w:hAnsi="Times New Roman" w:cs="Times New Roman"/>
          <w:b/>
          <w:sz w:val="24"/>
          <w:szCs w:val="24"/>
        </w:rPr>
      </w:pPr>
      <w:r w:rsidRPr="000B091D">
        <w:rPr>
          <w:rFonts w:ascii="Times New Roman" w:hAnsi="Times New Roman" w:cs="Times New Roman"/>
          <w:b/>
          <w:sz w:val="24"/>
          <w:szCs w:val="24"/>
        </w:rPr>
        <w:t xml:space="preserve">Culler. C. A. </w:t>
      </w:r>
      <w:r w:rsidR="00C943CC" w:rsidRPr="000B091D">
        <w:rPr>
          <w:rFonts w:ascii="Times New Roman" w:hAnsi="Times New Roman" w:cs="Times New Roman"/>
          <w:b/>
          <w:sz w:val="24"/>
          <w:szCs w:val="24"/>
        </w:rPr>
        <w:t xml:space="preserve"> </w:t>
      </w:r>
      <w:r w:rsidRPr="000B091D">
        <w:rPr>
          <w:rFonts w:ascii="Times New Roman" w:hAnsi="Times New Roman" w:cs="Times New Roman"/>
          <w:b/>
          <w:sz w:val="24"/>
          <w:szCs w:val="24"/>
        </w:rPr>
        <w:t>(</w:t>
      </w:r>
      <w:proofErr w:type="spellStart"/>
      <w:r w:rsidRPr="000B091D">
        <w:rPr>
          <w:rFonts w:ascii="Times New Roman" w:hAnsi="Times New Roman" w:cs="Times New Roman"/>
          <w:b/>
          <w:sz w:val="24"/>
          <w:szCs w:val="24"/>
        </w:rPr>
        <w:t>n.d</w:t>
      </w:r>
      <w:proofErr w:type="spellEnd"/>
      <w:r w:rsidRPr="000B091D">
        <w:rPr>
          <w:rFonts w:ascii="Times New Roman" w:hAnsi="Times New Roman" w:cs="Times New Roman"/>
          <w:b/>
          <w:sz w:val="24"/>
          <w:szCs w:val="24"/>
        </w:rPr>
        <w:t xml:space="preserve">). </w:t>
      </w:r>
      <w:proofErr w:type="spellStart"/>
      <w:r w:rsidRPr="000B091D">
        <w:rPr>
          <w:rFonts w:ascii="Times New Roman" w:hAnsi="Times New Roman" w:cs="Times New Roman"/>
          <w:b/>
          <w:sz w:val="24"/>
          <w:szCs w:val="24"/>
        </w:rPr>
        <w:t>Bilik</w:t>
      </w:r>
      <w:proofErr w:type="spellEnd"/>
      <w:r w:rsidRPr="000B091D">
        <w:rPr>
          <w:rFonts w:ascii="Times New Roman" w:hAnsi="Times New Roman" w:cs="Times New Roman"/>
          <w:b/>
          <w:sz w:val="24"/>
          <w:szCs w:val="24"/>
        </w:rPr>
        <w:t xml:space="preserve"> and </w:t>
      </w:r>
      <w:proofErr w:type="spellStart"/>
      <w:r w:rsidRPr="000B091D">
        <w:rPr>
          <w:rFonts w:ascii="Times New Roman" w:hAnsi="Times New Roman" w:cs="Times New Roman"/>
          <w:b/>
          <w:sz w:val="24"/>
          <w:szCs w:val="24"/>
        </w:rPr>
        <w:t>Yasa</w:t>
      </w:r>
      <w:proofErr w:type="spellEnd"/>
      <w:r w:rsidRPr="000B091D">
        <w:rPr>
          <w:rFonts w:ascii="Times New Roman" w:hAnsi="Times New Roman" w:cs="Times New Roman"/>
          <w:b/>
          <w:sz w:val="24"/>
          <w:szCs w:val="24"/>
        </w:rPr>
        <w:t xml:space="preserve">: the leadership maxims and laws of Genghis Khan. </w:t>
      </w:r>
      <w:r w:rsidRPr="000B091D">
        <w:rPr>
          <w:rFonts w:ascii="Times New Roman" w:hAnsi="Times New Roman" w:cs="Times New Roman"/>
          <w:b/>
          <w:color w:val="222222"/>
          <w:sz w:val="24"/>
          <w:szCs w:val="24"/>
          <w:shd w:val="clear" w:color="auto" w:fill="FFFFFF"/>
        </w:rPr>
        <w:t xml:space="preserve">Retrieved from  </w:t>
      </w:r>
      <w:hyperlink r:id="rId8" w:history="1">
        <w:r w:rsidRPr="000B091D">
          <w:rPr>
            <w:rStyle w:val="Hyperlink"/>
            <w:rFonts w:ascii="Times New Roman" w:hAnsi="Times New Roman" w:cs="Times New Roman"/>
            <w:b/>
            <w:color w:val="auto"/>
            <w:sz w:val="24"/>
            <w:szCs w:val="24"/>
            <w:u w:val="none"/>
          </w:rPr>
          <w:t>http://www.alanculler.com/Genghis%20Khan.pdf</w:t>
        </w:r>
      </w:hyperlink>
    </w:p>
    <w:p w:rsidR="00EE421A" w:rsidRPr="000B091D" w:rsidRDefault="00EE421A" w:rsidP="000B091D">
      <w:pPr>
        <w:spacing w:after="0" w:line="480" w:lineRule="auto"/>
        <w:ind w:firstLine="720"/>
        <w:contextualSpacing/>
        <w:rPr>
          <w:rFonts w:ascii="Times New Roman" w:hAnsi="Times New Roman" w:cs="Times New Roman"/>
          <w:sz w:val="24"/>
          <w:szCs w:val="24"/>
        </w:rPr>
      </w:pPr>
      <w:r w:rsidRPr="000B091D">
        <w:rPr>
          <w:rFonts w:ascii="Times New Roman" w:hAnsi="Times New Roman" w:cs="Times New Roman"/>
          <w:sz w:val="24"/>
          <w:szCs w:val="24"/>
        </w:rPr>
        <w:t>Culler gives an explanation of the type of leadership that was portrayed by Genghis Khan. In this book, Culler argues that Genghis Khan ordered the entire town razed and all inhabitants slaughtered, except for a few peasants “scattered to the winds to tell the tale of the horror they witnessed here.”</w:t>
      </w:r>
    </w:p>
    <w:p w:rsidR="00EE421A" w:rsidRPr="000B091D" w:rsidRDefault="00EE421A" w:rsidP="000B091D">
      <w:pPr>
        <w:spacing w:after="0" w:line="480" w:lineRule="auto"/>
        <w:ind w:left="720" w:hanging="720"/>
        <w:contextualSpacing/>
        <w:rPr>
          <w:rFonts w:ascii="Times New Roman" w:hAnsi="Times New Roman" w:cs="Times New Roman"/>
          <w:b/>
          <w:sz w:val="24"/>
          <w:szCs w:val="24"/>
        </w:rPr>
      </w:pPr>
      <w:proofErr w:type="spellStart"/>
      <w:proofErr w:type="gramStart"/>
      <w:r w:rsidRPr="000B091D">
        <w:rPr>
          <w:rFonts w:ascii="Times New Roman" w:hAnsi="Times New Roman" w:cs="Times New Roman"/>
          <w:b/>
          <w:sz w:val="24"/>
          <w:szCs w:val="24"/>
        </w:rPr>
        <w:t>Juvaini</w:t>
      </w:r>
      <w:proofErr w:type="spellEnd"/>
      <w:r w:rsidR="005B6CEB" w:rsidRPr="000B091D">
        <w:rPr>
          <w:rFonts w:ascii="Times New Roman" w:hAnsi="Times New Roman" w:cs="Times New Roman"/>
          <w:b/>
          <w:sz w:val="24"/>
          <w:szCs w:val="24"/>
        </w:rPr>
        <w:t>.</w:t>
      </w:r>
      <w:proofErr w:type="gramEnd"/>
      <w:r w:rsidR="005B6CEB" w:rsidRPr="000B091D">
        <w:rPr>
          <w:rFonts w:ascii="Times New Roman" w:hAnsi="Times New Roman" w:cs="Times New Roman"/>
          <w:b/>
          <w:sz w:val="24"/>
          <w:szCs w:val="24"/>
        </w:rPr>
        <w:t xml:space="preserve"> A.M. &amp; Boyle, J.A.  (2004). Genghis Khan: The History of the world conqueror.  </w:t>
      </w:r>
      <w:r w:rsidR="005B6CEB" w:rsidRPr="000B091D">
        <w:rPr>
          <w:rFonts w:ascii="Times New Roman" w:hAnsi="Times New Roman" w:cs="Times New Roman"/>
          <w:b/>
          <w:color w:val="222222"/>
          <w:sz w:val="24"/>
          <w:szCs w:val="24"/>
          <w:shd w:val="clear" w:color="auto" w:fill="FFFFFF"/>
        </w:rPr>
        <w:t xml:space="preserve">Retrieved from  </w:t>
      </w:r>
      <w:hyperlink r:id="rId9" w:history="1">
        <w:r w:rsidR="005B6CEB" w:rsidRPr="000B091D">
          <w:rPr>
            <w:rStyle w:val="Hyperlink"/>
            <w:rFonts w:ascii="Times New Roman" w:hAnsi="Times New Roman" w:cs="Times New Roman"/>
            <w:b/>
            <w:color w:val="auto"/>
            <w:sz w:val="24"/>
            <w:szCs w:val="24"/>
            <w:u w:val="none"/>
          </w:rPr>
          <w:t>https://unesdoc.unesco.org/ark:/48223/pf0000108630</w:t>
        </w:r>
      </w:hyperlink>
    </w:p>
    <w:p w:rsidR="005B6CEB" w:rsidRPr="000B091D" w:rsidRDefault="005B6CEB" w:rsidP="000B091D">
      <w:pPr>
        <w:spacing w:after="0" w:line="480" w:lineRule="auto"/>
        <w:ind w:firstLine="720"/>
        <w:contextualSpacing/>
        <w:rPr>
          <w:rFonts w:ascii="Times New Roman" w:hAnsi="Times New Roman" w:cs="Times New Roman"/>
          <w:sz w:val="24"/>
          <w:szCs w:val="24"/>
        </w:rPr>
      </w:pPr>
      <w:r w:rsidRPr="000B091D">
        <w:rPr>
          <w:rFonts w:ascii="Times New Roman" w:hAnsi="Times New Roman" w:cs="Times New Roman"/>
          <w:sz w:val="24"/>
          <w:szCs w:val="24"/>
        </w:rPr>
        <w:t xml:space="preserve">This is a book that was authored by Juvainin and Boyle who give account of the type of leadership of Genghis Khan who is regarded as the world history conqueror. In the book, the </w:t>
      </w:r>
      <w:r w:rsidR="000B091D" w:rsidRPr="000B091D">
        <w:rPr>
          <w:rFonts w:ascii="Times New Roman" w:hAnsi="Times New Roman" w:cs="Times New Roman"/>
          <w:sz w:val="24"/>
          <w:szCs w:val="24"/>
        </w:rPr>
        <w:t>authors give</w:t>
      </w:r>
      <w:r w:rsidRPr="000B091D">
        <w:rPr>
          <w:rFonts w:ascii="Times New Roman" w:hAnsi="Times New Roman" w:cs="Times New Roman"/>
          <w:sz w:val="24"/>
          <w:szCs w:val="24"/>
        </w:rPr>
        <w:t xml:space="preserve"> an account of the Mongol empire history under the leadership of Genghis Khan who is reported to have tolerated the Muslims despite being a Christian.</w:t>
      </w:r>
    </w:p>
    <w:p w:rsidR="005B6CEB" w:rsidRPr="000B091D" w:rsidRDefault="00BF23BE" w:rsidP="000B091D">
      <w:pPr>
        <w:spacing w:after="0" w:line="480" w:lineRule="auto"/>
        <w:ind w:left="720" w:hanging="720"/>
        <w:contextualSpacing/>
        <w:rPr>
          <w:rFonts w:ascii="Times New Roman" w:hAnsi="Times New Roman" w:cs="Times New Roman"/>
          <w:b/>
          <w:color w:val="222222"/>
          <w:sz w:val="24"/>
          <w:szCs w:val="24"/>
          <w:shd w:val="clear" w:color="auto" w:fill="FFFFFF"/>
        </w:rPr>
      </w:pPr>
      <w:r w:rsidRPr="000B091D">
        <w:rPr>
          <w:rFonts w:ascii="Times New Roman" w:hAnsi="Times New Roman" w:cs="Times New Roman"/>
          <w:b/>
          <w:color w:val="222222"/>
          <w:sz w:val="24"/>
          <w:szCs w:val="24"/>
          <w:shd w:val="clear" w:color="auto" w:fill="FFFFFF"/>
        </w:rPr>
        <w:t>Carl, B. M. (2012). The Laws of Genghis Khan</w:t>
      </w:r>
      <w:r w:rsidR="005B6CEB" w:rsidRPr="000B091D">
        <w:rPr>
          <w:rFonts w:ascii="Times New Roman" w:hAnsi="Times New Roman" w:cs="Times New Roman"/>
          <w:b/>
          <w:color w:val="222222"/>
          <w:sz w:val="24"/>
          <w:szCs w:val="24"/>
          <w:shd w:val="clear" w:color="auto" w:fill="FFFFFF"/>
        </w:rPr>
        <w:t>. </w:t>
      </w:r>
      <w:r w:rsidR="005B6CEB" w:rsidRPr="000B091D">
        <w:rPr>
          <w:rFonts w:ascii="Times New Roman" w:hAnsi="Times New Roman" w:cs="Times New Roman"/>
          <w:b/>
          <w:i/>
          <w:iCs/>
          <w:color w:val="222222"/>
          <w:sz w:val="24"/>
          <w:szCs w:val="24"/>
          <w:shd w:val="clear" w:color="auto" w:fill="FFFFFF"/>
        </w:rPr>
        <w:t>Law &amp; Bus. Rev. Am.</w:t>
      </w:r>
      <w:r w:rsidR="005B6CEB" w:rsidRPr="000B091D">
        <w:rPr>
          <w:rFonts w:ascii="Times New Roman" w:hAnsi="Times New Roman" w:cs="Times New Roman"/>
          <w:b/>
          <w:color w:val="222222"/>
          <w:sz w:val="24"/>
          <w:szCs w:val="24"/>
          <w:shd w:val="clear" w:color="auto" w:fill="FFFFFF"/>
        </w:rPr>
        <w:t>, </w:t>
      </w:r>
      <w:r w:rsidR="005B6CEB" w:rsidRPr="000B091D">
        <w:rPr>
          <w:rFonts w:ascii="Times New Roman" w:hAnsi="Times New Roman" w:cs="Times New Roman"/>
          <w:b/>
          <w:i/>
          <w:iCs/>
          <w:color w:val="222222"/>
          <w:sz w:val="24"/>
          <w:szCs w:val="24"/>
          <w:shd w:val="clear" w:color="auto" w:fill="FFFFFF"/>
        </w:rPr>
        <w:t>18</w:t>
      </w:r>
      <w:r w:rsidR="005B6CEB" w:rsidRPr="000B091D">
        <w:rPr>
          <w:rFonts w:ascii="Times New Roman" w:hAnsi="Times New Roman" w:cs="Times New Roman"/>
          <w:b/>
          <w:color w:val="222222"/>
          <w:sz w:val="24"/>
          <w:szCs w:val="24"/>
          <w:shd w:val="clear" w:color="auto" w:fill="FFFFFF"/>
        </w:rPr>
        <w:t>, 147.</w:t>
      </w:r>
    </w:p>
    <w:p w:rsidR="005B6CEB" w:rsidRPr="000B091D" w:rsidRDefault="005B6CEB"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 xml:space="preserve">The Laws of Genghis Khan is a book that was authored by </w:t>
      </w:r>
      <w:r w:rsidR="00BF23BE" w:rsidRPr="000B091D">
        <w:rPr>
          <w:rFonts w:ascii="Times New Roman" w:hAnsi="Times New Roman" w:cs="Times New Roman"/>
          <w:color w:val="222222"/>
          <w:sz w:val="24"/>
          <w:szCs w:val="24"/>
          <w:shd w:val="clear" w:color="auto" w:fill="FFFFFF"/>
        </w:rPr>
        <w:t xml:space="preserve">Carl which gives an account of the historical laws that were developed by Genghis Khan during his reign. Khan claimed that </w:t>
      </w:r>
      <w:r w:rsidR="00BF23BE" w:rsidRPr="000B091D">
        <w:rPr>
          <w:rFonts w:ascii="Times New Roman" w:hAnsi="Times New Roman" w:cs="Times New Roman"/>
          <w:color w:val="222222"/>
          <w:sz w:val="24"/>
          <w:szCs w:val="24"/>
          <w:shd w:val="clear" w:color="auto" w:fill="FFFFFF"/>
        </w:rPr>
        <w:lastRenderedPageBreak/>
        <w:t xml:space="preserve">he obtained his powers from heaven and therefore </w:t>
      </w:r>
      <w:r w:rsidR="000B091D" w:rsidRPr="000B091D">
        <w:rPr>
          <w:rFonts w:ascii="Times New Roman" w:hAnsi="Times New Roman" w:cs="Times New Roman"/>
          <w:color w:val="222222"/>
          <w:sz w:val="24"/>
          <w:szCs w:val="24"/>
          <w:shd w:val="clear" w:color="auto" w:fill="FFFFFF"/>
        </w:rPr>
        <w:t>protected his</w:t>
      </w:r>
      <w:r w:rsidR="00BF23BE" w:rsidRPr="000B091D">
        <w:rPr>
          <w:rFonts w:ascii="Times New Roman" w:hAnsi="Times New Roman" w:cs="Times New Roman"/>
          <w:color w:val="222222"/>
          <w:sz w:val="24"/>
          <w:szCs w:val="24"/>
          <w:shd w:val="clear" w:color="auto" w:fill="FFFFFF"/>
        </w:rPr>
        <w:t xml:space="preserve"> people while fighting for equality. </w:t>
      </w:r>
    </w:p>
    <w:p w:rsidR="0083518E" w:rsidRPr="000B091D" w:rsidRDefault="0083518E" w:rsidP="000B091D">
      <w:pPr>
        <w:spacing w:after="0" w:line="480" w:lineRule="auto"/>
        <w:ind w:left="720" w:hanging="720"/>
        <w:contextualSpacing/>
        <w:rPr>
          <w:rFonts w:ascii="Times New Roman" w:hAnsi="Times New Roman" w:cs="Times New Roman"/>
          <w:b/>
          <w:sz w:val="24"/>
          <w:szCs w:val="24"/>
        </w:rPr>
      </w:pPr>
      <w:r w:rsidRPr="000B091D">
        <w:rPr>
          <w:rFonts w:ascii="Times New Roman" w:hAnsi="Times New Roman" w:cs="Times New Roman"/>
          <w:b/>
          <w:color w:val="222222"/>
          <w:sz w:val="24"/>
          <w:szCs w:val="24"/>
          <w:shd w:val="clear" w:color="auto" w:fill="FFFFFF"/>
        </w:rPr>
        <w:t xml:space="preserve">Barnes-Brown. A. (2018). Tamerlane’s Reign of Terror. Retrieved from  </w:t>
      </w:r>
      <w:hyperlink r:id="rId10" w:history="1">
        <w:r w:rsidRPr="000B091D">
          <w:rPr>
            <w:rStyle w:val="Hyperlink"/>
            <w:rFonts w:ascii="Times New Roman" w:hAnsi="Times New Roman" w:cs="Times New Roman"/>
            <w:b/>
            <w:color w:val="auto"/>
            <w:sz w:val="24"/>
            <w:szCs w:val="24"/>
            <w:u w:val="none"/>
          </w:rPr>
          <w:t>https://www.historyanswers.co.uk/people-politics/tamerlanes-reign-of-terror/</w:t>
        </w:r>
      </w:hyperlink>
    </w:p>
    <w:p w:rsidR="0083518E" w:rsidRPr="000B091D" w:rsidRDefault="0083518E"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Barnes-Br</w:t>
      </w:r>
      <w:r w:rsidR="004D1763" w:rsidRPr="000B091D">
        <w:rPr>
          <w:rFonts w:ascii="Times New Roman" w:hAnsi="Times New Roman" w:cs="Times New Roman"/>
          <w:color w:val="222222"/>
          <w:sz w:val="24"/>
          <w:szCs w:val="24"/>
          <w:shd w:val="clear" w:color="auto" w:fill="FFFFFF"/>
        </w:rPr>
        <w:t>own gives an acco</w:t>
      </w:r>
      <w:r w:rsidRPr="000B091D">
        <w:rPr>
          <w:rFonts w:ascii="Times New Roman" w:hAnsi="Times New Roman" w:cs="Times New Roman"/>
          <w:color w:val="222222"/>
          <w:sz w:val="24"/>
          <w:szCs w:val="24"/>
          <w:shd w:val="clear" w:color="auto" w:fill="FFFFFF"/>
        </w:rPr>
        <w:t xml:space="preserve">unt of the leadership of </w:t>
      </w:r>
      <w:proofErr w:type="spellStart"/>
      <w:r w:rsidRPr="000B091D">
        <w:rPr>
          <w:rFonts w:ascii="Times New Roman" w:hAnsi="Times New Roman" w:cs="Times New Roman"/>
          <w:color w:val="222222"/>
          <w:sz w:val="24"/>
          <w:szCs w:val="24"/>
          <w:shd w:val="clear" w:color="auto" w:fill="FFFFFF"/>
        </w:rPr>
        <w:t>Timur</w:t>
      </w:r>
      <w:proofErr w:type="spellEnd"/>
      <w:r w:rsidRPr="000B091D">
        <w:rPr>
          <w:rFonts w:ascii="Times New Roman" w:hAnsi="Times New Roman" w:cs="Times New Roman"/>
          <w:color w:val="222222"/>
          <w:sz w:val="24"/>
          <w:szCs w:val="24"/>
          <w:shd w:val="clear" w:color="auto" w:fill="FFFFFF"/>
        </w:rPr>
        <w:t xml:space="preserve"> of the 14</w:t>
      </w:r>
      <w:r w:rsidRPr="000B091D">
        <w:rPr>
          <w:rFonts w:ascii="Times New Roman" w:hAnsi="Times New Roman" w:cs="Times New Roman"/>
          <w:color w:val="222222"/>
          <w:sz w:val="24"/>
          <w:szCs w:val="24"/>
          <w:shd w:val="clear" w:color="auto" w:fill="FFFFFF"/>
          <w:vertAlign w:val="superscript"/>
        </w:rPr>
        <w:t>th</w:t>
      </w:r>
      <w:r w:rsidRPr="000B091D">
        <w:rPr>
          <w:rFonts w:ascii="Times New Roman" w:hAnsi="Times New Roman" w:cs="Times New Roman"/>
          <w:color w:val="222222"/>
          <w:sz w:val="24"/>
          <w:szCs w:val="24"/>
          <w:shd w:val="clear" w:color="auto" w:fill="FFFFFF"/>
        </w:rPr>
        <w:t xml:space="preserve"> century. </w:t>
      </w:r>
      <w:r w:rsidR="004D1763" w:rsidRPr="000B091D">
        <w:rPr>
          <w:rFonts w:ascii="Times New Roman" w:hAnsi="Times New Roman" w:cs="Times New Roman"/>
          <w:color w:val="222222"/>
          <w:sz w:val="24"/>
          <w:szCs w:val="24"/>
          <w:shd w:val="clear" w:color="auto" w:fill="FFFFFF"/>
        </w:rPr>
        <w:t xml:space="preserve">The author describes the leadership of </w:t>
      </w:r>
      <w:proofErr w:type="spellStart"/>
      <w:r w:rsidR="004D1763" w:rsidRPr="000B091D">
        <w:rPr>
          <w:rFonts w:ascii="Times New Roman" w:hAnsi="Times New Roman" w:cs="Times New Roman"/>
          <w:color w:val="222222"/>
          <w:sz w:val="24"/>
          <w:szCs w:val="24"/>
          <w:shd w:val="clear" w:color="auto" w:fill="FFFFFF"/>
        </w:rPr>
        <w:t>Timur</w:t>
      </w:r>
      <w:proofErr w:type="spellEnd"/>
      <w:r w:rsidR="004D1763" w:rsidRPr="000B091D">
        <w:rPr>
          <w:rFonts w:ascii="Times New Roman" w:hAnsi="Times New Roman" w:cs="Times New Roman"/>
          <w:color w:val="222222"/>
          <w:sz w:val="24"/>
          <w:szCs w:val="24"/>
          <w:shd w:val="clear" w:color="auto" w:fill="FFFFFF"/>
        </w:rPr>
        <w:t xml:space="preserve"> to be full of bloodshed. The leader headed a vast area of Mongol empires and he was fearless in his leadership. </w:t>
      </w:r>
    </w:p>
    <w:p w:rsidR="004D1763" w:rsidRPr="000B091D" w:rsidRDefault="004D1763" w:rsidP="000B091D">
      <w:pPr>
        <w:spacing w:after="0" w:line="480" w:lineRule="auto"/>
        <w:ind w:left="720" w:hanging="720"/>
        <w:contextualSpacing/>
        <w:rPr>
          <w:rFonts w:ascii="Times New Roman" w:hAnsi="Times New Roman" w:cs="Times New Roman"/>
          <w:b/>
          <w:color w:val="222222"/>
          <w:sz w:val="24"/>
          <w:szCs w:val="24"/>
          <w:shd w:val="clear" w:color="auto" w:fill="FFFFFF"/>
        </w:rPr>
      </w:pPr>
      <w:proofErr w:type="spellStart"/>
      <w:r w:rsidRPr="000B091D">
        <w:rPr>
          <w:rFonts w:ascii="Times New Roman" w:hAnsi="Times New Roman" w:cs="Times New Roman"/>
          <w:b/>
          <w:color w:val="222222"/>
          <w:sz w:val="24"/>
          <w:szCs w:val="24"/>
          <w:shd w:val="clear" w:color="auto" w:fill="FFFFFF"/>
        </w:rPr>
        <w:t>Sen</w:t>
      </w:r>
      <w:proofErr w:type="spellEnd"/>
      <w:r w:rsidRPr="000B091D">
        <w:rPr>
          <w:rFonts w:ascii="Times New Roman" w:hAnsi="Times New Roman" w:cs="Times New Roman"/>
          <w:b/>
          <w:color w:val="222222"/>
          <w:sz w:val="24"/>
          <w:szCs w:val="24"/>
          <w:shd w:val="clear" w:color="auto" w:fill="FFFFFF"/>
        </w:rPr>
        <w:t>, S. N. (2006). </w:t>
      </w:r>
      <w:r w:rsidRPr="000B091D">
        <w:rPr>
          <w:rFonts w:ascii="Times New Roman" w:hAnsi="Times New Roman" w:cs="Times New Roman"/>
          <w:b/>
          <w:i/>
          <w:iCs/>
          <w:color w:val="222222"/>
          <w:sz w:val="24"/>
          <w:szCs w:val="24"/>
          <w:shd w:val="clear" w:color="auto" w:fill="FFFFFF"/>
        </w:rPr>
        <w:t>History Modern India</w:t>
      </w:r>
      <w:r w:rsidRPr="000B091D">
        <w:rPr>
          <w:rFonts w:ascii="Times New Roman" w:hAnsi="Times New Roman" w:cs="Times New Roman"/>
          <w:b/>
          <w:color w:val="222222"/>
          <w:sz w:val="24"/>
          <w:szCs w:val="24"/>
          <w:shd w:val="clear" w:color="auto" w:fill="FFFFFF"/>
        </w:rPr>
        <w:t>. New Age International.</w:t>
      </w:r>
    </w:p>
    <w:p w:rsidR="004D1763" w:rsidRPr="000B091D" w:rsidRDefault="004D1763" w:rsidP="000B091D">
      <w:pPr>
        <w:spacing w:after="0" w:line="480" w:lineRule="auto"/>
        <w:ind w:firstLine="720"/>
        <w:contextualSpacing/>
        <w:rPr>
          <w:rFonts w:ascii="Times New Roman" w:hAnsi="Times New Roman" w:cs="Times New Roman"/>
          <w:color w:val="222222"/>
          <w:sz w:val="24"/>
          <w:szCs w:val="24"/>
          <w:shd w:val="clear" w:color="auto" w:fill="FFFFFF"/>
        </w:rPr>
      </w:pPr>
      <w:proofErr w:type="spellStart"/>
      <w:r w:rsidRPr="000B091D">
        <w:rPr>
          <w:rFonts w:ascii="Times New Roman" w:hAnsi="Times New Roman" w:cs="Times New Roman"/>
          <w:color w:val="222222"/>
          <w:sz w:val="24"/>
          <w:szCs w:val="24"/>
          <w:shd w:val="clear" w:color="auto" w:fill="FFFFFF"/>
        </w:rPr>
        <w:t>Sen</w:t>
      </w:r>
      <w:proofErr w:type="spellEnd"/>
      <w:r w:rsidRPr="000B091D">
        <w:rPr>
          <w:rFonts w:ascii="Times New Roman" w:hAnsi="Times New Roman" w:cs="Times New Roman"/>
          <w:color w:val="222222"/>
          <w:sz w:val="24"/>
          <w:szCs w:val="24"/>
          <w:shd w:val="clear" w:color="auto" w:fill="FFFFFF"/>
        </w:rPr>
        <w:t xml:space="preserve"> presents the historical leadership of India under the leadership of </w:t>
      </w:r>
      <w:proofErr w:type="spellStart"/>
      <w:r w:rsidRPr="000B091D">
        <w:rPr>
          <w:rFonts w:ascii="Times New Roman" w:hAnsi="Times New Roman" w:cs="Times New Roman"/>
          <w:color w:val="222222"/>
          <w:sz w:val="24"/>
          <w:szCs w:val="24"/>
          <w:shd w:val="clear" w:color="auto" w:fill="FFFFFF"/>
        </w:rPr>
        <w:t>Timur</w:t>
      </w:r>
      <w:proofErr w:type="spellEnd"/>
      <w:r w:rsidRPr="000B091D">
        <w:rPr>
          <w:rFonts w:ascii="Times New Roman" w:hAnsi="Times New Roman" w:cs="Times New Roman"/>
          <w:color w:val="222222"/>
          <w:sz w:val="24"/>
          <w:szCs w:val="24"/>
          <w:shd w:val="clear" w:color="auto" w:fill="FFFFFF"/>
        </w:rPr>
        <w:t xml:space="preserve">, The author argues that the </w:t>
      </w:r>
      <w:proofErr w:type="spellStart"/>
      <w:r w:rsidR="00AA6675" w:rsidRPr="000B091D">
        <w:rPr>
          <w:rFonts w:ascii="Times New Roman" w:hAnsi="Times New Roman" w:cs="Times New Roman"/>
          <w:color w:val="222222"/>
          <w:sz w:val="24"/>
          <w:szCs w:val="24"/>
          <w:shd w:val="clear" w:color="auto" w:fill="FFFFFF"/>
        </w:rPr>
        <w:t>Timur</w:t>
      </w:r>
      <w:proofErr w:type="spellEnd"/>
      <w:r w:rsidR="00AA6675" w:rsidRPr="000B091D">
        <w:rPr>
          <w:rFonts w:ascii="Times New Roman" w:hAnsi="Times New Roman" w:cs="Times New Roman"/>
          <w:color w:val="222222"/>
          <w:sz w:val="24"/>
          <w:szCs w:val="24"/>
          <w:shd w:val="clear" w:color="auto" w:fill="FFFFFF"/>
        </w:rPr>
        <w:t xml:space="preserve"> became corrupt during his last period of leadership which resulted in creation of four divisions  each headed by a governor. The author argues that </w:t>
      </w:r>
      <w:proofErr w:type="spellStart"/>
      <w:r w:rsidR="00AA6675" w:rsidRPr="000B091D">
        <w:rPr>
          <w:rFonts w:ascii="Times New Roman" w:hAnsi="Times New Roman" w:cs="Times New Roman"/>
          <w:color w:val="222222"/>
          <w:sz w:val="24"/>
          <w:szCs w:val="24"/>
          <w:shd w:val="clear" w:color="auto" w:fill="FFFFFF"/>
        </w:rPr>
        <w:t>Timur</w:t>
      </w:r>
      <w:proofErr w:type="spellEnd"/>
      <w:r w:rsidR="00AA6675" w:rsidRPr="000B091D">
        <w:rPr>
          <w:rFonts w:ascii="Times New Roman" w:hAnsi="Times New Roman" w:cs="Times New Roman"/>
          <w:color w:val="222222"/>
          <w:sz w:val="24"/>
          <w:szCs w:val="24"/>
          <w:shd w:val="clear" w:color="auto" w:fill="FFFFFF"/>
        </w:rPr>
        <w:t xml:space="preserve"> was more efficient during his earlier time of leadership. </w:t>
      </w:r>
    </w:p>
    <w:p w:rsidR="007D7C8E" w:rsidRPr="000B091D" w:rsidRDefault="007D7C8E" w:rsidP="000B091D">
      <w:pPr>
        <w:spacing w:after="0" w:line="480" w:lineRule="auto"/>
        <w:ind w:left="720" w:hanging="720"/>
        <w:contextualSpacing/>
        <w:rPr>
          <w:rFonts w:ascii="Times New Roman" w:hAnsi="Times New Roman" w:cs="Times New Roman"/>
          <w:b/>
          <w:color w:val="222222"/>
          <w:sz w:val="24"/>
          <w:szCs w:val="24"/>
          <w:shd w:val="clear" w:color="auto" w:fill="FFFFFF"/>
        </w:rPr>
      </w:pPr>
      <w:proofErr w:type="spellStart"/>
      <w:r w:rsidRPr="000B091D">
        <w:rPr>
          <w:rFonts w:ascii="Times New Roman" w:hAnsi="Times New Roman" w:cs="Times New Roman"/>
          <w:b/>
          <w:color w:val="222222"/>
          <w:sz w:val="24"/>
          <w:szCs w:val="24"/>
          <w:shd w:val="clear" w:color="auto" w:fill="FFFFFF"/>
        </w:rPr>
        <w:t>Sela</w:t>
      </w:r>
      <w:proofErr w:type="spellEnd"/>
      <w:r w:rsidRPr="000B091D">
        <w:rPr>
          <w:rFonts w:ascii="Times New Roman" w:hAnsi="Times New Roman" w:cs="Times New Roman"/>
          <w:b/>
          <w:color w:val="222222"/>
          <w:sz w:val="24"/>
          <w:szCs w:val="24"/>
          <w:shd w:val="clear" w:color="auto" w:fill="FFFFFF"/>
        </w:rPr>
        <w:t>, R. (2011). </w:t>
      </w:r>
      <w:r w:rsidRPr="000B091D">
        <w:rPr>
          <w:rFonts w:ascii="Times New Roman" w:hAnsi="Times New Roman" w:cs="Times New Roman"/>
          <w:b/>
          <w:i/>
          <w:iCs/>
          <w:color w:val="222222"/>
          <w:sz w:val="24"/>
          <w:szCs w:val="24"/>
          <w:shd w:val="clear" w:color="auto" w:fill="FFFFFF"/>
        </w:rPr>
        <w:t>The Legendary Biographies of Tamerlane: Islam and Heroic Apocrypha in Central Asia</w:t>
      </w:r>
      <w:r w:rsidRPr="000B091D">
        <w:rPr>
          <w:rFonts w:ascii="Times New Roman" w:hAnsi="Times New Roman" w:cs="Times New Roman"/>
          <w:b/>
          <w:color w:val="222222"/>
          <w:sz w:val="24"/>
          <w:szCs w:val="24"/>
          <w:shd w:val="clear" w:color="auto" w:fill="FFFFFF"/>
        </w:rPr>
        <w:t>. Cambridge University Press.</w:t>
      </w:r>
    </w:p>
    <w:p w:rsidR="007D7C8E" w:rsidRPr="000B091D" w:rsidRDefault="007D7C8E"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 xml:space="preserve">Sale presents an account of the leadership of </w:t>
      </w:r>
      <w:proofErr w:type="spellStart"/>
      <w:r w:rsidRPr="000B091D">
        <w:rPr>
          <w:rFonts w:ascii="Times New Roman" w:hAnsi="Times New Roman" w:cs="Times New Roman"/>
          <w:color w:val="222222"/>
          <w:sz w:val="24"/>
          <w:szCs w:val="24"/>
          <w:shd w:val="clear" w:color="auto" w:fill="FFFFFF"/>
        </w:rPr>
        <w:t>Timur</w:t>
      </w:r>
      <w:proofErr w:type="spellEnd"/>
      <w:r w:rsidRPr="000B091D">
        <w:rPr>
          <w:rFonts w:ascii="Times New Roman" w:hAnsi="Times New Roman" w:cs="Times New Roman"/>
          <w:color w:val="222222"/>
          <w:sz w:val="24"/>
          <w:szCs w:val="24"/>
          <w:shd w:val="clear" w:color="auto" w:fill="FFFFFF"/>
        </w:rPr>
        <w:t xml:space="preserve"> in the 14</w:t>
      </w:r>
      <w:r w:rsidRPr="000B091D">
        <w:rPr>
          <w:rFonts w:ascii="Times New Roman" w:hAnsi="Times New Roman" w:cs="Times New Roman"/>
          <w:color w:val="222222"/>
          <w:sz w:val="24"/>
          <w:szCs w:val="24"/>
          <w:shd w:val="clear" w:color="auto" w:fill="FFFFFF"/>
          <w:vertAlign w:val="superscript"/>
        </w:rPr>
        <w:t>th</w:t>
      </w:r>
      <w:r w:rsidRPr="000B091D">
        <w:rPr>
          <w:rFonts w:ascii="Times New Roman" w:hAnsi="Times New Roman" w:cs="Times New Roman"/>
          <w:color w:val="222222"/>
          <w:sz w:val="24"/>
          <w:szCs w:val="24"/>
          <w:shd w:val="clear" w:color="auto" w:fill="FFFFFF"/>
        </w:rPr>
        <w:t xml:space="preserve"> </w:t>
      </w:r>
      <w:proofErr w:type="spellStart"/>
      <w:r w:rsidRPr="000B091D">
        <w:rPr>
          <w:rFonts w:ascii="Times New Roman" w:hAnsi="Times New Roman" w:cs="Times New Roman"/>
          <w:color w:val="222222"/>
          <w:sz w:val="24"/>
          <w:szCs w:val="24"/>
          <w:shd w:val="clear" w:color="auto" w:fill="FFFFFF"/>
        </w:rPr>
        <w:t>centrury</w:t>
      </w:r>
      <w:proofErr w:type="spellEnd"/>
      <w:r w:rsidRPr="000B091D">
        <w:rPr>
          <w:rFonts w:ascii="Times New Roman" w:hAnsi="Times New Roman" w:cs="Times New Roman"/>
          <w:color w:val="222222"/>
          <w:sz w:val="24"/>
          <w:szCs w:val="24"/>
          <w:shd w:val="clear" w:color="auto" w:fill="FFFFFF"/>
        </w:rPr>
        <w:t xml:space="preserve">. Sale argues that </w:t>
      </w:r>
      <w:proofErr w:type="spellStart"/>
      <w:r w:rsidRPr="000B091D">
        <w:rPr>
          <w:rFonts w:ascii="Times New Roman" w:hAnsi="Times New Roman" w:cs="Times New Roman"/>
          <w:color w:val="222222"/>
          <w:sz w:val="24"/>
          <w:szCs w:val="24"/>
          <w:shd w:val="clear" w:color="auto" w:fill="FFFFFF"/>
        </w:rPr>
        <w:t>Timur</w:t>
      </w:r>
      <w:proofErr w:type="spellEnd"/>
      <w:r w:rsidRPr="000B091D">
        <w:rPr>
          <w:rFonts w:ascii="Times New Roman" w:hAnsi="Times New Roman" w:cs="Times New Roman"/>
          <w:color w:val="222222"/>
          <w:sz w:val="24"/>
          <w:szCs w:val="24"/>
          <w:shd w:val="clear" w:color="auto" w:fill="FFFFFF"/>
        </w:rPr>
        <w:t xml:space="preserve"> was a </w:t>
      </w:r>
      <w:proofErr w:type="spellStart"/>
      <w:r w:rsidRPr="000B091D">
        <w:rPr>
          <w:rFonts w:ascii="Times New Roman" w:hAnsi="Times New Roman" w:cs="Times New Roman"/>
          <w:color w:val="222222"/>
          <w:sz w:val="24"/>
          <w:szCs w:val="24"/>
          <w:shd w:val="clear" w:color="auto" w:fill="FFFFFF"/>
        </w:rPr>
        <w:t>conqueoror</w:t>
      </w:r>
      <w:proofErr w:type="spellEnd"/>
      <w:r w:rsidRPr="000B091D">
        <w:rPr>
          <w:rFonts w:ascii="Times New Roman" w:hAnsi="Times New Roman" w:cs="Times New Roman"/>
          <w:color w:val="222222"/>
          <w:sz w:val="24"/>
          <w:szCs w:val="24"/>
          <w:shd w:val="clear" w:color="auto" w:fill="FFFFFF"/>
        </w:rPr>
        <w:t xml:space="preserve"> of the central Eurasia and was responsible for the development of </w:t>
      </w:r>
      <w:proofErr w:type="spellStart"/>
      <w:r w:rsidRPr="000B091D">
        <w:rPr>
          <w:rFonts w:ascii="Times New Roman" w:hAnsi="Times New Roman" w:cs="Times New Roman"/>
          <w:color w:val="222222"/>
          <w:sz w:val="24"/>
          <w:szCs w:val="24"/>
          <w:shd w:val="clear" w:color="auto" w:fill="FFFFFF"/>
        </w:rPr>
        <w:t>Timurid</w:t>
      </w:r>
      <w:proofErr w:type="spellEnd"/>
      <w:r w:rsidRPr="000B091D">
        <w:rPr>
          <w:rFonts w:ascii="Times New Roman" w:hAnsi="Times New Roman" w:cs="Times New Roman"/>
          <w:color w:val="222222"/>
          <w:sz w:val="24"/>
          <w:szCs w:val="24"/>
          <w:shd w:val="clear" w:color="auto" w:fill="FFFFFF"/>
        </w:rPr>
        <w:t xml:space="preserve"> dynasty.  The author argues that </w:t>
      </w:r>
      <w:proofErr w:type="spellStart"/>
      <w:r w:rsidRPr="000B091D">
        <w:rPr>
          <w:rFonts w:ascii="Times New Roman" w:hAnsi="Times New Roman" w:cs="Times New Roman"/>
          <w:color w:val="222222"/>
          <w:sz w:val="24"/>
          <w:szCs w:val="24"/>
          <w:shd w:val="clear" w:color="auto" w:fill="FFFFFF"/>
        </w:rPr>
        <w:t>Timur</w:t>
      </w:r>
      <w:proofErr w:type="spellEnd"/>
      <w:r w:rsidRPr="000B091D">
        <w:rPr>
          <w:rFonts w:ascii="Times New Roman" w:hAnsi="Times New Roman" w:cs="Times New Roman"/>
          <w:color w:val="222222"/>
          <w:sz w:val="24"/>
          <w:szCs w:val="24"/>
          <w:shd w:val="clear" w:color="auto" w:fill="FFFFFF"/>
        </w:rPr>
        <w:t xml:space="preserve"> left a legacy during his reign which is still appreciated three centuries after his death. </w:t>
      </w:r>
    </w:p>
    <w:p w:rsidR="007D7C8E" w:rsidRPr="000B091D" w:rsidRDefault="007D7C8E" w:rsidP="000B091D">
      <w:pPr>
        <w:spacing w:after="0" w:line="480" w:lineRule="auto"/>
        <w:ind w:left="720" w:hanging="720"/>
        <w:contextualSpacing/>
        <w:rPr>
          <w:rFonts w:ascii="Times New Roman" w:hAnsi="Times New Roman" w:cs="Times New Roman"/>
          <w:b/>
          <w:color w:val="222222"/>
          <w:sz w:val="24"/>
          <w:szCs w:val="24"/>
          <w:shd w:val="clear" w:color="auto" w:fill="FFFFFF"/>
        </w:rPr>
      </w:pPr>
      <w:r w:rsidRPr="000B091D">
        <w:rPr>
          <w:rFonts w:ascii="Times New Roman" w:hAnsi="Times New Roman" w:cs="Times New Roman"/>
          <w:b/>
          <w:color w:val="222222"/>
          <w:sz w:val="24"/>
          <w:szCs w:val="24"/>
          <w:shd w:val="clear" w:color="auto" w:fill="FFFFFF"/>
        </w:rPr>
        <w:t>O'Brien, J. M. (2003). </w:t>
      </w:r>
      <w:r w:rsidRPr="000B091D">
        <w:rPr>
          <w:rFonts w:ascii="Times New Roman" w:hAnsi="Times New Roman" w:cs="Times New Roman"/>
          <w:b/>
          <w:i/>
          <w:iCs/>
          <w:color w:val="222222"/>
          <w:sz w:val="24"/>
          <w:szCs w:val="24"/>
          <w:shd w:val="clear" w:color="auto" w:fill="FFFFFF"/>
        </w:rPr>
        <w:t>Alexander the Great: the invisible enemy: a biography</w:t>
      </w:r>
      <w:r w:rsidRPr="000B091D">
        <w:rPr>
          <w:rFonts w:ascii="Times New Roman" w:hAnsi="Times New Roman" w:cs="Times New Roman"/>
          <w:b/>
          <w:color w:val="222222"/>
          <w:sz w:val="24"/>
          <w:szCs w:val="24"/>
          <w:shd w:val="clear" w:color="auto" w:fill="FFFFFF"/>
        </w:rPr>
        <w:t>. Rou</w:t>
      </w:r>
      <w:bookmarkStart w:id="0" w:name="_GoBack"/>
      <w:bookmarkEnd w:id="0"/>
      <w:r w:rsidRPr="000B091D">
        <w:rPr>
          <w:rFonts w:ascii="Times New Roman" w:hAnsi="Times New Roman" w:cs="Times New Roman"/>
          <w:b/>
          <w:color w:val="222222"/>
          <w:sz w:val="24"/>
          <w:szCs w:val="24"/>
          <w:shd w:val="clear" w:color="auto" w:fill="FFFFFF"/>
        </w:rPr>
        <w:t>tledge.</w:t>
      </w:r>
    </w:p>
    <w:p w:rsidR="007D7C8E" w:rsidRPr="000B091D" w:rsidRDefault="009D20AB"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 xml:space="preserve">O'Brien presents an account of the leadership of </w:t>
      </w:r>
      <w:r w:rsidRPr="000B091D">
        <w:rPr>
          <w:rFonts w:ascii="Times New Roman" w:hAnsi="Times New Roman" w:cs="Times New Roman"/>
          <w:iCs/>
          <w:color w:val="222222"/>
          <w:sz w:val="24"/>
          <w:szCs w:val="24"/>
          <w:shd w:val="clear" w:color="auto" w:fill="FFFFFF"/>
        </w:rPr>
        <w:t xml:space="preserve">Alexander the Great in this book. </w:t>
      </w:r>
      <w:r w:rsidRPr="000B091D">
        <w:rPr>
          <w:rFonts w:ascii="Times New Roman" w:hAnsi="Times New Roman" w:cs="Times New Roman"/>
          <w:color w:val="222222"/>
          <w:sz w:val="24"/>
          <w:szCs w:val="24"/>
          <w:shd w:val="clear" w:color="auto" w:fill="FFFFFF"/>
        </w:rPr>
        <w:t xml:space="preserve">O'Brien argues that during his early career Alexander had tried to undo the Gordian </w:t>
      </w:r>
      <w:proofErr w:type="gramStart"/>
      <w:r w:rsidRPr="000B091D">
        <w:rPr>
          <w:rFonts w:ascii="Times New Roman" w:hAnsi="Times New Roman" w:cs="Times New Roman"/>
          <w:color w:val="222222"/>
          <w:sz w:val="24"/>
          <w:szCs w:val="24"/>
          <w:shd w:val="clear" w:color="auto" w:fill="FFFFFF"/>
        </w:rPr>
        <w:t>Knot</w:t>
      </w:r>
      <w:proofErr w:type="gramEnd"/>
      <w:r w:rsidRPr="000B091D">
        <w:rPr>
          <w:rFonts w:ascii="Times New Roman" w:hAnsi="Times New Roman" w:cs="Times New Roman"/>
          <w:color w:val="222222"/>
          <w:sz w:val="24"/>
          <w:szCs w:val="24"/>
          <w:shd w:val="clear" w:color="auto" w:fill="FFFFFF"/>
        </w:rPr>
        <w:t xml:space="preserve"> which stated that the man who would accomplish his feat would rule the whole of Asia. Alexander was a focused leader who was determined to stretch beyond his abilities to bring victory to his land. </w:t>
      </w:r>
    </w:p>
    <w:p w:rsidR="009D20AB" w:rsidRPr="000B091D" w:rsidRDefault="009D20AB" w:rsidP="000B091D">
      <w:pPr>
        <w:spacing w:after="0" w:line="480" w:lineRule="auto"/>
        <w:ind w:left="720" w:hanging="720"/>
        <w:contextualSpacing/>
        <w:rPr>
          <w:rFonts w:ascii="Times New Roman" w:hAnsi="Times New Roman" w:cs="Times New Roman"/>
          <w:b/>
          <w:color w:val="222222"/>
          <w:sz w:val="24"/>
          <w:szCs w:val="24"/>
          <w:shd w:val="clear" w:color="auto" w:fill="FFFFFF"/>
        </w:rPr>
      </w:pPr>
      <w:proofErr w:type="spellStart"/>
      <w:r w:rsidRPr="000B091D">
        <w:rPr>
          <w:rFonts w:ascii="Times New Roman" w:hAnsi="Times New Roman" w:cs="Times New Roman"/>
          <w:b/>
          <w:color w:val="222222"/>
          <w:sz w:val="24"/>
          <w:szCs w:val="24"/>
          <w:shd w:val="clear" w:color="auto" w:fill="FFFFFF"/>
        </w:rPr>
        <w:lastRenderedPageBreak/>
        <w:t>Gehrke</w:t>
      </w:r>
      <w:proofErr w:type="spellEnd"/>
      <w:r w:rsidRPr="000B091D">
        <w:rPr>
          <w:rFonts w:ascii="Times New Roman" w:hAnsi="Times New Roman" w:cs="Times New Roman"/>
          <w:b/>
          <w:color w:val="222222"/>
          <w:sz w:val="24"/>
          <w:szCs w:val="24"/>
          <w:shd w:val="clear" w:color="auto" w:fill="FFFFFF"/>
        </w:rPr>
        <w:t>, H. J. (2016). 5 The “Revolution” of Alexander the Great: Old and New in the World’s View. In </w:t>
      </w:r>
      <w:r w:rsidRPr="000B091D">
        <w:rPr>
          <w:rFonts w:ascii="Times New Roman" w:hAnsi="Times New Roman" w:cs="Times New Roman"/>
          <w:b/>
          <w:i/>
          <w:iCs/>
          <w:color w:val="222222"/>
          <w:sz w:val="24"/>
          <w:szCs w:val="24"/>
          <w:shd w:val="clear" w:color="auto" w:fill="FFFFFF"/>
        </w:rPr>
        <w:t>Brill's Companion to Ancient Geography</w:t>
      </w:r>
      <w:r w:rsidRPr="000B091D">
        <w:rPr>
          <w:rFonts w:ascii="Times New Roman" w:hAnsi="Times New Roman" w:cs="Times New Roman"/>
          <w:b/>
          <w:color w:val="222222"/>
          <w:sz w:val="24"/>
          <w:szCs w:val="24"/>
          <w:shd w:val="clear" w:color="auto" w:fill="FFFFFF"/>
        </w:rPr>
        <w:t xml:space="preserve"> (pp. 78-97). </w:t>
      </w:r>
      <w:proofErr w:type="gramStart"/>
      <w:r w:rsidRPr="000B091D">
        <w:rPr>
          <w:rFonts w:ascii="Times New Roman" w:hAnsi="Times New Roman" w:cs="Times New Roman"/>
          <w:b/>
          <w:color w:val="222222"/>
          <w:sz w:val="24"/>
          <w:szCs w:val="24"/>
          <w:shd w:val="clear" w:color="auto" w:fill="FFFFFF"/>
        </w:rPr>
        <w:t>BRILL.</w:t>
      </w:r>
      <w:proofErr w:type="gramEnd"/>
    </w:p>
    <w:p w:rsidR="00420A13" w:rsidRPr="000B091D" w:rsidRDefault="009D20AB" w:rsidP="000B091D">
      <w:pPr>
        <w:spacing w:after="0" w:line="480" w:lineRule="auto"/>
        <w:ind w:firstLine="720"/>
        <w:contextualSpacing/>
        <w:rPr>
          <w:rFonts w:ascii="Times New Roman" w:hAnsi="Times New Roman" w:cs="Times New Roman"/>
          <w:color w:val="222222"/>
          <w:sz w:val="24"/>
          <w:szCs w:val="24"/>
          <w:shd w:val="clear" w:color="auto" w:fill="FFFFFF"/>
        </w:rPr>
      </w:pPr>
      <w:proofErr w:type="spellStart"/>
      <w:r w:rsidRPr="000B091D">
        <w:rPr>
          <w:rFonts w:ascii="Times New Roman" w:hAnsi="Times New Roman" w:cs="Times New Roman"/>
          <w:color w:val="222222"/>
          <w:sz w:val="24"/>
          <w:szCs w:val="24"/>
          <w:shd w:val="clear" w:color="auto" w:fill="FFFFFF"/>
        </w:rPr>
        <w:t>Gehrke</w:t>
      </w:r>
      <w:proofErr w:type="spellEnd"/>
      <w:r w:rsidRPr="000B091D">
        <w:rPr>
          <w:rFonts w:ascii="Times New Roman" w:hAnsi="Times New Roman" w:cs="Times New Roman"/>
          <w:color w:val="222222"/>
          <w:sz w:val="24"/>
          <w:szCs w:val="24"/>
          <w:shd w:val="clear" w:color="auto" w:fill="FFFFFF"/>
        </w:rPr>
        <w:t xml:space="preserve"> has presented the history of the ruling of Alexander the Great. The author terms Alexander the Great as a revolutionary leader who turned the Greek’s view of the world. The author argues that Alexander the Great was a fierce leader who through his campaigns he was able to bring massive changes to the land and the people. </w:t>
      </w:r>
    </w:p>
    <w:p w:rsidR="00F8480F" w:rsidRPr="000B091D" w:rsidRDefault="00F8480F" w:rsidP="000B091D">
      <w:pPr>
        <w:spacing w:after="0" w:line="480" w:lineRule="auto"/>
        <w:ind w:left="720" w:hanging="720"/>
        <w:contextualSpacing/>
        <w:rPr>
          <w:rFonts w:ascii="Times New Roman" w:hAnsi="Times New Roman" w:cs="Times New Roman"/>
          <w:b/>
          <w:color w:val="222222"/>
          <w:sz w:val="24"/>
          <w:szCs w:val="24"/>
          <w:shd w:val="clear" w:color="auto" w:fill="FFFFFF"/>
        </w:rPr>
      </w:pPr>
      <w:r w:rsidRPr="000B091D">
        <w:rPr>
          <w:rFonts w:ascii="Times New Roman" w:hAnsi="Times New Roman" w:cs="Times New Roman"/>
          <w:b/>
          <w:color w:val="222222"/>
          <w:sz w:val="24"/>
          <w:szCs w:val="24"/>
          <w:shd w:val="clear" w:color="auto" w:fill="FFFFFF"/>
        </w:rPr>
        <w:t>Foster, N. E. (2005). The Persian policies of Alexander the Great: from 330-323 BC.</w:t>
      </w:r>
    </w:p>
    <w:p w:rsidR="00EA04E4" w:rsidRPr="000B091D" w:rsidRDefault="00616A04"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In this</w:t>
      </w:r>
      <w:r w:rsidR="00EA04E4" w:rsidRPr="000B091D">
        <w:rPr>
          <w:rFonts w:ascii="Times New Roman" w:hAnsi="Times New Roman" w:cs="Times New Roman"/>
          <w:color w:val="222222"/>
          <w:sz w:val="24"/>
          <w:szCs w:val="24"/>
          <w:shd w:val="clear" w:color="auto" w:fill="FFFFFF"/>
        </w:rPr>
        <w:t xml:space="preserve"> book Foster presents the nature of the leadership of Alexander during the 13</w:t>
      </w:r>
      <w:r w:rsidR="00EA04E4" w:rsidRPr="000B091D">
        <w:rPr>
          <w:rFonts w:ascii="Times New Roman" w:hAnsi="Times New Roman" w:cs="Times New Roman"/>
          <w:color w:val="222222"/>
          <w:sz w:val="24"/>
          <w:szCs w:val="24"/>
          <w:shd w:val="clear" w:color="auto" w:fill="FFFFFF"/>
          <w:vertAlign w:val="superscript"/>
        </w:rPr>
        <w:t>th</w:t>
      </w:r>
      <w:r w:rsidRPr="000B091D">
        <w:rPr>
          <w:rFonts w:ascii="Times New Roman" w:hAnsi="Times New Roman" w:cs="Times New Roman"/>
          <w:color w:val="222222"/>
          <w:sz w:val="24"/>
          <w:szCs w:val="24"/>
          <w:shd w:val="clear" w:color="auto" w:fill="FFFFFF"/>
        </w:rPr>
        <w:t xml:space="preserve"> century</w:t>
      </w:r>
      <w:r w:rsidR="00EA04E4" w:rsidRPr="000B091D">
        <w:rPr>
          <w:rFonts w:ascii="Times New Roman" w:hAnsi="Times New Roman" w:cs="Times New Roman"/>
          <w:color w:val="222222"/>
          <w:sz w:val="24"/>
          <w:szCs w:val="24"/>
          <w:shd w:val="clear" w:color="auto" w:fill="FFFFFF"/>
        </w:rPr>
        <w:t>. The book cl</w:t>
      </w:r>
      <w:r w:rsidRPr="000B091D">
        <w:rPr>
          <w:rFonts w:ascii="Times New Roman" w:hAnsi="Times New Roman" w:cs="Times New Roman"/>
          <w:color w:val="222222"/>
          <w:sz w:val="24"/>
          <w:szCs w:val="24"/>
          <w:shd w:val="clear" w:color="auto" w:fill="FFFFFF"/>
        </w:rPr>
        <w:t>a</w:t>
      </w:r>
      <w:r w:rsidR="00EA04E4" w:rsidRPr="000B091D">
        <w:rPr>
          <w:rFonts w:ascii="Times New Roman" w:hAnsi="Times New Roman" w:cs="Times New Roman"/>
          <w:color w:val="222222"/>
          <w:sz w:val="24"/>
          <w:szCs w:val="24"/>
          <w:shd w:val="clear" w:color="auto" w:fill="FFFFFF"/>
        </w:rPr>
        <w:t>ims that Alexander develope</w:t>
      </w:r>
      <w:r w:rsidRPr="000B091D">
        <w:rPr>
          <w:rFonts w:ascii="Times New Roman" w:hAnsi="Times New Roman" w:cs="Times New Roman"/>
          <w:color w:val="222222"/>
          <w:sz w:val="24"/>
          <w:szCs w:val="24"/>
          <w:shd w:val="clear" w:color="auto" w:fill="FFFFFF"/>
        </w:rPr>
        <w:t>d policies that were later developed into the laws of the land. The policies were essential in guiding the life of the people Persian.</w:t>
      </w:r>
      <w:r w:rsidR="00F8480F" w:rsidRPr="000B091D">
        <w:rPr>
          <w:rFonts w:ascii="Times New Roman" w:hAnsi="Times New Roman" w:cs="Times New Roman"/>
          <w:color w:val="222222"/>
          <w:sz w:val="24"/>
          <w:szCs w:val="24"/>
          <w:shd w:val="clear" w:color="auto" w:fill="FFFFFF"/>
        </w:rPr>
        <w:t xml:space="preserve"> Both the Greek and the non-Greek lived in relative autonomy.</w:t>
      </w:r>
      <w:r w:rsidRPr="000B091D">
        <w:rPr>
          <w:rFonts w:ascii="Times New Roman" w:hAnsi="Times New Roman" w:cs="Times New Roman"/>
          <w:color w:val="222222"/>
          <w:sz w:val="24"/>
          <w:szCs w:val="24"/>
          <w:shd w:val="clear" w:color="auto" w:fill="FFFFFF"/>
        </w:rPr>
        <w:t xml:space="preserve"> </w:t>
      </w:r>
    </w:p>
    <w:p w:rsidR="00EA04E4" w:rsidRPr="000B091D" w:rsidRDefault="00EA04E4"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 xml:space="preserve">. </w:t>
      </w:r>
    </w:p>
    <w:p w:rsidR="00EA04E4" w:rsidRPr="000B091D" w:rsidRDefault="00EA04E4" w:rsidP="000B091D">
      <w:pPr>
        <w:spacing w:after="0" w:line="480" w:lineRule="auto"/>
        <w:ind w:firstLine="720"/>
        <w:contextualSpacing/>
        <w:rPr>
          <w:rFonts w:ascii="Times New Roman" w:hAnsi="Times New Roman" w:cs="Times New Roman"/>
          <w:color w:val="222222"/>
          <w:sz w:val="24"/>
          <w:szCs w:val="24"/>
          <w:shd w:val="clear" w:color="auto" w:fill="FFFFFF"/>
        </w:rPr>
      </w:pPr>
    </w:p>
    <w:p w:rsidR="009D20AB" w:rsidRPr="000B091D" w:rsidRDefault="009D20AB" w:rsidP="000B091D">
      <w:pPr>
        <w:spacing w:after="0" w:line="480" w:lineRule="auto"/>
        <w:ind w:firstLine="720"/>
        <w:contextualSpacing/>
        <w:rPr>
          <w:rFonts w:ascii="Times New Roman" w:hAnsi="Times New Roman" w:cs="Times New Roman"/>
          <w:color w:val="222222"/>
          <w:sz w:val="24"/>
          <w:szCs w:val="24"/>
          <w:shd w:val="clear" w:color="auto" w:fill="FFFFFF"/>
        </w:rPr>
      </w:pPr>
      <w:r w:rsidRPr="000B091D">
        <w:rPr>
          <w:rFonts w:ascii="Times New Roman" w:hAnsi="Times New Roman" w:cs="Times New Roman"/>
          <w:color w:val="222222"/>
          <w:sz w:val="24"/>
          <w:szCs w:val="24"/>
          <w:shd w:val="clear" w:color="auto" w:fill="FFFFFF"/>
        </w:rPr>
        <w:t xml:space="preserve"> </w:t>
      </w:r>
    </w:p>
    <w:p w:rsidR="009D20AB" w:rsidRPr="000B091D" w:rsidRDefault="009D20AB" w:rsidP="000B091D">
      <w:pPr>
        <w:spacing w:after="0" w:line="480" w:lineRule="auto"/>
        <w:contextualSpacing/>
        <w:rPr>
          <w:rFonts w:ascii="Times New Roman" w:hAnsi="Times New Roman" w:cs="Times New Roman"/>
          <w:color w:val="222222"/>
          <w:sz w:val="24"/>
          <w:szCs w:val="24"/>
          <w:shd w:val="clear" w:color="auto" w:fill="FFFFFF"/>
        </w:rPr>
      </w:pPr>
    </w:p>
    <w:p w:rsidR="009D20AB" w:rsidRPr="000B091D" w:rsidRDefault="009D20AB" w:rsidP="000B091D">
      <w:pPr>
        <w:spacing w:after="0" w:line="480" w:lineRule="auto"/>
        <w:contextualSpacing/>
        <w:rPr>
          <w:rFonts w:ascii="Times New Roman" w:hAnsi="Times New Roman" w:cs="Times New Roman"/>
          <w:sz w:val="24"/>
          <w:szCs w:val="24"/>
        </w:rPr>
      </w:pPr>
    </w:p>
    <w:p w:rsidR="00C943CC" w:rsidRPr="000B091D" w:rsidRDefault="00C943CC" w:rsidP="000B091D">
      <w:pPr>
        <w:spacing w:after="0" w:line="480" w:lineRule="auto"/>
        <w:contextualSpacing/>
        <w:rPr>
          <w:rFonts w:ascii="Times New Roman" w:hAnsi="Times New Roman" w:cs="Times New Roman"/>
          <w:sz w:val="24"/>
          <w:szCs w:val="24"/>
        </w:rPr>
      </w:pPr>
    </w:p>
    <w:p w:rsidR="00C943CC" w:rsidRPr="000B091D" w:rsidRDefault="00C943CC" w:rsidP="000B091D">
      <w:pPr>
        <w:spacing w:after="0" w:line="480" w:lineRule="auto"/>
        <w:contextualSpacing/>
        <w:rPr>
          <w:rFonts w:ascii="Times New Roman" w:hAnsi="Times New Roman" w:cs="Times New Roman"/>
          <w:sz w:val="24"/>
          <w:szCs w:val="24"/>
        </w:rPr>
      </w:pPr>
    </w:p>
    <w:sectPr w:rsidR="00C943CC" w:rsidRPr="000B091D" w:rsidSect="00EA04E4">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B6A" w:rsidRDefault="00DE3B6A" w:rsidP="00EA04E4">
      <w:pPr>
        <w:spacing w:after="0" w:line="240" w:lineRule="auto"/>
      </w:pPr>
      <w:r>
        <w:separator/>
      </w:r>
    </w:p>
  </w:endnote>
  <w:endnote w:type="continuationSeparator" w:id="0">
    <w:p w:rsidR="00DE3B6A" w:rsidRDefault="00DE3B6A" w:rsidP="00EA0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B6A" w:rsidRDefault="00DE3B6A" w:rsidP="00EA04E4">
      <w:pPr>
        <w:spacing w:after="0" w:line="240" w:lineRule="auto"/>
      </w:pPr>
      <w:r>
        <w:separator/>
      </w:r>
    </w:p>
  </w:footnote>
  <w:footnote w:type="continuationSeparator" w:id="0">
    <w:p w:rsidR="00DE3B6A" w:rsidRDefault="00DE3B6A" w:rsidP="00EA04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4E4" w:rsidRPr="00EA04E4" w:rsidRDefault="00EA04E4">
    <w:pPr>
      <w:pStyle w:val="Header"/>
      <w:jc w:val="right"/>
      <w:rPr>
        <w:rFonts w:ascii="Times New Roman" w:hAnsi="Times New Roman" w:cs="Times New Roman"/>
        <w:sz w:val="24"/>
        <w:szCs w:val="24"/>
      </w:rPr>
    </w:pPr>
    <w:r w:rsidRPr="00EA04E4">
      <w:rPr>
        <w:rFonts w:ascii="Times New Roman" w:hAnsi="Times New Roman" w:cs="Times New Roman"/>
        <w:sz w:val="24"/>
        <w:szCs w:val="24"/>
      </w:rPr>
      <w:t>Running head: ANNOTATED BIBLIOGRAPHY</w:t>
    </w:r>
    <w:r w:rsidRPr="00EA04E4">
      <w:rPr>
        <w:rFonts w:ascii="Times New Roman" w:hAnsi="Times New Roman" w:cs="Times New Roman"/>
        <w:sz w:val="24"/>
        <w:szCs w:val="24"/>
      </w:rPr>
      <w:tab/>
    </w:r>
    <w:r w:rsidRPr="00EA04E4">
      <w:rPr>
        <w:rFonts w:ascii="Times New Roman" w:hAnsi="Times New Roman" w:cs="Times New Roman"/>
        <w:sz w:val="24"/>
        <w:szCs w:val="24"/>
      </w:rPr>
      <w:tab/>
    </w:r>
    <w:sdt>
      <w:sdtPr>
        <w:rPr>
          <w:rFonts w:ascii="Times New Roman" w:hAnsi="Times New Roman" w:cs="Times New Roman"/>
          <w:sz w:val="24"/>
          <w:szCs w:val="24"/>
        </w:rPr>
        <w:id w:val="-511834930"/>
        <w:docPartObj>
          <w:docPartGallery w:val="Page Numbers (Top of Page)"/>
          <w:docPartUnique/>
        </w:docPartObj>
      </w:sdtPr>
      <w:sdtEndPr>
        <w:rPr>
          <w:noProof/>
        </w:rPr>
      </w:sdtEndPr>
      <w:sdtContent>
        <w:r w:rsidRPr="00EA04E4">
          <w:rPr>
            <w:rFonts w:ascii="Times New Roman" w:hAnsi="Times New Roman" w:cs="Times New Roman"/>
            <w:sz w:val="24"/>
            <w:szCs w:val="24"/>
          </w:rPr>
          <w:fldChar w:fldCharType="begin"/>
        </w:r>
        <w:r w:rsidRPr="00EA04E4">
          <w:rPr>
            <w:rFonts w:ascii="Times New Roman" w:hAnsi="Times New Roman" w:cs="Times New Roman"/>
            <w:sz w:val="24"/>
            <w:szCs w:val="24"/>
          </w:rPr>
          <w:instrText xml:space="preserve"> PAGE   \* MERGEFORMAT </w:instrText>
        </w:r>
        <w:r w:rsidRPr="00EA04E4">
          <w:rPr>
            <w:rFonts w:ascii="Times New Roman" w:hAnsi="Times New Roman" w:cs="Times New Roman"/>
            <w:sz w:val="24"/>
            <w:szCs w:val="24"/>
          </w:rPr>
          <w:fldChar w:fldCharType="separate"/>
        </w:r>
        <w:r w:rsidR="000B091D">
          <w:rPr>
            <w:rFonts w:ascii="Times New Roman" w:hAnsi="Times New Roman" w:cs="Times New Roman"/>
            <w:noProof/>
            <w:sz w:val="24"/>
            <w:szCs w:val="24"/>
          </w:rPr>
          <w:t>1</w:t>
        </w:r>
        <w:r w:rsidRPr="00EA04E4">
          <w:rPr>
            <w:rFonts w:ascii="Times New Roman" w:hAnsi="Times New Roman" w:cs="Times New Roman"/>
            <w:noProof/>
            <w:sz w:val="24"/>
            <w:szCs w:val="24"/>
          </w:rPr>
          <w:fldChar w:fldCharType="end"/>
        </w:r>
      </w:sdtContent>
    </w:sdt>
  </w:p>
  <w:p w:rsidR="00EA04E4" w:rsidRPr="00EA04E4" w:rsidRDefault="00EA04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MTcyNTU0MzU2NzFU0lEKTi0uzszPAykwrAUAajkttCwAAAA="/>
  </w:docVars>
  <w:rsids>
    <w:rsidRoot w:val="00C943CC"/>
    <w:rsid w:val="00046B64"/>
    <w:rsid w:val="000B091D"/>
    <w:rsid w:val="001E49B3"/>
    <w:rsid w:val="00420A13"/>
    <w:rsid w:val="004D1763"/>
    <w:rsid w:val="005B6CEB"/>
    <w:rsid w:val="00616A04"/>
    <w:rsid w:val="007D7C8E"/>
    <w:rsid w:val="0083518E"/>
    <w:rsid w:val="009D20AB"/>
    <w:rsid w:val="00AA6675"/>
    <w:rsid w:val="00BF23BE"/>
    <w:rsid w:val="00C943CC"/>
    <w:rsid w:val="00DE3B6A"/>
    <w:rsid w:val="00EA04E4"/>
    <w:rsid w:val="00EE421A"/>
    <w:rsid w:val="00F84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3CC"/>
    <w:rPr>
      <w:color w:val="0000FF"/>
      <w:u w:val="single"/>
    </w:rPr>
  </w:style>
  <w:style w:type="paragraph" w:styleId="Header">
    <w:name w:val="header"/>
    <w:basedOn w:val="Normal"/>
    <w:link w:val="HeaderChar"/>
    <w:uiPriority w:val="99"/>
    <w:unhideWhenUsed/>
    <w:rsid w:val="00EA0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4E4"/>
  </w:style>
  <w:style w:type="paragraph" w:styleId="Footer">
    <w:name w:val="footer"/>
    <w:basedOn w:val="Normal"/>
    <w:link w:val="FooterChar"/>
    <w:uiPriority w:val="99"/>
    <w:unhideWhenUsed/>
    <w:rsid w:val="00EA0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4E4"/>
  </w:style>
  <w:style w:type="character" w:styleId="HTMLCite">
    <w:name w:val="HTML Cite"/>
    <w:basedOn w:val="DefaultParagraphFont"/>
    <w:uiPriority w:val="99"/>
    <w:semiHidden/>
    <w:unhideWhenUsed/>
    <w:rsid w:val="00EA04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3CC"/>
    <w:rPr>
      <w:color w:val="0000FF"/>
      <w:u w:val="single"/>
    </w:rPr>
  </w:style>
  <w:style w:type="paragraph" w:styleId="Header">
    <w:name w:val="header"/>
    <w:basedOn w:val="Normal"/>
    <w:link w:val="HeaderChar"/>
    <w:uiPriority w:val="99"/>
    <w:unhideWhenUsed/>
    <w:rsid w:val="00EA0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4E4"/>
  </w:style>
  <w:style w:type="paragraph" w:styleId="Footer">
    <w:name w:val="footer"/>
    <w:basedOn w:val="Normal"/>
    <w:link w:val="FooterChar"/>
    <w:uiPriority w:val="99"/>
    <w:unhideWhenUsed/>
    <w:rsid w:val="00EA0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4E4"/>
  </w:style>
  <w:style w:type="character" w:styleId="HTMLCite">
    <w:name w:val="HTML Cite"/>
    <w:basedOn w:val="DefaultParagraphFont"/>
    <w:uiPriority w:val="99"/>
    <w:semiHidden/>
    <w:unhideWhenUsed/>
    <w:rsid w:val="00EA04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675427">
      <w:bodyDiv w:val="1"/>
      <w:marLeft w:val="0"/>
      <w:marRight w:val="0"/>
      <w:marTop w:val="0"/>
      <w:marBottom w:val="0"/>
      <w:divBdr>
        <w:top w:val="none" w:sz="0" w:space="0" w:color="auto"/>
        <w:left w:val="none" w:sz="0" w:space="0" w:color="auto"/>
        <w:bottom w:val="none" w:sz="0" w:space="0" w:color="auto"/>
        <w:right w:val="none" w:sz="0" w:space="0" w:color="auto"/>
      </w:divBdr>
    </w:div>
    <w:div w:id="1982148041">
      <w:bodyDiv w:val="1"/>
      <w:marLeft w:val="0"/>
      <w:marRight w:val="0"/>
      <w:marTop w:val="0"/>
      <w:marBottom w:val="0"/>
      <w:divBdr>
        <w:top w:val="none" w:sz="0" w:space="0" w:color="auto"/>
        <w:left w:val="none" w:sz="0" w:space="0" w:color="auto"/>
        <w:bottom w:val="none" w:sz="0" w:space="0" w:color="auto"/>
        <w:right w:val="none" w:sz="0" w:space="0" w:color="auto"/>
      </w:divBdr>
      <w:divsChild>
        <w:div w:id="1724866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nculler.com/Genghis%20Kha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prints.soas.ac.uk/13396/3/Chinggis_Khan_World_Conqueror.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istoryanswers.co.uk/people-politics/tamerlanes-reign-of-terror/" TargetMode="External"/><Relationship Id="rId4" Type="http://schemas.openxmlformats.org/officeDocument/2006/relationships/webSettings" Target="webSettings.xml"/><Relationship Id="rId9" Type="http://schemas.openxmlformats.org/officeDocument/2006/relationships/hyperlink" Target="https://unesdoc.unesco.org/ark:/48223/pf0000108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2019-10-11T12:18:00Z</dcterms:created>
  <dcterms:modified xsi:type="dcterms:W3CDTF">2019-10-11T12:18:00Z</dcterms:modified>
</cp:coreProperties>
</file>