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3447" w:rsidRDefault="003E4E9F" w:rsidP="005303C4">
      <w:pPr>
        <w:spacing w:after="0" w:line="480" w:lineRule="auto"/>
        <w:contextualSpacing/>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953447" w:rsidRDefault="003E4E9F" w:rsidP="005303C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w:t>
      </w:r>
    </w:p>
    <w:p w:rsidR="00953447" w:rsidRDefault="003E4E9F" w:rsidP="005303C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Title</w:t>
      </w:r>
    </w:p>
    <w:p w:rsidR="00DB1F5B" w:rsidRPr="00F77EC0" w:rsidRDefault="003E4E9F" w:rsidP="005303C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47446B" w:rsidRPr="005D4B84" w:rsidRDefault="00F77EC0" w:rsidP="0047446B">
      <w:pPr>
        <w:spacing w:after="0" w:line="480" w:lineRule="auto"/>
        <w:contextualSpacing/>
        <w:rPr>
          <w:rFonts w:ascii="Times New Roman" w:hAnsi="Times New Roman" w:cs="Times New Roman"/>
          <w:b/>
          <w:i/>
          <w:sz w:val="24"/>
          <w:szCs w:val="24"/>
        </w:rPr>
      </w:pPr>
      <w:r>
        <w:rPr>
          <w:rFonts w:ascii="Times New Roman" w:hAnsi="Times New Roman" w:cs="Times New Roman"/>
          <w:b/>
          <w:i/>
          <w:sz w:val="24"/>
          <w:szCs w:val="24"/>
        </w:rPr>
        <w:t>Answer to Q</w:t>
      </w:r>
      <w:r w:rsidR="003E4E9F" w:rsidRPr="005D4B84">
        <w:rPr>
          <w:rFonts w:ascii="Times New Roman" w:hAnsi="Times New Roman" w:cs="Times New Roman"/>
          <w:b/>
          <w:i/>
          <w:sz w:val="24"/>
          <w:szCs w:val="24"/>
        </w:rPr>
        <w:t>uestion 1</w:t>
      </w:r>
    </w:p>
    <w:p w:rsidR="0086289F" w:rsidRDefault="003E4E9F" w:rsidP="00FF2C50">
      <w:pPr>
        <w:spacing w:after="0" w:line="480" w:lineRule="auto"/>
        <w:ind w:firstLine="720"/>
        <w:contextualSpacing/>
        <w:rPr>
          <w:rFonts w:ascii="Times New Roman" w:hAnsi="Times New Roman" w:cs="Times New Roman"/>
          <w:b/>
          <w:i/>
          <w:sz w:val="24"/>
          <w:szCs w:val="24"/>
        </w:rPr>
      </w:pPr>
      <w:r>
        <w:rPr>
          <w:rFonts w:ascii="Times New Roman" w:hAnsi="Times New Roman" w:cs="Times New Roman"/>
          <w:sz w:val="24"/>
          <w:szCs w:val="24"/>
        </w:rPr>
        <w:t xml:space="preserve">Merit pay is also known as pay-for-performance. It is the raise of the employee's salary, based on a criterion that has been set by the employer. To establish the </w:t>
      </w:r>
      <w:r w:rsidR="00393B3F">
        <w:rPr>
          <w:rFonts w:ascii="Times New Roman" w:hAnsi="Times New Roman" w:cs="Times New Roman"/>
          <w:sz w:val="24"/>
          <w:szCs w:val="24"/>
        </w:rPr>
        <w:t>merit</w:t>
      </w:r>
      <w:r>
        <w:rPr>
          <w:rFonts w:ascii="Times New Roman" w:hAnsi="Times New Roman" w:cs="Times New Roman"/>
          <w:sz w:val="24"/>
          <w:szCs w:val="24"/>
        </w:rPr>
        <w:t xml:space="preserve"> pay, the employer and the employee conducts a meeting which is set to review the </w:t>
      </w:r>
      <w:r w:rsidR="00393B3F">
        <w:rPr>
          <w:rFonts w:ascii="Times New Roman" w:hAnsi="Times New Roman" w:cs="Times New Roman"/>
          <w:sz w:val="24"/>
          <w:szCs w:val="24"/>
        </w:rPr>
        <w:t>employees’</w:t>
      </w:r>
      <w:r>
        <w:rPr>
          <w:rFonts w:ascii="Times New Roman" w:hAnsi="Times New Roman" w:cs="Times New Roman"/>
          <w:sz w:val="24"/>
          <w:szCs w:val="24"/>
        </w:rPr>
        <w:t xml:space="preserve"> performance</w:t>
      </w:r>
      <w:r w:rsidR="00393B3F">
        <w:rPr>
          <w:rFonts w:ascii="Times New Roman" w:hAnsi="Times New Roman" w:cs="Times New Roman"/>
          <w:sz w:val="24"/>
          <w:szCs w:val="24"/>
        </w:rPr>
        <w:t xml:space="preserve"> on a particular period </w:t>
      </w:r>
      <w:r>
        <w:rPr>
          <w:rFonts w:ascii="Times New Roman" w:hAnsi="Times New Roman" w:cs="Times New Roman"/>
          <w:sz w:val="24"/>
          <w:szCs w:val="24"/>
        </w:rPr>
        <w:t>based on the set stand</w:t>
      </w:r>
      <w:r w:rsidR="00393B3F">
        <w:rPr>
          <w:rFonts w:ascii="Times New Roman" w:hAnsi="Times New Roman" w:cs="Times New Roman"/>
          <w:sz w:val="24"/>
          <w:szCs w:val="24"/>
        </w:rPr>
        <w:t xml:space="preserve">ards. The key participants in the evaluation of merit pay are the employee and the employer. </w:t>
      </w:r>
      <w:r w:rsidR="008918B6">
        <w:rPr>
          <w:rFonts w:ascii="Times New Roman" w:hAnsi="Times New Roman" w:cs="Times New Roman"/>
          <w:sz w:val="24"/>
          <w:szCs w:val="24"/>
        </w:rPr>
        <w:t>Employees’</w:t>
      </w:r>
      <w:r w:rsidR="0035475F">
        <w:rPr>
          <w:rFonts w:ascii="Times New Roman" w:hAnsi="Times New Roman" w:cs="Times New Roman"/>
          <w:sz w:val="24"/>
          <w:szCs w:val="24"/>
        </w:rPr>
        <w:t xml:space="preserve"> </w:t>
      </w:r>
      <w:r w:rsidR="008918B6">
        <w:rPr>
          <w:rFonts w:ascii="Times New Roman" w:hAnsi="Times New Roman" w:cs="Times New Roman"/>
          <w:sz w:val="24"/>
          <w:szCs w:val="24"/>
        </w:rPr>
        <w:t>risks are under</w:t>
      </w:r>
      <w:r w:rsidR="0035475F">
        <w:rPr>
          <w:rFonts w:ascii="Times New Roman" w:hAnsi="Times New Roman" w:cs="Times New Roman"/>
          <w:sz w:val="24"/>
          <w:szCs w:val="24"/>
        </w:rPr>
        <w:t xml:space="preserve"> the </w:t>
      </w:r>
      <w:r w:rsidR="008918B6">
        <w:rPr>
          <w:rFonts w:ascii="Times New Roman" w:hAnsi="Times New Roman" w:cs="Times New Roman"/>
          <w:sz w:val="24"/>
          <w:szCs w:val="24"/>
        </w:rPr>
        <w:t>first category, which includes the preventable risks. An example of an avoidable risk is an employee risk since the company has the power to control it, and it is easy to avoid.</w:t>
      </w:r>
      <w:r w:rsidR="00953447">
        <w:rPr>
          <w:rFonts w:ascii="Times New Roman" w:hAnsi="Times New Roman" w:cs="Times New Roman"/>
          <w:b/>
          <w:i/>
          <w:sz w:val="24"/>
          <w:szCs w:val="24"/>
        </w:rPr>
        <w:tab/>
      </w:r>
    </w:p>
    <w:p w:rsidR="0047446B" w:rsidRPr="00FF2C50" w:rsidRDefault="00F77EC0" w:rsidP="0047446B">
      <w:pPr>
        <w:spacing w:after="0" w:line="480" w:lineRule="auto"/>
        <w:contextualSpacing/>
        <w:rPr>
          <w:rFonts w:ascii="Times New Roman" w:hAnsi="Times New Roman" w:cs="Times New Roman"/>
          <w:sz w:val="24"/>
          <w:szCs w:val="24"/>
        </w:rPr>
      </w:pPr>
      <w:r>
        <w:rPr>
          <w:rFonts w:ascii="Times New Roman" w:hAnsi="Times New Roman" w:cs="Times New Roman"/>
          <w:b/>
          <w:i/>
          <w:sz w:val="24"/>
          <w:szCs w:val="24"/>
        </w:rPr>
        <w:t>Answer to Q</w:t>
      </w:r>
      <w:r w:rsidR="003E4E9F">
        <w:rPr>
          <w:rFonts w:ascii="Times New Roman" w:hAnsi="Times New Roman" w:cs="Times New Roman"/>
          <w:b/>
          <w:i/>
          <w:sz w:val="24"/>
          <w:szCs w:val="24"/>
        </w:rPr>
        <w:t>uestion 2</w:t>
      </w:r>
    </w:p>
    <w:p w:rsidR="005303C4" w:rsidRDefault="003E4E9F" w:rsidP="00FB63D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Performance appraisals shoul</w:t>
      </w:r>
      <w:r w:rsidR="007E3E16">
        <w:rPr>
          <w:rFonts w:ascii="Times New Roman" w:hAnsi="Times New Roman" w:cs="Times New Roman"/>
          <w:sz w:val="24"/>
          <w:szCs w:val="24"/>
        </w:rPr>
        <w:t>d be conducted by fol</w:t>
      </w:r>
      <w:r w:rsidR="00FF2C50">
        <w:rPr>
          <w:rFonts w:ascii="Times New Roman" w:hAnsi="Times New Roman" w:cs="Times New Roman"/>
          <w:sz w:val="24"/>
          <w:szCs w:val="24"/>
        </w:rPr>
        <w:t>lowing a process</w:t>
      </w:r>
      <w:r w:rsidR="007E3E16">
        <w:rPr>
          <w:rFonts w:ascii="Times New Roman" w:hAnsi="Times New Roman" w:cs="Times New Roman"/>
          <w:sz w:val="24"/>
          <w:szCs w:val="24"/>
        </w:rPr>
        <w:t>. The first step is the identification of specific performance goals. An appraisal system probably cannot effectively serve every desired purpose, so management should select the particular goals it believes to be the most essential and realistically achievable (</w:t>
      </w:r>
      <w:r w:rsidR="00FB63D4">
        <w:rPr>
          <w:rFonts w:ascii="Times New Roman" w:hAnsi="Times New Roman" w:cs="Times New Roman"/>
          <w:sz w:val="24"/>
          <w:szCs w:val="24"/>
        </w:rPr>
        <w:t xml:space="preserve">Tool </w:t>
      </w:r>
      <w:r w:rsidR="007E3E16">
        <w:rPr>
          <w:rFonts w:ascii="Times New Roman" w:hAnsi="Times New Roman" w:cs="Times New Roman"/>
          <w:sz w:val="24"/>
          <w:szCs w:val="24"/>
        </w:rPr>
        <w:t xml:space="preserve">239). The second step is the establishment of performance criteria and communicating the </w:t>
      </w:r>
      <w:r w:rsidR="00E75133">
        <w:rPr>
          <w:rFonts w:ascii="Times New Roman" w:hAnsi="Times New Roman" w:cs="Times New Roman"/>
          <w:sz w:val="24"/>
          <w:szCs w:val="24"/>
        </w:rPr>
        <w:t xml:space="preserve">requirements to the employees. The third step is examining the work done by the employees. The fourth step is the appraisal of performance done by the supervisors. The last step is the discussion of the assessment with the employees. </w:t>
      </w:r>
      <w:r w:rsidR="00FB63D4">
        <w:rPr>
          <w:rFonts w:ascii="Times New Roman" w:hAnsi="Times New Roman" w:cs="Times New Roman"/>
          <w:sz w:val="24"/>
          <w:szCs w:val="24"/>
        </w:rPr>
        <w:t>The employee and the supervisor work together to evaluate employee performance per the required standards.</w:t>
      </w:r>
    </w:p>
    <w:p w:rsidR="0047446B" w:rsidRPr="0047446B" w:rsidRDefault="00F77EC0" w:rsidP="0047446B">
      <w:pPr>
        <w:spacing w:after="0" w:line="480" w:lineRule="auto"/>
        <w:contextualSpacing/>
        <w:rPr>
          <w:rFonts w:ascii="Times New Roman" w:hAnsi="Times New Roman" w:cs="Times New Roman"/>
          <w:b/>
          <w:i/>
          <w:sz w:val="24"/>
          <w:szCs w:val="24"/>
        </w:rPr>
      </w:pPr>
      <w:r>
        <w:rPr>
          <w:rFonts w:ascii="Times New Roman" w:hAnsi="Times New Roman" w:cs="Times New Roman"/>
          <w:b/>
          <w:i/>
          <w:sz w:val="24"/>
          <w:szCs w:val="24"/>
        </w:rPr>
        <w:t>Answer to Q</w:t>
      </w:r>
      <w:r w:rsidR="003E4E9F" w:rsidRPr="0047446B">
        <w:rPr>
          <w:rFonts w:ascii="Times New Roman" w:hAnsi="Times New Roman" w:cs="Times New Roman"/>
          <w:b/>
          <w:i/>
          <w:sz w:val="24"/>
          <w:szCs w:val="24"/>
        </w:rPr>
        <w:t>uestion 3</w:t>
      </w:r>
    </w:p>
    <w:p w:rsidR="00F34707" w:rsidRDefault="003E4E9F" w:rsidP="0086289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Performance appraisals help in the construction of compensation programs such as pay-for-performance. </w:t>
      </w:r>
      <w:r w:rsidR="002E3AFF">
        <w:rPr>
          <w:rFonts w:ascii="Times New Roman" w:hAnsi="Times New Roman" w:cs="Times New Roman"/>
          <w:sz w:val="24"/>
          <w:szCs w:val="24"/>
        </w:rPr>
        <w:t xml:space="preserve">Performance appraisals provide a basis for rational decisions regarding pay adjustments (Tool 238). </w:t>
      </w:r>
      <w:r w:rsidR="002763FD">
        <w:rPr>
          <w:rFonts w:ascii="Times New Roman" w:hAnsi="Times New Roman" w:cs="Times New Roman"/>
          <w:sz w:val="24"/>
          <w:szCs w:val="24"/>
        </w:rPr>
        <w:t xml:space="preserve">In many companies, the managers have a belief that an employee outstanding job performance should get a tangible pay reward. Thus when the supervisors assess the performance of the employees, then they will be able to know how much compensation an employee should get. </w:t>
      </w:r>
      <w:r w:rsidR="00D670A0">
        <w:rPr>
          <w:rFonts w:ascii="Times New Roman" w:hAnsi="Times New Roman" w:cs="Times New Roman"/>
          <w:sz w:val="24"/>
          <w:szCs w:val="24"/>
        </w:rPr>
        <w:t xml:space="preserve">Therefore performance appraisals are used in designing a reliable performance appraisal system. </w:t>
      </w:r>
    </w:p>
    <w:p w:rsidR="0047446B" w:rsidRPr="0047446B" w:rsidRDefault="00F77EC0" w:rsidP="0047446B">
      <w:pPr>
        <w:spacing w:after="0" w:line="480" w:lineRule="auto"/>
        <w:contextualSpacing/>
        <w:rPr>
          <w:rFonts w:ascii="Times New Roman" w:hAnsi="Times New Roman" w:cs="Times New Roman"/>
          <w:b/>
          <w:i/>
          <w:sz w:val="24"/>
          <w:szCs w:val="24"/>
        </w:rPr>
      </w:pPr>
      <w:r>
        <w:rPr>
          <w:rFonts w:ascii="Times New Roman" w:hAnsi="Times New Roman" w:cs="Times New Roman"/>
          <w:b/>
          <w:i/>
          <w:sz w:val="24"/>
          <w:szCs w:val="24"/>
        </w:rPr>
        <w:t>Answer to Q</w:t>
      </w:r>
      <w:r w:rsidR="003E4E9F" w:rsidRPr="0047446B">
        <w:rPr>
          <w:rFonts w:ascii="Times New Roman" w:hAnsi="Times New Roman" w:cs="Times New Roman"/>
          <w:b/>
          <w:i/>
          <w:sz w:val="24"/>
          <w:szCs w:val="24"/>
        </w:rPr>
        <w:t>uestion 4</w:t>
      </w:r>
    </w:p>
    <w:p w:rsidR="00AE1201" w:rsidRDefault="003E4E9F" w:rsidP="0086289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Pay for performance influences the behaviour of an employee. They help</w:t>
      </w:r>
      <w:r w:rsidR="00A3164C">
        <w:rPr>
          <w:rFonts w:ascii="Times New Roman" w:hAnsi="Times New Roman" w:cs="Times New Roman"/>
          <w:sz w:val="24"/>
          <w:szCs w:val="24"/>
        </w:rPr>
        <w:t xml:space="preserve"> the employee to be incentivized to stay in their role and not to quit the current job. </w:t>
      </w:r>
      <w:r w:rsidR="00DB1F5B">
        <w:rPr>
          <w:rFonts w:ascii="Times New Roman" w:hAnsi="Times New Roman" w:cs="Times New Roman"/>
          <w:sz w:val="24"/>
          <w:szCs w:val="24"/>
        </w:rPr>
        <w:t xml:space="preserve">The employees are incentivized to remain in their position as pay-for-performance ensures employee retention. </w:t>
      </w:r>
      <w:r w:rsidR="00D33CEE">
        <w:rPr>
          <w:rFonts w:ascii="Times New Roman" w:hAnsi="Times New Roman" w:cs="Times New Roman"/>
          <w:sz w:val="24"/>
          <w:szCs w:val="24"/>
        </w:rPr>
        <w:t xml:space="preserve">In the workplace, employees attitude and behaviours are driven to a substantial degree by the perception of fairness and equity, which in turn rely on social comparisons (Gerhart and Fang 236). </w:t>
      </w:r>
      <w:r w:rsidR="00752E5F">
        <w:rPr>
          <w:rFonts w:ascii="Times New Roman" w:hAnsi="Times New Roman" w:cs="Times New Roman"/>
          <w:sz w:val="24"/>
          <w:szCs w:val="24"/>
        </w:rPr>
        <w:t xml:space="preserve">The pay-for-performance also increases the employee motivation towards their work. Compensating the employee based on their performance will motivate them to work a little bit harder. </w:t>
      </w:r>
      <w:r w:rsidR="00DD5CE5">
        <w:rPr>
          <w:rFonts w:ascii="Times New Roman" w:hAnsi="Times New Roman" w:cs="Times New Roman"/>
          <w:sz w:val="24"/>
          <w:szCs w:val="24"/>
        </w:rPr>
        <w:t xml:space="preserve">The pay-for-performance will also drive the employees to be more engaged. </w:t>
      </w:r>
    </w:p>
    <w:p w:rsidR="00FB63D4" w:rsidRDefault="00FB63D4" w:rsidP="005303C4">
      <w:pPr>
        <w:spacing w:after="0" w:line="480" w:lineRule="auto"/>
        <w:contextualSpacing/>
        <w:rPr>
          <w:rFonts w:ascii="Times New Roman" w:hAnsi="Times New Roman" w:cs="Times New Roman"/>
          <w:sz w:val="24"/>
          <w:szCs w:val="24"/>
        </w:rPr>
      </w:pPr>
    </w:p>
    <w:p w:rsidR="00FB63D4" w:rsidRDefault="00FB63D4" w:rsidP="005303C4">
      <w:pPr>
        <w:spacing w:after="0" w:line="480" w:lineRule="auto"/>
        <w:contextualSpacing/>
        <w:rPr>
          <w:rFonts w:ascii="Times New Roman" w:hAnsi="Times New Roman" w:cs="Times New Roman"/>
          <w:sz w:val="24"/>
          <w:szCs w:val="24"/>
        </w:rPr>
      </w:pPr>
    </w:p>
    <w:p w:rsidR="00FB63D4" w:rsidRDefault="00FB63D4" w:rsidP="005303C4">
      <w:pPr>
        <w:spacing w:after="0" w:line="480" w:lineRule="auto"/>
        <w:contextualSpacing/>
        <w:rPr>
          <w:rFonts w:ascii="Times New Roman" w:hAnsi="Times New Roman" w:cs="Times New Roman"/>
          <w:sz w:val="24"/>
          <w:szCs w:val="24"/>
        </w:rPr>
      </w:pPr>
    </w:p>
    <w:p w:rsidR="00D33CEE" w:rsidRDefault="00D33CEE" w:rsidP="00D33CEE">
      <w:pPr>
        <w:spacing w:after="0" w:line="480" w:lineRule="auto"/>
        <w:contextualSpacing/>
        <w:rPr>
          <w:rFonts w:ascii="Times New Roman" w:hAnsi="Times New Roman" w:cs="Times New Roman"/>
          <w:sz w:val="24"/>
          <w:szCs w:val="24"/>
        </w:rPr>
      </w:pPr>
    </w:p>
    <w:p w:rsidR="00D33CEE" w:rsidRDefault="00D33CEE" w:rsidP="00D33CEE">
      <w:pPr>
        <w:spacing w:after="0" w:line="480" w:lineRule="auto"/>
        <w:contextualSpacing/>
        <w:rPr>
          <w:rFonts w:ascii="Times New Roman" w:hAnsi="Times New Roman" w:cs="Times New Roman"/>
          <w:sz w:val="24"/>
          <w:szCs w:val="24"/>
        </w:rPr>
      </w:pPr>
    </w:p>
    <w:p w:rsidR="0047446B" w:rsidRDefault="0047446B" w:rsidP="0047446B">
      <w:pPr>
        <w:spacing w:after="0" w:line="480" w:lineRule="auto"/>
        <w:contextualSpacing/>
        <w:rPr>
          <w:rFonts w:ascii="Times New Roman" w:hAnsi="Times New Roman" w:cs="Times New Roman"/>
          <w:sz w:val="24"/>
          <w:szCs w:val="24"/>
        </w:rPr>
      </w:pPr>
    </w:p>
    <w:p w:rsidR="00F77EC0" w:rsidRDefault="00F77EC0">
      <w:pPr>
        <w:rPr>
          <w:rFonts w:ascii="Times New Roman" w:hAnsi="Times New Roman" w:cs="Times New Roman"/>
          <w:sz w:val="24"/>
          <w:szCs w:val="24"/>
        </w:rPr>
      </w:pPr>
      <w:r>
        <w:rPr>
          <w:rFonts w:ascii="Times New Roman" w:hAnsi="Times New Roman" w:cs="Times New Roman"/>
          <w:sz w:val="24"/>
          <w:szCs w:val="24"/>
        </w:rPr>
        <w:br w:type="page"/>
      </w:r>
    </w:p>
    <w:p w:rsidR="00FB63D4" w:rsidRDefault="00F77EC0" w:rsidP="00F77EC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Work C</w:t>
      </w:r>
      <w:r w:rsidR="003E4E9F">
        <w:rPr>
          <w:rFonts w:ascii="Times New Roman" w:hAnsi="Times New Roman" w:cs="Times New Roman"/>
          <w:sz w:val="24"/>
          <w:szCs w:val="24"/>
        </w:rPr>
        <w:t>ited</w:t>
      </w:r>
    </w:p>
    <w:p w:rsidR="00D33CEE" w:rsidRPr="00D16DBB" w:rsidRDefault="003E4E9F" w:rsidP="00D16DBB">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D16DBB">
        <w:rPr>
          <w:rFonts w:ascii="Times New Roman" w:hAnsi="Times New Roman" w:cs="Times New Roman"/>
          <w:color w:val="222222"/>
          <w:sz w:val="24"/>
          <w:szCs w:val="24"/>
          <w:shd w:val="clear" w:color="auto" w:fill="FFFFFF"/>
        </w:rPr>
        <w:t>Gerhart</w:t>
      </w:r>
      <w:proofErr w:type="spellEnd"/>
      <w:r w:rsidRPr="00D16DBB">
        <w:rPr>
          <w:rFonts w:ascii="Times New Roman" w:hAnsi="Times New Roman" w:cs="Times New Roman"/>
          <w:color w:val="222222"/>
          <w:sz w:val="24"/>
          <w:szCs w:val="24"/>
          <w:shd w:val="clear" w:color="auto" w:fill="FFFFFF"/>
        </w:rPr>
        <w:t>, B. A. R. R. Y., and M. E. I. Y. U. Fang. "Competence and pay for performance." </w:t>
      </w:r>
      <w:r w:rsidRPr="00D16DBB">
        <w:rPr>
          <w:rFonts w:ascii="Times New Roman" w:hAnsi="Times New Roman" w:cs="Times New Roman"/>
          <w:i/>
          <w:iCs/>
          <w:color w:val="222222"/>
          <w:sz w:val="24"/>
          <w:szCs w:val="24"/>
          <w:shd w:val="clear" w:color="auto" w:fill="FFFFFF"/>
        </w:rPr>
        <w:t>Handbook of Competence and Motivation: Theory and Application</w:t>
      </w:r>
      <w:r w:rsidRPr="00D16DBB">
        <w:rPr>
          <w:rFonts w:ascii="Times New Roman" w:hAnsi="Times New Roman" w:cs="Times New Roman"/>
          <w:color w:val="222222"/>
          <w:sz w:val="24"/>
          <w:szCs w:val="24"/>
          <w:shd w:val="clear" w:color="auto" w:fill="FFFFFF"/>
        </w:rPr>
        <w:t> (2017): 232-250.</w:t>
      </w:r>
    </w:p>
    <w:p w:rsidR="005303C4" w:rsidRPr="00277075" w:rsidRDefault="003E4E9F" w:rsidP="00D16DBB">
      <w:pPr>
        <w:spacing w:after="0" w:line="480" w:lineRule="auto"/>
        <w:ind w:left="720" w:hanging="720"/>
        <w:contextualSpacing/>
        <w:rPr>
          <w:rFonts w:ascii="Times New Roman" w:hAnsi="Times New Roman" w:cs="Times New Roman"/>
          <w:sz w:val="24"/>
          <w:szCs w:val="24"/>
        </w:rPr>
      </w:pPr>
      <w:r w:rsidRPr="00277075">
        <w:rPr>
          <w:rFonts w:ascii="Times New Roman" w:hAnsi="Times New Roman" w:cs="Times New Roman"/>
          <w:color w:val="222222"/>
          <w:sz w:val="24"/>
          <w:szCs w:val="24"/>
          <w:shd w:val="clear" w:color="auto" w:fill="FFFFFF"/>
        </w:rPr>
        <w:t xml:space="preserve">Tool, H. R. "Performance management and appraisal." (2012). </w:t>
      </w:r>
    </w:p>
    <w:sectPr w:rsidR="005303C4" w:rsidRPr="00277075">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2337" w:rsidRDefault="00A32337">
      <w:pPr>
        <w:spacing w:after="0" w:line="240" w:lineRule="auto"/>
      </w:pPr>
      <w:r>
        <w:separator/>
      </w:r>
    </w:p>
  </w:endnote>
  <w:endnote w:type="continuationSeparator" w:id="0">
    <w:p w:rsidR="00A32337" w:rsidRDefault="00A323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2337" w:rsidRDefault="00A32337">
      <w:pPr>
        <w:spacing w:after="0" w:line="240" w:lineRule="auto"/>
      </w:pPr>
      <w:r>
        <w:separator/>
      </w:r>
    </w:p>
  </w:footnote>
  <w:footnote w:type="continuationSeparator" w:id="0">
    <w:p w:rsidR="00A32337" w:rsidRDefault="00A323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89F" w:rsidRPr="0049458E" w:rsidRDefault="003E4E9F" w:rsidP="0049458E">
    <w:pPr>
      <w:pStyle w:val="Header"/>
      <w:spacing w:line="480" w:lineRule="auto"/>
      <w:jc w:val="right"/>
      <w:rPr>
        <w:rFonts w:ascii="Times New Roman" w:hAnsi="Times New Roman" w:cs="Times New Roman"/>
        <w:sz w:val="24"/>
        <w:szCs w:val="24"/>
      </w:rPr>
    </w:pPr>
    <w:r w:rsidRPr="0049458E">
      <w:rPr>
        <w:rFonts w:ascii="Times New Roman" w:hAnsi="Times New Roman" w:cs="Times New Roman"/>
        <w:sz w:val="24"/>
        <w:szCs w:val="24"/>
      </w:rPr>
      <w:t xml:space="preserve">Surname </w:t>
    </w:r>
    <w:sdt>
      <w:sdtPr>
        <w:rPr>
          <w:rFonts w:ascii="Times New Roman" w:hAnsi="Times New Roman" w:cs="Times New Roman"/>
          <w:sz w:val="24"/>
          <w:szCs w:val="24"/>
        </w:rPr>
        <w:id w:val="-475609582"/>
        <w:docPartObj>
          <w:docPartGallery w:val="Page Numbers (Top of Page)"/>
          <w:docPartUnique/>
        </w:docPartObj>
      </w:sdtPr>
      <w:sdtEndPr>
        <w:rPr>
          <w:noProof/>
        </w:rPr>
      </w:sdtEndPr>
      <w:sdtContent>
        <w:r w:rsidRPr="0049458E">
          <w:rPr>
            <w:rFonts w:ascii="Times New Roman" w:hAnsi="Times New Roman" w:cs="Times New Roman"/>
            <w:sz w:val="24"/>
            <w:szCs w:val="24"/>
          </w:rPr>
          <w:fldChar w:fldCharType="begin"/>
        </w:r>
        <w:r w:rsidRPr="0049458E">
          <w:rPr>
            <w:rFonts w:ascii="Times New Roman" w:hAnsi="Times New Roman" w:cs="Times New Roman"/>
            <w:sz w:val="24"/>
            <w:szCs w:val="24"/>
          </w:rPr>
          <w:instrText xml:space="preserve"> PAGE   \* MERGEFORMAT </w:instrText>
        </w:r>
        <w:r w:rsidRPr="0049458E">
          <w:rPr>
            <w:rFonts w:ascii="Times New Roman" w:hAnsi="Times New Roman" w:cs="Times New Roman"/>
            <w:sz w:val="24"/>
            <w:szCs w:val="24"/>
          </w:rPr>
          <w:fldChar w:fldCharType="separate"/>
        </w:r>
        <w:r w:rsidR="00F77EC0">
          <w:rPr>
            <w:rFonts w:ascii="Times New Roman" w:hAnsi="Times New Roman" w:cs="Times New Roman"/>
            <w:noProof/>
            <w:sz w:val="24"/>
            <w:szCs w:val="24"/>
          </w:rPr>
          <w:t>1</w:t>
        </w:r>
        <w:r w:rsidRPr="0049458E">
          <w:rPr>
            <w:rFonts w:ascii="Times New Roman" w:hAnsi="Times New Roman" w:cs="Times New Roman"/>
            <w:noProof/>
            <w:sz w:val="24"/>
            <w:szCs w:val="24"/>
          </w:rPr>
          <w:fldChar w:fldCharType="end"/>
        </w:r>
      </w:sdtContent>
    </w:sdt>
  </w:p>
  <w:p w:rsidR="0086289F" w:rsidRDefault="008628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3C4"/>
    <w:rsid w:val="0003445D"/>
    <w:rsid w:val="000A3588"/>
    <w:rsid w:val="002763FD"/>
    <w:rsid w:val="00277075"/>
    <w:rsid w:val="002E3AFF"/>
    <w:rsid w:val="0035475F"/>
    <w:rsid w:val="00393B3F"/>
    <w:rsid w:val="003E4E9F"/>
    <w:rsid w:val="0047446B"/>
    <w:rsid w:val="0049458E"/>
    <w:rsid w:val="005303C4"/>
    <w:rsid w:val="005330D6"/>
    <w:rsid w:val="00582DF5"/>
    <w:rsid w:val="005D4B84"/>
    <w:rsid w:val="006030A4"/>
    <w:rsid w:val="00752E5F"/>
    <w:rsid w:val="007E3E16"/>
    <w:rsid w:val="0086289F"/>
    <w:rsid w:val="008918B6"/>
    <w:rsid w:val="00953447"/>
    <w:rsid w:val="00A3164C"/>
    <w:rsid w:val="00A32337"/>
    <w:rsid w:val="00A91F0E"/>
    <w:rsid w:val="00AC121B"/>
    <w:rsid w:val="00AE1201"/>
    <w:rsid w:val="00D134DC"/>
    <w:rsid w:val="00D16DBB"/>
    <w:rsid w:val="00D33CEE"/>
    <w:rsid w:val="00D670A0"/>
    <w:rsid w:val="00DB1F5B"/>
    <w:rsid w:val="00DD5CE5"/>
    <w:rsid w:val="00E75133"/>
    <w:rsid w:val="00F34707"/>
    <w:rsid w:val="00F75F7F"/>
    <w:rsid w:val="00F77EC0"/>
    <w:rsid w:val="00FB63D4"/>
    <w:rsid w:val="00FD08FE"/>
    <w:rsid w:val="00FF2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45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58E"/>
  </w:style>
  <w:style w:type="paragraph" w:styleId="Footer">
    <w:name w:val="footer"/>
    <w:basedOn w:val="Normal"/>
    <w:link w:val="FooterChar"/>
    <w:uiPriority w:val="99"/>
    <w:unhideWhenUsed/>
    <w:rsid w:val="004945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58E"/>
  </w:style>
  <w:style w:type="paragraph" w:styleId="BalloonText">
    <w:name w:val="Balloon Text"/>
    <w:basedOn w:val="Normal"/>
    <w:link w:val="BalloonTextChar"/>
    <w:uiPriority w:val="99"/>
    <w:semiHidden/>
    <w:unhideWhenUsed/>
    <w:rsid w:val="004945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458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45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58E"/>
  </w:style>
  <w:style w:type="paragraph" w:styleId="Footer">
    <w:name w:val="footer"/>
    <w:basedOn w:val="Normal"/>
    <w:link w:val="FooterChar"/>
    <w:uiPriority w:val="99"/>
    <w:unhideWhenUsed/>
    <w:rsid w:val="004945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58E"/>
  </w:style>
  <w:style w:type="paragraph" w:styleId="BalloonText">
    <w:name w:val="Balloon Text"/>
    <w:basedOn w:val="Normal"/>
    <w:link w:val="BalloonTextChar"/>
    <w:uiPriority w:val="99"/>
    <w:semiHidden/>
    <w:unhideWhenUsed/>
    <w:rsid w:val="004945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458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452</Words>
  <Characters>2578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2019-11-04T14:50:00Z</dcterms:created>
  <dcterms:modified xsi:type="dcterms:W3CDTF">2019-11-04T14:50:00Z</dcterms:modified>
</cp:coreProperties>
</file>