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6B8" w:rsidRPr="006E4875" w:rsidRDefault="006E4875" w:rsidP="006E4875">
      <w:pPr>
        <w:spacing w:line="480" w:lineRule="auto"/>
        <w:rPr>
          <w:rFonts w:ascii="Times New Roman" w:hAnsi="Times New Roman" w:cs="Times New Roman"/>
          <w:sz w:val="24"/>
          <w:szCs w:val="24"/>
        </w:rPr>
      </w:pPr>
      <w:r w:rsidRPr="006E4875">
        <w:rPr>
          <w:rFonts w:ascii="Times New Roman" w:hAnsi="Times New Roman" w:cs="Times New Roman"/>
          <w:sz w:val="24"/>
          <w:szCs w:val="24"/>
        </w:rPr>
        <w:t>Name</w:t>
      </w:r>
    </w:p>
    <w:p w:rsidR="006E4875" w:rsidRPr="006E4875" w:rsidRDefault="006E4875" w:rsidP="006E4875">
      <w:pPr>
        <w:spacing w:line="480" w:lineRule="auto"/>
        <w:rPr>
          <w:rFonts w:ascii="Times New Roman" w:hAnsi="Times New Roman" w:cs="Times New Roman"/>
          <w:sz w:val="24"/>
          <w:szCs w:val="24"/>
        </w:rPr>
      </w:pPr>
      <w:r w:rsidRPr="006E4875">
        <w:rPr>
          <w:rFonts w:ascii="Times New Roman" w:hAnsi="Times New Roman" w:cs="Times New Roman"/>
          <w:sz w:val="24"/>
          <w:szCs w:val="24"/>
        </w:rPr>
        <w:t>Institution</w:t>
      </w:r>
    </w:p>
    <w:p w:rsidR="006E4875" w:rsidRPr="006E4875" w:rsidRDefault="006E4875" w:rsidP="006E4875">
      <w:pPr>
        <w:spacing w:line="480" w:lineRule="auto"/>
        <w:rPr>
          <w:rFonts w:ascii="Times New Roman" w:hAnsi="Times New Roman" w:cs="Times New Roman"/>
          <w:sz w:val="24"/>
          <w:szCs w:val="24"/>
        </w:rPr>
      </w:pPr>
      <w:r w:rsidRPr="006E4875">
        <w:rPr>
          <w:rFonts w:ascii="Times New Roman" w:hAnsi="Times New Roman" w:cs="Times New Roman"/>
          <w:sz w:val="24"/>
          <w:szCs w:val="24"/>
        </w:rPr>
        <w:t>Date</w:t>
      </w:r>
    </w:p>
    <w:p w:rsidR="00BB56B8" w:rsidRPr="006E4875" w:rsidRDefault="001C5DBB" w:rsidP="006E4875">
      <w:pPr>
        <w:spacing w:line="480" w:lineRule="auto"/>
        <w:rPr>
          <w:rFonts w:ascii="Times New Roman" w:hAnsi="Times New Roman" w:cs="Times New Roman"/>
          <w:sz w:val="24"/>
          <w:szCs w:val="24"/>
        </w:rPr>
      </w:pPr>
      <w:r w:rsidRPr="006E4875">
        <w:rPr>
          <w:rFonts w:ascii="Times New Roman" w:hAnsi="Times New Roman" w:cs="Times New Roman"/>
          <w:sz w:val="24"/>
          <w:szCs w:val="24"/>
        </w:rPr>
        <w:t>Looking for a New Apartment</w:t>
      </w:r>
    </w:p>
    <w:p w:rsidR="00C92E11" w:rsidRPr="00C92E11" w:rsidRDefault="00C92E11" w:rsidP="00C92E11">
      <w:pPr>
        <w:spacing w:line="480" w:lineRule="auto"/>
        <w:ind w:firstLine="720"/>
        <w:rPr>
          <w:rFonts w:ascii="Times New Roman" w:hAnsi="Times New Roman" w:cs="Times New Roman"/>
          <w:sz w:val="24"/>
          <w:szCs w:val="24"/>
        </w:rPr>
      </w:pPr>
      <w:r w:rsidRPr="00C92E11">
        <w:rPr>
          <w:rFonts w:ascii="Times New Roman" w:hAnsi="Times New Roman" w:cs="Times New Roman"/>
          <w:sz w:val="24"/>
          <w:szCs w:val="24"/>
        </w:rPr>
        <w:t>People usually find themselves in a dilemma when locating a new apartment. Some are not even aware of what kind of apartment there are looking for. Others may be specific to their characteristics but not find the perfect apartment.  It is the desire of every person to enjoy the comfort and tranquility of his home. A home is the place where an individual ought to feel safe and secure. The purpose of this assignment is to discuss some of the factors I look when locating an apartment. An apartment is defined as a single housing unit that is self-contained and used for residential purposes, in most cases, the unit is usually part of a bigger building with more than one apartment. The occupants usually pay rent on either a monthly or annual basis depending on the agreed upon contract. “Once the rent is paid, he or she will enjoy the unit without any kind of interference from the owner of the building.” (Watt-Evans, Lawrence, pg. 15)</w:t>
      </w:r>
    </w:p>
    <w:p w:rsidR="00C92E11" w:rsidRPr="00C92E11" w:rsidRDefault="00C92E11" w:rsidP="00C92E11">
      <w:pPr>
        <w:spacing w:line="480" w:lineRule="auto"/>
        <w:ind w:firstLine="720"/>
        <w:rPr>
          <w:rFonts w:ascii="Times New Roman" w:hAnsi="Times New Roman" w:cs="Times New Roman"/>
          <w:sz w:val="24"/>
          <w:szCs w:val="24"/>
        </w:rPr>
      </w:pPr>
      <w:r w:rsidRPr="00C92E11">
        <w:rPr>
          <w:rFonts w:ascii="Times New Roman" w:hAnsi="Times New Roman" w:cs="Times New Roman"/>
          <w:sz w:val="24"/>
          <w:szCs w:val="24"/>
        </w:rPr>
        <w:t xml:space="preserve">First and foremost, before I decide on which apartment to select I must know the location of the unit. Location includes the neighbors, public facilities, access to good roads, security, availability of lights and water and the society culture.  Access to good road network ensures that I am not late going to work nor am I delayed in traffic jam. When the location is secure, I can easily drive or walk anytime without fear of being attacked, robbed or kidnapped. The apartment location ought to suit my lifestyle. I have always considered myself as a simple guy who does not require extravagant lifestyle. Therefore, I expect the location of the apartment is silent and </w:t>
      </w:r>
      <w:r w:rsidRPr="00C92E11">
        <w:rPr>
          <w:rFonts w:ascii="Times New Roman" w:hAnsi="Times New Roman" w:cs="Times New Roman"/>
          <w:sz w:val="24"/>
          <w:szCs w:val="24"/>
        </w:rPr>
        <w:lastRenderedPageBreak/>
        <w:t>free from rowdy and noisy tenants. “The locality must have ample parking space so that I do not find myself fighting for the small parking space.” (Neville, pg. 15)</w:t>
      </w:r>
    </w:p>
    <w:p w:rsidR="00C92E11" w:rsidRPr="00C92E11" w:rsidRDefault="00C92E11" w:rsidP="00C92E11">
      <w:pPr>
        <w:spacing w:line="480" w:lineRule="auto"/>
        <w:ind w:firstLine="720"/>
        <w:rPr>
          <w:rFonts w:ascii="Times New Roman" w:hAnsi="Times New Roman" w:cs="Times New Roman"/>
          <w:sz w:val="24"/>
          <w:szCs w:val="24"/>
        </w:rPr>
      </w:pPr>
      <w:r w:rsidRPr="00C92E11">
        <w:rPr>
          <w:rFonts w:ascii="Times New Roman" w:hAnsi="Times New Roman" w:cs="Times New Roman"/>
          <w:sz w:val="24"/>
          <w:szCs w:val="24"/>
        </w:rPr>
        <w:t>Secondly, when looking for an apartment it is important to consider the size. Various buildings have different unit size with separate service. For me, I neither want a too big unit nor a small one. I will choose an apartment that will fit all my stuff without having to strain. Moreover, I expect that the unit can allow me to move freely without stumbling into objects. Ample space provides free movement and comfortability (Watt-Evans, Lawrence, pg. 33)</w:t>
      </w:r>
    </w:p>
    <w:p w:rsidR="00C92E11" w:rsidRPr="00C92E11" w:rsidRDefault="00C92E11" w:rsidP="00C92E11">
      <w:pPr>
        <w:spacing w:line="480" w:lineRule="auto"/>
        <w:ind w:firstLine="720"/>
        <w:rPr>
          <w:rFonts w:ascii="Times New Roman" w:hAnsi="Times New Roman" w:cs="Times New Roman"/>
          <w:sz w:val="24"/>
          <w:szCs w:val="24"/>
        </w:rPr>
      </w:pPr>
      <w:r w:rsidRPr="00C92E11">
        <w:rPr>
          <w:rFonts w:ascii="Times New Roman" w:hAnsi="Times New Roman" w:cs="Times New Roman"/>
          <w:sz w:val="24"/>
          <w:szCs w:val="24"/>
        </w:rPr>
        <w:t>Another important factor to consider is the general condition of the apartment in terms of cleanliness and hygiene. When entering into an apartment sometimes one may be tempted to check in by just looking at the outside of the building. For my case, I always prefer to move in and examine whether all the amenities are working. The sanitation system should not be blocked and the sinks ought to have properly working pipe and water inlets. The windows must allow free flow of clean air. The building colloidal must be clean and not always wet. A good apartment will provide a healthy living condition for the occupants.  If the apartment meets all the other criteria I can arrange with the management so that it can be cleaned up and painted. In case the sinks are blocked, a plumber can be called in to do the necessary repairs. Unless the unit meets my standard requirement, I will not check into the apartment (Neville, pg. 34)</w:t>
      </w:r>
    </w:p>
    <w:p w:rsidR="00C92E11" w:rsidRPr="00C92E11" w:rsidRDefault="00C92E11" w:rsidP="00C92E11">
      <w:pPr>
        <w:spacing w:line="480" w:lineRule="auto"/>
        <w:ind w:firstLine="720"/>
        <w:rPr>
          <w:rFonts w:ascii="Times New Roman" w:hAnsi="Times New Roman" w:cs="Times New Roman"/>
          <w:sz w:val="24"/>
          <w:szCs w:val="24"/>
        </w:rPr>
      </w:pPr>
      <w:r w:rsidRPr="00C92E11">
        <w:rPr>
          <w:rFonts w:ascii="Times New Roman" w:hAnsi="Times New Roman" w:cs="Times New Roman"/>
          <w:sz w:val="24"/>
          <w:szCs w:val="24"/>
        </w:rPr>
        <w:t xml:space="preserve">Price is the greatest factor that determines what apartment to rent. A personal budget determines the price range that you are willing to give for an apartment. The rental price is affected by the amenities, duration of the lease and the date of moving in. determining the price of the apartment is not only important for personal budget but also evaluation of whether the stated level matches the amenities. Before picking on an apartment, it is important to conduct a market study so as to establish the general market price of the units. The study will help you in </w:t>
      </w:r>
      <w:r w:rsidRPr="00C92E11">
        <w:rPr>
          <w:rFonts w:ascii="Times New Roman" w:hAnsi="Times New Roman" w:cs="Times New Roman"/>
          <w:sz w:val="24"/>
          <w:szCs w:val="24"/>
        </w:rPr>
        <w:lastRenderedPageBreak/>
        <w:t>ensuring you spent the least amount of money for the most quality unit. I will look for an apartment that is relatively cheap since I do not plan to stay there for a long time. Also, the apartment needs not to have unnecessary amenities since I will not be staying there during the day (Neville, pg. 40)</w:t>
      </w:r>
    </w:p>
    <w:p w:rsidR="008D7736" w:rsidRPr="006E4875" w:rsidRDefault="00C92E11" w:rsidP="00C92E11">
      <w:pPr>
        <w:spacing w:line="480" w:lineRule="auto"/>
        <w:ind w:firstLine="720"/>
        <w:rPr>
          <w:rFonts w:ascii="Times New Roman" w:hAnsi="Times New Roman" w:cs="Times New Roman"/>
          <w:sz w:val="24"/>
          <w:szCs w:val="24"/>
        </w:rPr>
      </w:pPr>
      <w:r w:rsidRPr="00C92E11">
        <w:rPr>
          <w:rFonts w:ascii="Times New Roman" w:hAnsi="Times New Roman" w:cs="Times New Roman"/>
          <w:sz w:val="24"/>
          <w:szCs w:val="24"/>
        </w:rPr>
        <w:t>Finally, the property manager or the owner is another important factor to put into consideration. In most cases, tenants prefer quiet enjoyment of the property. With a nuisance of a property manager, one cannot peacefully rent an apartment. Moreover, one prefers a landlord or lady who is trustworthy and honest. The property manager must be from a company that is swift in responding to emergencies. For instance, in case of a fire outbreak, I require an owner who will not hesitate to call the fire response team. When I need my sink or electricity to be repaired, the owner ought to have ready personnel to help out. At times, one may be late on rent due to unavoidable circumstances. I expect the manager to give me ample time to pay up but I promise not to fail on the payments (Watt-Evans, Lawrence, pg.78)</w:t>
      </w:r>
    </w:p>
    <w:p w:rsidR="008D7736" w:rsidRPr="006E4875" w:rsidRDefault="008D7736" w:rsidP="006E4875">
      <w:pPr>
        <w:spacing w:line="480" w:lineRule="auto"/>
        <w:ind w:firstLine="720"/>
        <w:rPr>
          <w:rFonts w:ascii="Times New Roman" w:hAnsi="Times New Roman" w:cs="Times New Roman"/>
          <w:sz w:val="24"/>
          <w:szCs w:val="24"/>
        </w:rPr>
      </w:pPr>
    </w:p>
    <w:p w:rsidR="008D7736" w:rsidRPr="006E4875" w:rsidRDefault="008D7736" w:rsidP="006E4875">
      <w:pPr>
        <w:spacing w:line="480" w:lineRule="auto"/>
        <w:ind w:firstLine="720"/>
        <w:rPr>
          <w:rFonts w:ascii="Times New Roman" w:hAnsi="Times New Roman" w:cs="Times New Roman"/>
          <w:sz w:val="24"/>
          <w:szCs w:val="24"/>
        </w:rPr>
      </w:pPr>
    </w:p>
    <w:p w:rsidR="008D7736" w:rsidRPr="006E4875" w:rsidRDefault="008D7736" w:rsidP="006E4875">
      <w:pPr>
        <w:spacing w:line="480" w:lineRule="auto"/>
        <w:ind w:firstLine="720"/>
        <w:rPr>
          <w:rFonts w:ascii="Times New Roman" w:hAnsi="Times New Roman" w:cs="Times New Roman"/>
          <w:sz w:val="24"/>
          <w:szCs w:val="24"/>
        </w:rPr>
      </w:pPr>
    </w:p>
    <w:p w:rsidR="008D7736" w:rsidRPr="006E4875" w:rsidRDefault="008D7736" w:rsidP="006E4875">
      <w:pPr>
        <w:spacing w:line="480" w:lineRule="auto"/>
        <w:ind w:firstLine="720"/>
        <w:rPr>
          <w:rFonts w:ascii="Times New Roman" w:hAnsi="Times New Roman" w:cs="Times New Roman"/>
          <w:sz w:val="24"/>
          <w:szCs w:val="24"/>
        </w:rPr>
      </w:pPr>
    </w:p>
    <w:p w:rsidR="008D7736" w:rsidRPr="006E4875" w:rsidRDefault="008D7736" w:rsidP="006E4875">
      <w:pPr>
        <w:spacing w:line="480" w:lineRule="auto"/>
        <w:ind w:firstLine="720"/>
        <w:rPr>
          <w:rFonts w:ascii="Times New Roman" w:hAnsi="Times New Roman" w:cs="Times New Roman"/>
          <w:sz w:val="24"/>
          <w:szCs w:val="24"/>
        </w:rPr>
      </w:pPr>
    </w:p>
    <w:p w:rsidR="001C5DBB" w:rsidRPr="006E4875" w:rsidRDefault="001C5DBB" w:rsidP="006E4875">
      <w:pPr>
        <w:spacing w:after="0" w:line="480" w:lineRule="auto"/>
        <w:jc w:val="center"/>
        <w:rPr>
          <w:rFonts w:ascii="Times New Roman" w:hAnsi="Times New Roman" w:cs="Times New Roman"/>
          <w:sz w:val="24"/>
          <w:szCs w:val="24"/>
        </w:rPr>
      </w:pPr>
    </w:p>
    <w:p w:rsidR="001C5DBB" w:rsidRDefault="001C5DBB" w:rsidP="006E4875">
      <w:pPr>
        <w:spacing w:after="0" w:line="480" w:lineRule="auto"/>
        <w:rPr>
          <w:rFonts w:ascii="Times New Roman" w:hAnsi="Times New Roman" w:cs="Times New Roman"/>
          <w:sz w:val="24"/>
          <w:szCs w:val="24"/>
        </w:rPr>
      </w:pPr>
    </w:p>
    <w:p w:rsidR="00C92E11" w:rsidRPr="006E4875" w:rsidRDefault="00C92E11" w:rsidP="006E4875">
      <w:pPr>
        <w:spacing w:after="0" w:line="480" w:lineRule="auto"/>
        <w:rPr>
          <w:rFonts w:ascii="Times New Roman" w:hAnsi="Times New Roman" w:cs="Times New Roman"/>
          <w:sz w:val="24"/>
          <w:szCs w:val="24"/>
        </w:rPr>
      </w:pPr>
      <w:bookmarkStart w:id="0" w:name="_GoBack"/>
      <w:bookmarkEnd w:id="0"/>
    </w:p>
    <w:p w:rsidR="006E4875" w:rsidRPr="006E4875" w:rsidRDefault="006E4875" w:rsidP="006E4875">
      <w:pPr>
        <w:spacing w:after="0" w:line="480" w:lineRule="auto"/>
        <w:jc w:val="center"/>
        <w:rPr>
          <w:rFonts w:ascii="Times New Roman" w:eastAsia="Times New Roman" w:hAnsi="Times New Roman" w:cs="Times New Roman"/>
          <w:sz w:val="24"/>
          <w:szCs w:val="24"/>
        </w:rPr>
      </w:pPr>
      <w:r w:rsidRPr="006E4875">
        <w:rPr>
          <w:rFonts w:ascii="Times New Roman" w:eastAsia="Times New Roman" w:hAnsi="Times New Roman" w:cs="Times New Roman"/>
          <w:sz w:val="24"/>
          <w:szCs w:val="24"/>
        </w:rPr>
        <w:lastRenderedPageBreak/>
        <w:t>Works Cited</w:t>
      </w:r>
    </w:p>
    <w:p w:rsidR="006E4875" w:rsidRPr="006E4875" w:rsidRDefault="006E4875" w:rsidP="006E4875">
      <w:pPr>
        <w:spacing w:after="0" w:line="480" w:lineRule="auto"/>
        <w:rPr>
          <w:rFonts w:ascii="Times New Roman" w:eastAsia="Arial Unicode MS" w:hAnsi="Times New Roman" w:cs="Times New Roman"/>
          <w:color w:val="000000"/>
          <w:sz w:val="24"/>
          <w:szCs w:val="24"/>
          <w:shd w:val="clear" w:color="auto" w:fill="FFFFFF"/>
        </w:rPr>
      </w:pPr>
      <w:r w:rsidRPr="006E4875">
        <w:rPr>
          <w:rFonts w:ascii="Times New Roman" w:eastAsia="Arial Unicode MS" w:hAnsi="Times New Roman" w:cs="Times New Roman"/>
          <w:color w:val="000000"/>
          <w:sz w:val="24"/>
          <w:szCs w:val="24"/>
          <w:shd w:val="clear" w:color="auto" w:fill="FFFFFF"/>
        </w:rPr>
        <w:t>Watt-Evans, Lawrence. </w:t>
      </w:r>
      <w:r w:rsidRPr="006E4875">
        <w:rPr>
          <w:rFonts w:ascii="Times New Roman" w:eastAsia="Arial Unicode MS" w:hAnsi="Times New Roman" w:cs="Times New Roman"/>
          <w:i/>
          <w:iCs/>
          <w:color w:val="000000"/>
          <w:sz w:val="24"/>
          <w:szCs w:val="24"/>
          <w:shd w:val="clear" w:color="auto" w:fill="FFFFFF"/>
        </w:rPr>
        <w:t>The Nightmare People: The Next Step in the Evolution of Evil</w:t>
      </w:r>
      <w:r w:rsidRPr="006E4875">
        <w:rPr>
          <w:rFonts w:ascii="Times New Roman" w:eastAsia="Arial Unicode MS" w:hAnsi="Times New Roman" w:cs="Times New Roman"/>
          <w:color w:val="000000"/>
          <w:sz w:val="24"/>
          <w:szCs w:val="24"/>
          <w:shd w:val="clear" w:color="auto" w:fill="FFFFFF"/>
        </w:rPr>
        <w:t>. Berkeley Heights, N.J: Wildside Press, 2000. Print.</w:t>
      </w:r>
    </w:p>
    <w:p w:rsidR="006E4875" w:rsidRPr="006E4875" w:rsidRDefault="006E4875" w:rsidP="006E4875">
      <w:pPr>
        <w:spacing w:after="0" w:line="480" w:lineRule="auto"/>
        <w:rPr>
          <w:rFonts w:ascii="Times New Roman" w:eastAsia="Times New Roman" w:hAnsi="Times New Roman" w:cs="Times New Roman"/>
          <w:sz w:val="24"/>
          <w:szCs w:val="24"/>
        </w:rPr>
      </w:pPr>
      <w:r w:rsidRPr="006E4875">
        <w:rPr>
          <w:rFonts w:ascii="Times New Roman" w:eastAsia="Arial Unicode MS" w:hAnsi="Times New Roman" w:cs="Times New Roman"/>
          <w:color w:val="000000"/>
          <w:sz w:val="24"/>
          <w:szCs w:val="24"/>
          <w:shd w:val="clear" w:color="auto" w:fill="FFFFFF"/>
        </w:rPr>
        <w:t>Neville, . </w:t>
      </w:r>
      <w:r w:rsidRPr="006E4875">
        <w:rPr>
          <w:rFonts w:ascii="Times New Roman" w:eastAsia="Arial Unicode MS" w:hAnsi="Times New Roman" w:cs="Times New Roman"/>
          <w:i/>
          <w:iCs/>
          <w:color w:val="000000"/>
          <w:sz w:val="24"/>
          <w:szCs w:val="24"/>
          <w:shd w:val="clear" w:color="auto" w:fill="FFFFFF"/>
        </w:rPr>
        <w:t>The Power of Awareness</w:t>
      </w:r>
      <w:r w:rsidRPr="006E4875">
        <w:rPr>
          <w:rFonts w:ascii="Times New Roman" w:eastAsia="Arial Unicode MS" w:hAnsi="Times New Roman" w:cs="Times New Roman"/>
          <w:color w:val="000000"/>
          <w:sz w:val="24"/>
          <w:szCs w:val="24"/>
          <w:shd w:val="clear" w:color="auto" w:fill="FFFFFF"/>
        </w:rPr>
        <w:t>. , 2013. Internet resource.</w:t>
      </w:r>
    </w:p>
    <w:sectPr w:rsidR="006E4875" w:rsidRPr="006E4875" w:rsidSect="00577E92">
      <w:headerReference w:type="default" r:id="rId6"/>
      <w:headerReference w:type="firs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36F" w:rsidRDefault="006B636F" w:rsidP="00BB56B8">
      <w:pPr>
        <w:spacing w:after="0" w:line="240" w:lineRule="auto"/>
      </w:pPr>
      <w:r>
        <w:separator/>
      </w:r>
    </w:p>
  </w:endnote>
  <w:endnote w:type="continuationSeparator" w:id="0">
    <w:p w:rsidR="006B636F" w:rsidRDefault="006B636F" w:rsidP="00BB56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36F" w:rsidRDefault="006B636F" w:rsidP="00BB56B8">
      <w:pPr>
        <w:spacing w:after="0" w:line="240" w:lineRule="auto"/>
      </w:pPr>
      <w:r>
        <w:separator/>
      </w:r>
    </w:p>
  </w:footnote>
  <w:footnote w:type="continuationSeparator" w:id="0">
    <w:p w:rsidR="006B636F" w:rsidRDefault="006B636F" w:rsidP="00BB56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4303766"/>
      <w:docPartObj>
        <w:docPartGallery w:val="Page Numbers (Top of Page)"/>
        <w:docPartUnique/>
      </w:docPartObj>
    </w:sdtPr>
    <w:sdtEndPr/>
    <w:sdtContent>
      <w:p w:rsidR="003A1E0B" w:rsidRPr="006E4875" w:rsidRDefault="003A1E0B" w:rsidP="00B72DF0">
        <w:pPr>
          <w:pStyle w:val="Header"/>
          <w:rPr>
            <w:rFonts w:ascii="Times New Roman" w:hAnsi="Times New Roman" w:cs="Times New Roman"/>
            <w:sz w:val="24"/>
            <w:szCs w:val="24"/>
          </w:rPr>
        </w:pPr>
        <w:r w:rsidRPr="006E4875">
          <w:rPr>
            <w:rFonts w:ascii="Times New Roman" w:hAnsi="Times New Roman" w:cs="Times New Roman"/>
            <w:sz w:val="24"/>
            <w:szCs w:val="24"/>
          </w:rPr>
          <w:tab/>
        </w:r>
        <w:r w:rsidRPr="006E4875">
          <w:rPr>
            <w:rFonts w:ascii="Times New Roman" w:hAnsi="Times New Roman" w:cs="Times New Roman"/>
            <w:sz w:val="24"/>
            <w:szCs w:val="24"/>
          </w:rPr>
          <w:tab/>
        </w:r>
        <w:r w:rsidR="006E4875">
          <w:rPr>
            <w:rFonts w:ascii="Times New Roman" w:hAnsi="Times New Roman" w:cs="Times New Roman"/>
            <w:sz w:val="24"/>
            <w:szCs w:val="24"/>
          </w:rPr>
          <w:t>Sur</w:t>
        </w:r>
        <w:r w:rsidR="006E4875" w:rsidRPr="006E4875">
          <w:rPr>
            <w:rFonts w:ascii="Times New Roman" w:hAnsi="Times New Roman" w:cs="Times New Roman"/>
            <w:sz w:val="24"/>
            <w:szCs w:val="24"/>
          </w:rPr>
          <w:t>name</w:t>
        </w:r>
        <w:r w:rsidR="00AE0FC1" w:rsidRPr="006E4875">
          <w:rPr>
            <w:rFonts w:ascii="Times New Roman" w:hAnsi="Times New Roman" w:cs="Times New Roman"/>
            <w:sz w:val="24"/>
            <w:szCs w:val="24"/>
          </w:rPr>
          <w:t xml:space="preserve"> </w:t>
        </w:r>
        <w:r w:rsidR="006B636F" w:rsidRPr="006E4875">
          <w:rPr>
            <w:rFonts w:ascii="Times New Roman" w:hAnsi="Times New Roman" w:cs="Times New Roman"/>
            <w:sz w:val="24"/>
            <w:szCs w:val="24"/>
          </w:rPr>
          <w:fldChar w:fldCharType="begin"/>
        </w:r>
        <w:r w:rsidR="006B636F" w:rsidRPr="006E4875">
          <w:rPr>
            <w:rFonts w:ascii="Times New Roman" w:hAnsi="Times New Roman" w:cs="Times New Roman"/>
            <w:sz w:val="24"/>
            <w:szCs w:val="24"/>
          </w:rPr>
          <w:instrText xml:space="preserve"> PAGE   \* MERGEFORMAT </w:instrText>
        </w:r>
        <w:r w:rsidR="006B636F" w:rsidRPr="006E4875">
          <w:rPr>
            <w:rFonts w:ascii="Times New Roman" w:hAnsi="Times New Roman" w:cs="Times New Roman"/>
            <w:sz w:val="24"/>
            <w:szCs w:val="24"/>
          </w:rPr>
          <w:fldChar w:fldCharType="separate"/>
        </w:r>
        <w:r w:rsidR="00C92E11">
          <w:rPr>
            <w:rFonts w:ascii="Times New Roman" w:hAnsi="Times New Roman" w:cs="Times New Roman"/>
            <w:noProof/>
            <w:sz w:val="24"/>
            <w:szCs w:val="24"/>
          </w:rPr>
          <w:t>4</w:t>
        </w:r>
        <w:r w:rsidR="006B636F" w:rsidRPr="006E4875">
          <w:rPr>
            <w:rFonts w:ascii="Times New Roman" w:hAnsi="Times New Roman" w:cs="Times New Roman"/>
            <w:noProof/>
            <w:sz w:val="24"/>
            <w:szCs w:val="24"/>
          </w:rPr>
          <w:fldChar w:fldCharType="end"/>
        </w:r>
      </w:p>
    </w:sdtContent>
  </w:sdt>
  <w:p w:rsidR="003A1E0B" w:rsidRPr="006E4875" w:rsidRDefault="003A1E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E0B" w:rsidRDefault="003A1E0B">
    <w:pPr>
      <w:pStyle w:val="Header"/>
    </w:pPr>
    <w:r>
      <w:t>RUNNING HEAD: LOCATING A NEW APARTMENT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47D"/>
    <w:rsid w:val="00020047"/>
    <w:rsid w:val="0010132B"/>
    <w:rsid w:val="00191DF3"/>
    <w:rsid w:val="001C5DBB"/>
    <w:rsid w:val="002A0E84"/>
    <w:rsid w:val="003079CA"/>
    <w:rsid w:val="0033447D"/>
    <w:rsid w:val="0034048F"/>
    <w:rsid w:val="003847C9"/>
    <w:rsid w:val="003A1E0B"/>
    <w:rsid w:val="004079BA"/>
    <w:rsid w:val="00410BF3"/>
    <w:rsid w:val="004748EC"/>
    <w:rsid w:val="00531B7B"/>
    <w:rsid w:val="00577E92"/>
    <w:rsid w:val="00652DD0"/>
    <w:rsid w:val="00667607"/>
    <w:rsid w:val="00695C48"/>
    <w:rsid w:val="006B636F"/>
    <w:rsid w:val="006E4875"/>
    <w:rsid w:val="006E7D44"/>
    <w:rsid w:val="00744A7B"/>
    <w:rsid w:val="00757E9D"/>
    <w:rsid w:val="007860FC"/>
    <w:rsid w:val="007C047B"/>
    <w:rsid w:val="007C278A"/>
    <w:rsid w:val="007D4FB5"/>
    <w:rsid w:val="007D5763"/>
    <w:rsid w:val="00875406"/>
    <w:rsid w:val="008D7736"/>
    <w:rsid w:val="009509F5"/>
    <w:rsid w:val="00996215"/>
    <w:rsid w:val="009C359D"/>
    <w:rsid w:val="00A17AF0"/>
    <w:rsid w:val="00A37BF9"/>
    <w:rsid w:val="00AA7750"/>
    <w:rsid w:val="00AD253E"/>
    <w:rsid w:val="00AE0FC1"/>
    <w:rsid w:val="00B03AD9"/>
    <w:rsid w:val="00B72DF0"/>
    <w:rsid w:val="00BB56B8"/>
    <w:rsid w:val="00BC7B9D"/>
    <w:rsid w:val="00BE2C20"/>
    <w:rsid w:val="00BE392E"/>
    <w:rsid w:val="00C12F2F"/>
    <w:rsid w:val="00C92E11"/>
    <w:rsid w:val="00CE5692"/>
    <w:rsid w:val="00D038CA"/>
    <w:rsid w:val="00D104CA"/>
    <w:rsid w:val="00D93008"/>
    <w:rsid w:val="00E4614A"/>
    <w:rsid w:val="00E82BCA"/>
    <w:rsid w:val="00EA01DB"/>
    <w:rsid w:val="00F005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C3C531-3825-4A1A-B3EE-37D77D8FB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6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6B8"/>
  </w:style>
  <w:style w:type="paragraph" w:styleId="Footer">
    <w:name w:val="footer"/>
    <w:basedOn w:val="Normal"/>
    <w:link w:val="FooterChar"/>
    <w:uiPriority w:val="99"/>
    <w:unhideWhenUsed/>
    <w:rsid w:val="00BB56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6B8"/>
  </w:style>
  <w:style w:type="paragraph" w:customStyle="1" w:styleId="cpformat">
    <w:name w:val="cpformat"/>
    <w:basedOn w:val="Normal"/>
    <w:rsid w:val="00577E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7E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248293">
      <w:bodyDiv w:val="1"/>
      <w:marLeft w:val="0"/>
      <w:marRight w:val="0"/>
      <w:marTop w:val="0"/>
      <w:marBottom w:val="0"/>
      <w:divBdr>
        <w:top w:val="none" w:sz="0" w:space="0" w:color="auto"/>
        <w:left w:val="none" w:sz="0" w:space="0" w:color="auto"/>
        <w:bottom w:val="none" w:sz="0" w:space="0" w:color="auto"/>
        <w:right w:val="none" w:sz="0" w:space="0" w:color="auto"/>
      </w:divBdr>
      <w:divsChild>
        <w:div w:id="74449340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2017-10-13T06:45:00Z</dcterms:created>
  <dcterms:modified xsi:type="dcterms:W3CDTF">2017-10-13T06:45:00Z</dcterms:modified>
</cp:coreProperties>
</file>