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5EE94" w14:textId="77777777" w:rsidR="00C350C1" w:rsidRPr="00DF0F01" w:rsidRDefault="00C350C1" w:rsidP="00DF0F01">
      <w:pPr>
        <w:pStyle w:val="TableFigure"/>
        <w:jc w:val="center"/>
        <w:rPr>
          <w:rFonts w:asciiTheme="majorHAnsi" w:hAnsiTheme="majorHAnsi" w:cstheme="majorHAnsi"/>
          <w:shd w:val="clear" w:color="auto" w:fill="FFFFFF"/>
        </w:rPr>
      </w:pPr>
    </w:p>
    <w:p w14:paraId="554B5414" w14:textId="77777777" w:rsidR="00C350C1" w:rsidRPr="00DF0F01" w:rsidRDefault="00C350C1" w:rsidP="00DF0F01">
      <w:pPr>
        <w:pStyle w:val="TableFigure"/>
        <w:jc w:val="center"/>
        <w:rPr>
          <w:rFonts w:asciiTheme="majorHAnsi" w:hAnsiTheme="majorHAnsi" w:cstheme="majorHAnsi"/>
          <w:shd w:val="clear" w:color="auto" w:fill="FFFFFF"/>
        </w:rPr>
      </w:pPr>
    </w:p>
    <w:p w14:paraId="0D063167" w14:textId="77777777" w:rsidR="00C350C1" w:rsidRPr="00DF0F01" w:rsidRDefault="00C350C1" w:rsidP="00DF0F01">
      <w:pPr>
        <w:pStyle w:val="TableFigure"/>
        <w:jc w:val="center"/>
        <w:rPr>
          <w:rFonts w:asciiTheme="majorHAnsi" w:hAnsiTheme="majorHAnsi" w:cstheme="majorHAnsi"/>
          <w:shd w:val="clear" w:color="auto" w:fill="FFFFFF"/>
        </w:rPr>
      </w:pPr>
    </w:p>
    <w:p w14:paraId="7F3D362D" w14:textId="77777777" w:rsidR="00C350C1" w:rsidRPr="00DF0F01" w:rsidRDefault="00C350C1" w:rsidP="00DF0F01">
      <w:pPr>
        <w:pStyle w:val="TableFigure"/>
        <w:jc w:val="center"/>
        <w:rPr>
          <w:rFonts w:asciiTheme="majorHAnsi" w:hAnsiTheme="majorHAnsi" w:cstheme="majorHAnsi"/>
          <w:shd w:val="clear" w:color="auto" w:fill="FFFFFF"/>
        </w:rPr>
      </w:pPr>
    </w:p>
    <w:p w14:paraId="3F8994E7" w14:textId="77777777" w:rsidR="00C350C1" w:rsidRPr="00DF0F01" w:rsidRDefault="00C350C1" w:rsidP="00DF0F01">
      <w:pPr>
        <w:pStyle w:val="TableFigure"/>
        <w:jc w:val="center"/>
        <w:rPr>
          <w:rFonts w:asciiTheme="majorHAnsi" w:hAnsiTheme="majorHAnsi" w:cstheme="majorHAnsi"/>
          <w:shd w:val="clear" w:color="auto" w:fill="FFFFFF"/>
        </w:rPr>
      </w:pPr>
    </w:p>
    <w:p w14:paraId="658413DE" w14:textId="77777777" w:rsidR="00C350C1" w:rsidRPr="00DF0F01" w:rsidRDefault="00C350C1" w:rsidP="00DF0F01">
      <w:pPr>
        <w:pStyle w:val="TableFigure"/>
        <w:jc w:val="center"/>
        <w:rPr>
          <w:rFonts w:asciiTheme="majorHAnsi" w:hAnsiTheme="majorHAnsi" w:cstheme="majorHAnsi"/>
          <w:shd w:val="clear" w:color="auto" w:fill="FFFFFF"/>
        </w:rPr>
      </w:pPr>
    </w:p>
    <w:p w14:paraId="5B160923" w14:textId="1C2228CD" w:rsidR="00C350C1" w:rsidRPr="00DF0F01" w:rsidRDefault="00E22ED3" w:rsidP="00DF0F01">
      <w:pPr>
        <w:pStyle w:val="TableFigure"/>
        <w:jc w:val="center"/>
        <w:rPr>
          <w:rFonts w:asciiTheme="majorHAnsi" w:hAnsiTheme="majorHAnsi" w:cstheme="majorHAnsi"/>
          <w:shd w:val="clear" w:color="auto" w:fill="FFFFFF"/>
        </w:rPr>
      </w:pPr>
      <w:r w:rsidRPr="00DF0F01">
        <w:rPr>
          <w:rFonts w:asciiTheme="majorHAnsi" w:hAnsiTheme="majorHAnsi" w:cstheme="majorHAnsi"/>
          <w:shd w:val="clear" w:color="auto" w:fill="FFFFFF"/>
        </w:rPr>
        <w:t>Appendicitis</w:t>
      </w:r>
    </w:p>
    <w:p w14:paraId="0000837C" w14:textId="2B544634" w:rsidR="00E81978" w:rsidRPr="00DF0F01" w:rsidRDefault="00E22ED3" w:rsidP="00DF0F01">
      <w:pPr>
        <w:pStyle w:val="TableFigure"/>
        <w:jc w:val="center"/>
        <w:rPr>
          <w:rFonts w:asciiTheme="majorHAnsi" w:hAnsiTheme="majorHAnsi" w:cstheme="majorHAnsi"/>
        </w:rPr>
      </w:pPr>
      <w:r w:rsidRPr="00DF0F01">
        <w:rPr>
          <w:rFonts w:asciiTheme="majorHAnsi" w:hAnsiTheme="majorHAnsi" w:cstheme="majorHAnsi"/>
        </w:rPr>
        <w:t>Student’s Name</w:t>
      </w:r>
    </w:p>
    <w:p w14:paraId="3E23C4BA" w14:textId="2625475F" w:rsidR="00C350C1" w:rsidRPr="00DF0F01" w:rsidRDefault="00E22ED3" w:rsidP="00DF0F01">
      <w:pPr>
        <w:pStyle w:val="TableFigure"/>
        <w:jc w:val="center"/>
        <w:rPr>
          <w:rFonts w:asciiTheme="majorHAnsi" w:hAnsiTheme="majorHAnsi" w:cstheme="majorHAnsi"/>
        </w:rPr>
      </w:pPr>
      <w:r w:rsidRPr="00DF0F01">
        <w:rPr>
          <w:rFonts w:asciiTheme="majorHAnsi" w:hAnsiTheme="majorHAnsi" w:cstheme="majorHAnsi"/>
        </w:rPr>
        <w:t>Institutional Affiliation</w:t>
      </w:r>
    </w:p>
    <w:p w14:paraId="3C0F714F" w14:textId="300260C3" w:rsidR="00C350C1" w:rsidRPr="00DF0F01" w:rsidRDefault="00E22ED3" w:rsidP="00DF0F01">
      <w:pPr>
        <w:pStyle w:val="TableFigure"/>
        <w:jc w:val="center"/>
        <w:rPr>
          <w:rFonts w:asciiTheme="majorHAnsi" w:hAnsiTheme="majorHAnsi" w:cstheme="majorHAnsi"/>
        </w:rPr>
      </w:pPr>
      <w:r w:rsidRPr="00DF0F01">
        <w:rPr>
          <w:rFonts w:asciiTheme="majorHAnsi" w:hAnsiTheme="majorHAnsi" w:cstheme="majorHAnsi"/>
        </w:rPr>
        <w:t>Date</w:t>
      </w:r>
      <w:r w:rsidR="00A40339">
        <w:rPr>
          <w:rFonts w:asciiTheme="majorHAnsi" w:hAnsiTheme="majorHAnsi" w:cstheme="majorHAnsi"/>
        </w:rPr>
        <w:t xml:space="preserve"> of Submission</w:t>
      </w:r>
    </w:p>
    <w:p w14:paraId="5FBBA046" w14:textId="77777777" w:rsidR="00C350C1" w:rsidRPr="00DF0F01" w:rsidRDefault="00E22ED3" w:rsidP="00DF0F01">
      <w:pPr>
        <w:rPr>
          <w:rFonts w:asciiTheme="majorHAnsi" w:hAnsiTheme="majorHAnsi" w:cstheme="majorHAnsi"/>
        </w:rPr>
      </w:pPr>
      <w:r w:rsidRPr="00DF0F01">
        <w:rPr>
          <w:rFonts w:asciiTheme="majorHAnsi" w:hAnsiTheme="majorHAnsi" w:cstheme="majorHAnsi"/>
        </w:rPr>
        <w:br w:type="page"/>
      </w:r>
    </w:p>
    <w:p w14:paraId="3C00971D" w14:textId="2FDFC4EC" w:rsidR="00C350C1" w:rsidRPr="00A40339" w:rsidRDefault="00E22ED3" w:rsidP="00DF0F01">
      <w:pPr>
        <w:pStyle w:val="TableFigure"/>
        <w:spacing w:before="100" w:beforeAutospacing="1" w:after="100" w:afterAutospacing="1"/>
        <w:contextualSpacing w:val="0"/>
        <w:jc w:val="center"/>
        <w:rPr>
          <w:rFonts w:asciiTheme="majorHAnsi" w:hAnsiTheme="majorHAnsi" w:cstheme="majorHAnsi"/>
          <w:shd w:val="clear" w:color="auto" w:fill="FFFFFF"/>
        </w:rPr>
      </w:pPr>
      <w:r w:rsidRPr="00A40339">
        <w:rPr>
          <w:rFonts w:asciiTheme="majorHAnsi" w:hAnsiTheme="majorHAnsi" w:cstheme="majorHAnsi"/>
          <w:shd w:val="clear" w:color="auto" w:fill="FFFFFF"/>
        </w:rPr>
        <w:lastRenderedPageBreak/>
        <w:t>Appendicitis</w:t>
      </w:r>
    </w:p>
    <w:p w14:paraId="3802B317" w14:textId="26BD5D42" w:rsidR="00C350C1" w:rsidRPr="00DF0F01" w:rsidRDefault="00E22ED3" w:rsidP="00DF0F0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From a layman point of view, this complication can be referred to as a swelling in the appendix. The appendix can be described as a very tiny, pod</w:t>
      </w:r>
      <w:r w:rsidR="00D0731F">
        <w:rPr>
          <w:rFonts w:asciiTheme="majorHAnsi" w:hAnsiTheme="majorHAnsi" w:cstheme="majorHAnsi"/>
          <w:shd w:val="clear" w:color="auto" w:fill="FFFFFF"/>
        </w:rPr>
        <w:t>-</w:t>
      </w:r>
      <w:r w:rsidRPr="00DF0F01">
        <w:rPr>
          <w:rFonts w:asciiTheme="majorHAnsi" w:hAnsiTheme="majorHAnsi" w:cstheme="majorHAnsi"/>
          <w:shd w:val="clear" w:color="auto" w:fill="FFFFFF"/>
        </w:rPr>
        <w:t xml:space="preserve">like organ full of tissue, and it can be situated at </w:t>
      </w:r>
      <w:r w:rsidR="00D0731F">
        <w:rPr>
          <w:rFonts w:asciiTheme="majorHAnsi" w:hAnsiTheme="majorHAnsi" w:cstheme="majorHAnsi"/>
          <w:shd w:val="clear" w:color="auto" w:fill="FFFFFF"/>
        </w:rPr>
        <w:t xml:space="preserve">the </w:t>
      </w:r>
      <w:r w:rsidRPr="00DF0F01">
        <w:rPr>
          <w:rFonts w:asciiTheme="majorHAnsi" w:hAnsiTheme="majorHAnsi" w:cstheme="majorHAnsi"/>
          <w:shd w:val="clear" w:color="auto" w:fill="FFFFFF"/>
        </w:rPr>
        <w:t>initial sector of the coecum in the abdomen. This complication greatly brings pain to the infected and it worsens as the inflammation gets severe</w:t>
      </w:r>
      <w:r w:rsidR="00DF0F01" w:rsidRPr="00DF0F01">
        <w:rPr>
          <w:rFonts w:asciiTheme="majorHAnsi" w:hAnsiTheme="majorHAnsi" w:cstheme="majorHAnsi"/>
          <w:shd w:val="clear" w:color="auto" w:fill="FFFFFF"/>
        </w:rPr>
        <w:t xml:space="preserve"> (</w:t>
      </w:r>
      <w:proofErr w:type="spellStart"/>
      <w:r w:rsidR="00DF0F01" w:rsidRPr="00DF0F01">
        <w:rPr>
          <w:rFonts w:asciiTheme="majorHAnsi" w:hAnsiTheme="majorHAnsi" w:cstheme="majorHAnsi"/>
          <w:shd w:val="clear" w:color="auto" w:fill="FFFFFF"/>
        </w:rPr>
        <w:t>Prystowsky</w:t>
      </w:r>
      <w:proofErr w:type="spellEnd"/>
      <w:r w:rsidR="00DF0F01" w:rsidRPr="00DF0F01">
        <w:rPr>
          <w:rFonts w:asciiTheme="majorHAnsi" w:hAnsiTheme="majorHAnsi" w:cstheme="majorHAnsi"/>
          <w:shd w:val="clear" w:color="auto" w:fill="FFFFFF"/>
        </w:rPr>
        <w:t xml:space="preserve">, </w:t>
      </w:r>
      <w:r w:rsidR="00BF6834">
        <w:rPr>
          <w:rFonts w:asciiTheme="majorHAnsi" w:hAnsiTheme="majorHAnsi" w:cstheme="majorHAnsi"/>
          <w:shd w:val="clear" w:color="auto" w:fill="FFFFFF"/>
        </w:rPr>
        <w:t xml:space="preserve">et al., </w:t>
      </w:r>
      <w:r w:rsidR="00DF0F01" w:rsidRPr="00DF0F01">
        <w:rPr>
          <w:rFonts w:asciiTheme="majorHAnsi" w:hAnsiTheme="majorHAnsi" w:cstheme="majorHAnsi"/>
          <w:shd w:val="clear" w:color="auto" w:fill="FFFFFF"/>
        </w:rPr>
        <w:t>2005)</w:t>
      </w:r>
      <w:r w:rsidRPr="00DF0F01">
        <w:rPr>
          <w:rFonts w:asciiTheme="majorHAnsi" w:hAnsiTheme="majorHAnsi" w:cstheme="majorHAnsi"/>
          <w:shd w:val="clear" w:color="auto" w:fill="FFFFFF"/>
        </w:rPr>
        <w:t>. The infection usually leads to ex</w:t>
      </w:r>
      <w:r w:rsidRPr="00DF0F01">
        <w:rPr>
          <w:rFonts w:asciiTheme="majorHAnsi" w:hAnsiTheme="majorHAnsi" w:cstheme="majorHAnsi"/>
          <w:shd w:val="clear" w:color="auto" w:fill="FFFFFF"/>
        </w:rPr>
        <w:t xml:space="preserve">tensive effects on the metabolic and physiologic systems of a </w:t>
      </w:r>
      <w:r w:rsidR="00DF0F01" w:rsidRPr="00DF0F01">
        <w:rPr>
          <w:rFonts w:asciiTheme="majorHAnsi" w:hAnsiTheme="majorHAnsi" w:cstheme="majorHAnsi"/>
          <w:shd w:val="clear" w:color="auto" w:fill="FFFFFF"/>
        </w:rPr>
        <w:t>patient.</w:t>
      </w:r>
      <w:r w:rsidRPr="00DF0F01">
        <w:rPr>
          <w:rFonts w:asciiTheme="majorHAnsi" w:hAnsiTheme="majorHAnsi" w:cstheme="majorHAnsi"/>
          <w:shd w:val="clear" w:color="auto" w:fill="FFFFFF"/>
        </w:rPr>
        <w:t xml:space="preserve"> However, the condition is not </w:t>
      </w:r>
      <w:r w:rsidR="00E65EDB" w:rsidRPr="00DF0F01">
        <w:rPr>
          <w:rFonts w:asciiTheme="majorHAnsi" w:hAnsiTheme="majorHAnsi" w:cstheme="majorHAnsi"/>
          <w:shd w:val="clear" w:color="auto" w:fill="FFFFFF"/>
        </w:rPr>
        <w:t xml:space="preserve">a death sentence as a few means of treatment have already been articulated by the medics even though they come with </w:t>
      </w:r>
      <w:r w:rsidR="00D0731F">
        <w:rPr>
          <w:rFonts w:asciiTheme="majorHAnsi" w:hAnsiTheme="majorHAnsi" w:cstheme="majorHAnsi"/>
          <w:shd w:val="clear" w:color="auto" w:fill="FFFFFF"/>
        </w:rPr>
        <w:t>several</w:t>
      </w:r>
      <w:r w:rsidR="00E65EDB" w:rsidRPr="00DF0F01">
        <w:rPr>
          <w:rFonts w:asciiTheme="majorHAnsi" w:hAnsiTheme="majorHAnsi" w:cstheme="majorHAnsi"/>
          <w:shd w:val="clear" w:color="auto" w:fill="FFFFFF"/>
        </w:rPr>
        <w:t xml:space="preserve"> side effects. This condition is complicated but its causes can be avoided and its conditions can be contained.</w:t>
      </w:r>
    </w:p>
    <w:p w14:paraId="497EB377" w14:textId="13A3472B" w:rsidR="00257769" w:rsidRPr="00A40339" w:rsidRDefault="00E22ED3" w:rsidP="00DF0F01">
      <w:pPr>
        <w:pStyle w:val="TableFigure"/>
        <w:spacing w:before="100" w:beforeAutospacing="1" w:after="100" w:afterAutospacing="1"/>
        <w:contextualSpacing w:val="0"/>
        <w:jc w:val="center"/>
        <w:rPr>
          <w:rFonts w:asciiTheme="majorHAnsi" w:hAnsiTheme="majorHAnsi" w:cstheme="majorHAnsi"/>
          <w:shd w:val="clear" w:color="auto" w:fill="FFFFFF"/>
        </w:rPr>
      </w:pPr>
      <w:r w:rsidRPr="00A40339">
        <w:rPr>
          <w:rFonts w:asciiTheme="majorHAnsi" w:hAnsiTheme="majorHAnsi" w:cstheme="majorHAnsi"/>
          <w:shd w:val="clear" w:color="auto" w:fill="FFFFFF"/>
        </w:rPr>
        <w:t>Causes and Symptoms Appendicitis</w:t>
      </w:r>
    </w:p>
    <w:p w14:paraId="79EDE873" w14:textId="7BEB2126" w:rsidR="00257769" w:rsidRPr="00DF0F01" w:rsidRDefault="00E22ED3" w:rsidP="00DF0F0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 xml:space="preserve">Usually, Appendicitis is thought to be caused by an obstruction </w:t>
      </w:r>
      <w:r w:rsidR="00D0731F">
        <w:rPr>
          <w:rFonts w:asciiTheme="majorHAnsi" w:hAnsiTheme="majorHAnsi" w:cstheme="majorHAnsi"/>
          <w:shd w:val="clear" w:color="auto" w:fill="FFFFFF"/>
        </w:rPr>
        <w:t>that</w:t>
      </w:r>
      <w:r w:rsidRPr="00DF0F01">
        <w:rPr>
          <w:rFonts w:asciiTheme="majorHAnsi" w:hAnsiTheme="majorHAnsi" w:cstheme="majorHAnsi"/>
          <w:shd w:val="clear" w:color="auto" w:fill="FFFFFF"/>
        </w:rPr>
        <w:t xml:space="preserve"> may occur in the appendix and hence cause it to be jam-packed with secretion and swell. On the other side</w:t>
      </w:r>
      <w:r w:rsidR="00D0731F">
        <w:rPr>
          <w:rFonts w:asciiTheme="majorHAnsi" w:hAnsiTheme="majorHAnsi" w:cstheme="majorHAnsi"/>
          <w:shd w:val="clear" w:color="auto" w:fill="FFFFFF"/>
        </w:rPr>
        <w:t>,</w:t>
      </w:r>
      <w:r w:rsidRPr="00DF0F01">
        <w:rPr>
          <w:rFonts w:asciiTheme="majorHAnsi" w:hAnsiTheme="majorHAnsi" w:cstheme="majorHAnsi"/>
          <w:shd w:val="clear" w:color="auto" w:fill="FFFFFF"/>
        </w:rPr>
        <w:t xml:space="preserve"> it can be viewed as a result of a bacterial infection on the appendix </w:t>
      </w:r>
      <w:r w:rsidR="008751BC" w:rsidRPr="00DF0F01">
        <w:rPr>
          <w:rFonts w:asciiTheme="majorHAnsi" w:hAnsiTheme="majorHAnsi" w:cstheme="majorHAnsi"/>
          <w:shd w:val="clear" w:color="auto" w:fill="FFFFFF"/>
        </w:rPr>
        <w:t>causing</w:t>
      </w:r>
      <w:r w:rsidRPr="00DF0F01">
        <w:rPr>
          <w:rFonts w:asciiTheme="majorHAnsi" w:hAnsiTheme="majorHAnsi" w:cstheme="majorHAnsi"/>
          <w:shd w:val="clear" w:color="auto" w:fill="FFFFFF"/>
        </w:rPr>
        <w:t xml:space="preserve"> it to end up </w:t>
      </w:r>
      <w:r w:rsidR="008751BC" w:rsidRPr="00DF0F01">
        <w:rPr>
          <w:rFonts w:asciiTheme="majorHAnsi" w:hAnsiTheme="majorHAnsi" w:cstheme="majorHAnsi"/>
          <w:shd w:val="clear" w:color="auto" w:fill="FFFFFF"/>
        </w:rPr>
        <w:t>being</w:t>
      </w:r>
      <w:r w:rsidRPr="00DF0F01">
        <w:rPr>
          <w:rFonts w:asciiTheme="majorHAnsi" w:hAnsiTheme="majorHAnsi" w:cstheme="majorHAnsi"/>
          <w:shd w:val="clear" w:color="auto" w:fill="FFFFFF"/>
        </w:rPr>
        <w:t xml:space="preserve"> filled with pus. The continuous blockage caused by </w:t>
      </w:r>
      <w:r w:rsidRPr="00DF0F01">
        <w:rPr>
          <w:rFonts w:asciiTheme="majorHAnsi" w:hAnsiTheme="majorHAnsi" w:cstheme="majorHAnsi"/>
          <w:shd w:val="clear" w:color="auto" w:fill="FFFFFF"/>
        </w:rPr>
        <w:t>either mucus or pu</w:t>
      </w:r>
      <w:r w:rsidR="008751BC" w:rsidRPr="00DF0F01">
        <w:rPr>
          <w:rFonts w:asciiTheme="majorHAnsi" w:hAnsiTheme="majorHAnsi" w:cstheme="majorHAnsi"/>
          <w:shd w:val="clear" w:color="auto" w:fill="FFFFFF"/>
        </w:rPr>
        <w:t xml:space="preserve">s </w:t>
      </w:r>
      <w:r w:rsidRPr="00DF0F01">
        <w:rPr>
          <w:rFonts w:asciiTheme="majorHAnsi" w:hAnsiTheme="majorHAnsi" w:cstheme="majorHAnsi"/>
          <w:shd w:val="clear" w:color="auto" w:fill="FFFFFF"/>
        </w:rPr>
        <w:t xml:space="preserve">in either </w:t>
      </w:r>
      <w:r w:rsidR="00A40339" w:rsidRPr="00DF0F01">
        <w:rPr>
          <w:rFonts w:asciiTheme="majorHAnsi" w:hAnsiTheme="majorHAnsi" w:cstheme="majorHAnsi"/>
          <w:shd w:val="clear" w:color="auto" w:fill="FFFFFF"/>
        </w:rPr>
        <w:t>theory</w:t>
      </w:r>
      <w:r w:rsidRPr="00DF0F01">
        <w:rPr>
          <w:rFonts w:asciiTheme="majorHAnsi" w:hAnsiTheme="majorHAnsi" w:cstheme="majorHAnsi"/>
          <w:shd w:val="clear" w:color="auto" w:fill="FFFFFF"/>
        </w:rPr>
        <w:t>, the organism receives excessive pressure from within and may end up rapturing</w:t>
      </w:r>
      <w:r w:rsidR="00BF6834">
        <w:rPr>
          <w:rFonts w:asciiTheme="majorHAnsi" w:hAnsiTheme="majorHAnsi" w:cstheme="majorHAnsi"/>
          <w:shd w:val="clear" w:color="auto" w:fill="FFFFFF"/>
        </w:rPr>
        <w:t xml:space="preserve"> (Walker and </w:t>
      </w:r>
      <w:r w:rsidR="00BF6834" w:rsidRPr="00BF6834">
        <w:rPr>
          <w:rFonts w:asciiTheme="majorHAnsi" w:hAnsiTheme="majorHAnsi" w:cstheme="majorHAnsi"/>
          <w:shd w:val="clear" w:color="auto" w:fill="FFFFFF"/>
        </w:rPr>
        <w:t>Segal</w:t>
      </w:r>
      <w:r w:rsidR="00BF6834">
        <w:rPr>
          <w:rFonts w:asciiTheme="majorHAnsi" w:hAnsiTheme="majorHAnsi" w:cstheme="majorHAnsi"/>
          <w:shd w:val="clear" w:color="auto" w:fill="FFFFFF"/>
        </w:rPr>
        <w:t xml:space="preserve">, </w:t>
      </w:r>
      <w:bookmarkStart w:id="0" w:name="_GoBack"/>
      <w:bookmarkEnd w:id="0"/>
      <w:r w:rsidR="00DF0F01" w:rsidRPr="00DF0F01">
        <w:rPr>
          <w:rFonts w:asciiTheme="majorHAnsi" w:hAnsiTheme="majorHAnsi" w:cstheme="majorHAnsi"/>
          <w:shd w:val="clear" w:color="auto" w:fill="FFFFFF"/>
        </w:rPr>
        <w:t>1990)</w:t>
      </w:r>
      <w:r w:rsidRPr="00DF0F01">
        <w:rPr>
          <w:rFonts w:asciiTheme="majorHAnsi" w:hAnsiTheme="majorHAnsi" w:cstheme="majorHAnsi"/>
          <w:shd w:val="clear" w:color="auto" w:fill="FFFFFF"/>
        </w:rPr>
        <w:t>.</w:t>
      </w:r>
      <w:r w:rsidR="008751BC" w:rsidRPr="00DF0F01">
        <w:rPr>
          <w:rFonts w:asciiTheme="majorHAnsi" w:hAnsiTheme="majorHAnsi" w:cstheme="majorHAnsi"/>
          <w:shd w:val="clear" w:color="auto" w:fill="FFFFFF"/>
        </w:rPr>
        <w:t xml:space="preserve"> Upon being infected, a </w:t>
      </w:r>
      <w:r w:rsidR="00E5365F" w:rsidRPr="00DF0F01">
        <w:rPr>
          <w:rFonts w:asciiTheme="majorHAnsi" w:hAnsiTheme="majorHAnsi" w:cstheme="majorHAnsi"/>
          <w:shd w:val="clear" w:color="auto" w:fill="FFFFFF"/>
        </w:rPr>
        <w:t>patient</w:t>
      </w:r>
      <w:r w:rsidR="008751BC" w:rsidRPr="00DF0F01">
        <w:rPr>
          <w:rFonts w:asciiTheme="majorHAnsi" w:hAnsiTheme="majorHAnsi" w:cstheme="majorHAnsi"/>
          <w:shd w:val="clear" w:color="auto" w:fill="FFFFFF"/>
        </w:rPr>
        <w:t xml:space="preserve"> starts to experience pain in the lower </w:t>
      </w:r>
      <w:r w:rsidR="00E5365F" w:rsidRPr="00DF0F01">
        <w:rPr>
          <w:rFonts w:asciiTheme="majorHAnsi" w:hAnsiTheme="majorHAnsi" w:cstheme="majorHAnsi"/>
          <w:shd w:val="clear" w:color="auto" w:fill="FFFFFF"/>
        </w:rPr>
        <w:t>belly</w:t>
      </w:r>
      <w:r w:rsidR="008751BC" w:rsidRPr="00DF0F01">
        <w:rPr>
          <w:rFonts w:asciiTheme="majorHAnsi" w:hAnsiTheme="majorHAnsi" w:cstheme="majorHAnsi"/>
          <w:shd w:val="clear" w:color="auto" w:fill="FFFFFF"/>
        </w:rPr>
        <w:t xml:space="preserve"> and it gets even worse once a patient </w:t>
      </w:r>
      <w:r w:rsidR="00E5365F" w:rsidRPr="00DF0F01">
        <w:rPr>
          <w:rFonts w:asciiTheme="majorHAnsi" w:hAnsiTheme="majorHAnsi" w:cstheme="majorHAnsi"/>
          <w:shd w:val="clear" w:color="auto" w:fill="FFFFFF"/>
        </w:rPr>
        <w:t>cough</w:t>
      </w:r>
      <w:r w:rsidR="00D0731F">
        <w:rPr>
          <w:rFonts w:asciiTheme="majorHAnsi" w:hAnsiTheme="majorHAnsi" w:cstheme="majorHAnsi"/>
          <w:shd w:val="clear" w:color="auto" w:fill="FFFFFF"/>
        </w:rPr>
        <w:t>s</w:t>
      </w:r>
      <w:r w:rsidR="008751BC" w:rsidRPr="00DF0F01">
        <w:rPr>
          <w:rFonts w:asciiTheme="majorHAnsi" w:hAnsiTheme="majorHAnsi" w:cstheme="majorHAnsi"/>
          <w:shd w:val="clear" w:color="auto" w:fill="FFFFFF"/>
        </w:rPr>
        <w:t xml:space="preserve">. The other </w:t>
      </w:r>
      <w:r w:rsidR="00E5365F" w:rsidRPr="00DF0F01">
        <w:rPr>
          <w:rFonts w:asciiTheme="majorHAnsi" w:hAnsiTheme="majorHAnsi" w:cstheme="majorHAnsi"/>
          <w:shd w:val="clear" w:color="auto" w:fill="FFFFFF"/>
        </w:rPr>
        <w:t xml:space="preserve">issues that come with it are Biliousness and Queasiness alongside </w:t>
      </w:r>
      <w:r w:rsidR="00D0731F">
        <w:rPr>
          <w:rFonts w:asciiTheme="majorHAnsi" w:hAnsiTheme="majorHAnsi" w:cstheme="majorHAnsi"/>
          <w:shd w:val="clear" w:color="auto" w:fill="FFFFFF"/>
        </w:rPr>
        <w:t xml:space="preserve">the </w:t>
      </w:r>
      <w:r w:rsidR="00E5365F" w:rsidRPr="00DF0F01">
        <w:rPr>
          <w:rFonts w:asciiTheme="majorHAnsi" w:hAnsiTheme="majorHAnsi" w:cstheme="majorHAnsi"/>
          <w:shd w:val="clear" w:color="auto" w:fill="FFFFFF"/>
        </w:rPr>
        <w:t>loss of appetite. In some case scenarios</w:t>
      </w:r>
      <w:r w:rsidR="00D0731F">
        <w:rPr>
          <w:rFonts w:asciiTheme="majorHAnsi" w:hAnsiTheme="majorHAnsi" w:cstheme="majorHAnsi"/>
          <w:shd w:val="clear" w:color="auto" w:fill="FFFFFF"/>
        </w:rPr>
        <w:t>,</w:t>
      </w:r>
      <w:r w:rsidR="00E5365F" w:rsidRPr="00DF0F01">
        <w:rPr>
          <w:rFonts w:asciiTheme="majorHAnsi" w:hAnsiTheme="majorHAnsi" w:cstheme="majorHAnsi"/>
          <w:shd w:val="clear" w:color="auto" w:fill="FFFFFF"/>
        </w:rPr>
        <w:t xml:space="preserve"> a patient may find themselves having constipation and bad looseness. </w:t>
      </w:r>
    </w:p>
    <w:p w14:paraId="579ED577" w14:textId="10B6E32D" w:rsidR="006E7F78" w:rsidRPr="00DF0F01" w:rsidRDefault="00E22ED3" w:rsidP="00DF0F01">
      <w:pPr>
        <w:pStyle w:val="TableFigure"/>
        <w:spacing w:before="100" w:beforeAutospacing="1" w:after="100" w:afterAutospacing="1"/>
        <w:contextualSpacing w:val="0"/>
        <w:jc w:val="center"/>
        <w:rPr>
          <w:rFonts w:asciiTheme="majorHAnsi" w:hAnsiTheme="majorHAnsi" w:cstheme="majorHAnsi"/>
          <w:shd w:val="clear" w:color="auto" w:fill="FFFFFF"/>
        </w:rPr>
      </w:pPr>
      <w:r w:rsidRPr="00DF0F01">
        <w:rPr>
          <w:rFonts w:asciiTheme="majorHAnsi" w:hAnsiTheme="majorHAnsi" w:cstheme="majorHAnsi"/>
          <w:shd w:val="clear" w:color="auto" w:fill="FFFFFF"/>
        </w:rPr>
        <w:t>Effects of Appendicitis</w:t>
      </w:r>
    </w:p>
    <w:p w14:paraId="5335E7C6" w14:textId="5B7661D2" w:rsidR="006E7F78" w:rsidRPr="00DF0F01" w:rsidRDefault="00E22ED3" w:rsidP="00DF0F0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lastRenderedPageBreak/>
        <w:t xml:space="preserve">The most dreadful effect that may result </w:t>
      </w:r>
      <w:r w:rsidRPr="00DF0F01">
        <w:rPr>
          <w:rFonts w:asciiTheme="majorHAnsi" w:hAnsiTheme="majorHAnsi" w:cstheme="majorHAnsi"/>
          <w:shd w:val="clear" w:color="auto" w:fill="FFFFFF"/>
        </w:rPr>
        <w:t>from an infected appendix that is not removed is peritonitis, which may result from the bursting of the organ which in turn lead</w:t>
      </w:r>
      <w:r w:rsidR="00D0731F">
        <w:rPr>
          <w:rFonts w:asciiTheme="majorHAnsi" w:hAnsiTheme="majorHAnsi" w:cstheme="majorHAnsi"/>
          <w:shd w:val="clear" w:color="auto" w:fill="FFFFFF"/>
        </w:rPr>
        <w:t>s</w:t>
      </w:r>
      <w:r w:rsidRPr="00DF0F01">
        <w:rPr>
          <w:rFonts w:asciiTheme="majorHAnsi" w:hAnsiTheme="majorHAnsi" w:cstheme="majorHAnsi"/>
          <w:shd w:val="clear" w:color="auto" w:fill="FFFFFF"/>
        </w:rPr>
        <w:t xml:space="preserve"> to </w:t>
      </w:r>
      <w:r w:rsidR="00D0731F">
        <w:rPr>
          <w:rFonts w:asciiTheme="majorHAnsi" w:hAnsiTheme="majorHAnsi" w:cstheme="majorHAnsi"/>
          <w:shd w:val="clear" w:color="auto" w:fill="FFFFFF"/>
        </w:rPr>
        <w:t xml:space="preserve">the </w:t>
      </w:r>
      <w:r w:rsidRPr="00DF0F01">
        <w:rPr>
          <w:rFonts w:asciiTheme="majorHAnsi" w:hAnsiTheme="majorHAnsi" w:cstheme="majorHAnsi"/>
          <w:shd w:val="clear" w:color="auto" w:fill="FFFFFF"/>
        </w:rPr>
        <w:t xml:space="preserve">discharge of bacteria. These discharges find their way into the region with </w:t>
      </w:r>
      <w:r w:rsidR="008E14A9" w:rsidRPr="00DF0F01">
        <w:rPr>
          <w:rFonts w:asciiTheme="majorHAnsi" w:hAnsiTheme="majorHAnsi" w:cstheme="majorHAnsi"/>
          <w:shd w:val="clear" w:color="auto" w:fill="FFFFFF"/>
        </w:rPr>
        <w:t>the stomach and liver and cause inflammation that way of more serious</w:t>
      </w:r>
      <w:r w:rsidR="00DF0F01" w:rsidRPr="00DF0F01">
        <w:rPr>
          <w:rFonts w:asciiTheme="majorHAnsi" w:hAnsiTheme="majorHAnsi" w:cstheme="majorHAnsi"/>
          <w:shd w:val="clear" w:color="auto" w:fill="FFFFFF"/>
        </w:rPr>
        <w:t xml:space="preserve"> (</w:t>
      </w:r>
      <w:proofErr w:type="spellStart"/>
      <w:r w:rsidR="00DF0F01" w:rsidRPr="00DF0F01">
        <w:rPr>
          <w:rFonts w:asciiTheme="majorHAnsi" w:hAnsiTheme="majorHAnsi" w:cstheme="majorHAnsi"/>
          <w:shd w:val="clear" w:color="auto" w:fill="FFFFFF"/>
        </w:rPr>
        <w:t>Abou-Nukt</w:t>
      </w:r>
      <w:proofErr w:type="spellEnd"/>
      <w:r w:rsidR="00DF0F01" w:rsidRPr="00DF0F01">
        <w:rPr>
          <w:rFonts w:asciiTheme="majorHAnsi" w:hAnsiTheme="majorHAnsi" w:cstheme="majorHAnsi"/>
          <w:shd w:val="clear" w:color="auto" w:fill="FFFFFF"/>
        </w:rPr>
        <w:t>,</w:t>
      </w:r>
      <w:r w:rsidR="00BF6834">
        <w:rPr>
          <w:rFonts w:asciiTheme="majorHAnsi" w:hAnsiTheme="majorHAnsi" w:cstheme="majorHAnsi"/>
          <w:shd w:val="clear" w:color="auto" w:fill="FFFFFF"/>
        </w:rPr>
        <w:t xml:space="preserve"> et al.,</w:t>
      </w:r>
      <w:r w:rsidR="00DF0F01" w:rsidRPr="00DF0F01">
        <w:rPr>
          <w:rFonts w:asciiTheme="majorHAnsi" w:hAnsiTheme="majorHAnsi" w:cstheme="majorHAnsi"/>
          <w:shd w:val="clear" w:color="auto" w:fill="FFFFFF"/>
        </w:rPr>
        <w:t xml:space="preserve"> 2006)</w:t>
      </w:r>
      <w:r w:rsidR="008E14A9" w:rsidRPr="00DF0F01">
        <w:rPr>
          <w:rFonts w:asciiTheme="majorHAnsi" w:hAnsiTheme="majorHAnsi" w:cstheme="majorHAnsi"/>
          <w:shd w:val="clear" w:color="auto" w:fill="FFFFFF"/>
        </w:rPr>
        <w:t>.</w:t>
      </w:r>
      <w:r w:rsidR="00D0145E" w:rsidRPr="00DF0F01">
        <w:rPr>
          <w:rFonts w:asciiTheme="majorHAnsi" w:hAnsiTheme="majorHAnsi" w:cstheme="majorHAnsi"/>
          <w:shd w:val="clear" w:color="auto" w:fill="FFFFFF"/>
        </w:rPr>
        <w:t xml:space="preserve"> The metabolic process of an individual is damaged and the victim has diarrhea most of the time leading to water loss and constipation. Food too becomes </w:t>
      </w:r>
    </w:p>
    <w:p w14:paraId="5CCB491E" w14:textId="18E71EF5" w:rsidR="00C1019D" w:rsidRPr="00DF0F01" w:rsidRDefault="00E22ED3" w:rsidP="00DF0F01">
      <w:pPr>
        <w:pStyle w:val="TableFigure"/>
        <w:spacing w:before="100" w:beforeAutospacing="1" w:after="100" w:afterAutospacing="1"/>
        <w:contextualSpacing w:val="0"/>
        <w:jc w:val="center"/>
        <w:rPr>
          <w:rFonts w:asciiTheme="majorHAnsi" w:hAnsiTheme="majorHAnsi" w:cstheme="majorHAnsi"/>
          <w:shd w:val="clear" w:color="auto" w:fill="FFFFFF"/>
        </w:rPr>
      </w:pPr>
      <w:r w:rsidRPr="00DF0F01">
        <w:rPr>
          <w:rFonts w:asciiTheme="majorHAnsi" w:hAnsiTheme="majorHAnsi" w:cstheme="majorHAnsi"/>
          <w:shd w:val="clear" w:color="auto" w:fill="FFFFFF"/>
        </w:rPr>
        <w:t>Treatment</w:t>
      </w:r>
    </w:p>
    <w:p w14:paraId="759B5246" w14:textId="49AF82FE" w:rsidR="00C1019D" w:rsidRPr="00DF0F01" w:rsidRDefault="00E22ED3" w:rsidP="00DF0F01">
      <w:pPr>
        <w:pStyle w:val="TableFigure"/>
        <w:spacing w:before="100" w:beforeAutospacing="1" w:after="100" w:afterAutospacing="1"/>
        <w:ind w:firstLine="720"/>
        <w:contextualSpacing w:val="0"/>
        <w:rPr>
          <w:rFonts w:asciiTheme="majorHAnsi" w:hAnsiTheme="majorHAnsi" w:cstheme="majorHAnsi"/>
        </w:rPr>
      </w:pPr>
      <w:r w:rsidRPr="00DF0F01">
        <w:rPr>
          <w:rFonts w:asciiTheme="majorHAnsi" w:hAnsiTheme="majorHAnsi" w:cstheme="majorHAnsi"/>
          <w:shd w:val="clear" w:color="auto" w:fill="FFFFFF"/>
        </w:rPr>
        <w:t xml:space="preserve">The condition is </w:t>
      </w:r>
      <w:r w:rsidR="00B128B5" w:rsidRPr="00DF0F01">
        <w:rPr>
          <w:rFonts w:asciiTheme="majorHAnsi" w:hAnsiTheme="majorHAnsi" w:cstheme="majorHAnsi"/>
          <w:shd w:val="clear" w:color="auto" w:fill="FFFFFF"/>
        </w:rPr>
        <w:t>managed through three main phases. The patient can have the medics manage their pain first and then a surgery be done to securely help in preventing further effects and finally the patient can operate with laparotomy. Pain management is done in the initial times to ensure the person does not feel the intense pain that is caused by Appendicitis</w:t>
      </w:r>
      <w:r w:rsidR="00DF0F01" w:rsidRPr="00DF0F01">
        <w:rPr>
          <w:rFonts w:asciiTheme="majorHAnsi" w:hAnsiTheme="majorHAnsi" w:cstheme="majorHAnsi"/>
          <w:shd w:val="clear" w:color="auto" w:fill="FFFFFF"/>
        </w:rPr>
        <w:t xml:space="preserve"> (Lewis, 1975)</w:t>
      </w:r>
      <w:r w:rsidR="00B128B5" w:rsidRPr="00DF0F01">
        <w:rPr>
          <w:rFonts w:asciiTheme="majorHAnsi" w:hAnsiTheme="majorHAnsi" w:cstheme="majorHAnsi"/>
          <w:shd w:val="clear" w:color="auto" w:fill="FFFFFF"/>
        </w:rPr>
        <w:t xml:space="preserve">. Usually, the process is done in a manner that doesn’t affect the surgical stage that follows except in children. The next thing that follows is </w:t>
      </w:r>
      <w:r w:rsidR="003A78EF" w:rsidRPr="00DF0F01">
        <w:rPr>
          <w:rFonts w:asciiTheme="majorHAnsi" w:hAnsiTheme="majorHAnsi" w:cstheme="majorHAnsi"/>
          <w:shd w:val="clear" w:color="auto" w:fill="FFFFFF"/>
        </w:rPr>
        <w:t>then appendectomy</w:t>
      </w:r>
      <w:r w:rsidR="00B128B5" w:rsidRPr="00DF0F01">
        <w:rPr>
          <w:rFonts w:asciiTheme="majorHAnsi" w:hAnsiTheme="majorHAnsi" w:cstheme="majorHAnsi"/>
        </w:rPr>
        <w:t>, which involves surgery intended to remove the appendix from the patient</w:t>
      </w:r>
      <w:r w:rsidR="00DF0F01" w:rsidRPr="00DF0F01">
        <w:rPr>
          <w:rFonts w:asciiTheme="majorHAnsi" w:hAnsiTheme="majorHAnsi" w:cstheme="majorHAnsi"/>
        </w:rPr>
        <w:t xml:space="preserve"> (</w:t>
      </w:r>
      <w:proofErr w:type="spellStart"/>
      <w:r w:rsidR="00DF0F01" w:rsidRPr="00DF0F01">
        <w:rPr>
          <w:rFonts w:asciiTheme="majorHAnsi" w:hAnsiTheme="majorHAnsi" w:cstheme="majorHAnsi"/>
          <w:shd w:val="clear" w:color="auto" w:fill="FFFFFF"/>
        </w:rPr>
        <w:t>Salminen</w:t>
      </w:r>
      <w:proofErr w:type="spellEnd"/>
      <w:r w:rsidR="00DF0F01" w:rsidRPr="00DF0F01">
        <w:rPr>
          <w:rFonts w:asciiTheme="majorHAnsi" w:hAnsiTheme="majorHAnsi" w:cstheme="majorHAnsi"/>
          <w:shd w:val="clear" w:color="auto" w:fill="FFFFFF"/>
        </w:rPr>
        <w:t xml:space="preserve">, </w:t>
      </w:r>
      <w:r w:rsidR="00BF6834">
        <w:rPr>
          <w:rFonts w:asciiTheme="majorHAnsi" w:hAnsiTheme="majorHAnsi" w:cstheme="majorHAnsi"/>
          <w:shd w:val="clear" w:color="auto" w:fill="FFFFFF"/>
        </w:rPr>
        <w:t xml:space="preserve">et al., </w:t>
      </w:r>
      <w:r w:rsidR="00DF0F01" w:rsidRPr="00DF0F01">
        <w:rPr>
          <w:rFonts w:asciiTheme="majorHAnsi" w:hAnsiTheme="majorHAnsi" w:cstheme="majorHAnsi"/>
          <w:shd w:val="clear" w:color="auto" w:fill="FFFFFF"/>
        </w:rPr>
        <w:t>2015)</w:t>
      </w:r>
      <w:r w:rsidR="00B128B5" w:rsidRPr="00DF0F01">
        <w:rPr>
          <w:rFonts w:asciiTheme="majorHAnsi" w:hAnsiTheme="majorHAnsi" w:cstheme="majorHAnsi"/>
        </w:rPr>
        <w:t>.</w:t>
      </w:r>
      <w:r w:rsidR="003A78EF" w:rsidRPr="00DF0F01">
        <w:rPr>
          <w:rFonts w:asciiTheme="majorHAnsi" w:hAnsiTheme="majorHAnsi" w:cstheme="majorHAnsi"/>
        </w:rPr>
        <w:t xml:space="preserve"> </w:t>
      </w:r>
      <w:r w:rsidR="0020173D" w:rsidRPr="00DF0F01">
        <w:rPr>
          <w:rFonts w:asciiTheme="majorHAnsi" w:hAnsiTheme="majorHAnsi" w:cstheme="majorHAnsi"/>
        </w:rPr>
        <w:t>Finally,</w:t>
      </w:r>
      <w:r w:rsidR="003A78EF" w:rsidRPr="00DF0F01">
        <w:rPr>
          <w:rFonts w:asciiTheme="majorHAnsi" w:hAnsiTheme="majorHAnsi" w:cstheme="majorHAnsi"/>
        </w:rPr>
        <w:t xml:space="preserve"> the person may live without </w:t>
      </w:r>
      <w:r w:rsidR="00D0731F">
        <w:rPr>
          <w:rFonts w:asciiTheme="majorHAnsi" w:hAnsiTheme="majorHAnsi" w:cstheme="majorHAnsi"/>
        </w:rPr>
        <w:t xml:space="preserve">an </w:t>
      </w:r>
      <w:r w:rsidR="003A78EF" w:rsidRPr="00DF0F01">
        <w:rPr>
          <w:rFonts w:asciiTheme="majorHAnsi" w:hAnsiTheme="majorHAnsi" w:cstheme="majorHAnsi"/>
        </w:rPr>
        <w:t xml:space="preserve">appendix through </w:t>
      </w:r>
      <w:r w:rsidR="00D0731F">
        <w:rPr>
          <w:rFonts w:asciiTheme="majorHAnsi" w:hAnsiTheme="majorHAnsi" w:cstheme="majorHAnsi"/>
        </w:rPr>
        <w:t xml:space="preserve">an </w:t>
      </w:r>
      <w:r w:rsidR="003A78EF" w:rsidRPr="00DF0F01">
        <w:rPr>
          <w:rFonts w:asciiTheme="majorHAnsi" w:hAnsiTheme="majorHAnsi" w:cstheme="majorHAnsi"/>
        </w:rPr>
        <w:t>open appendix.</w:t>
      </w:r>
    </w:p>
    <w:p w14:paraId="5BBDA9E1" w14:textId="0ACE02F5" w:rsidR="0020173D" w:rsidRPr="00DF0F01" w:rsidRDefault="00E22ED3" w:rsidP="00DF0F01">
      <w:pPr>
        <w:pStyle w:val="TableFigure"/>
        <w:spacing w:before="100" w:beforeAutospacing="1" w:after="100" w:afterAutospacing="1"/>
        <w:contextualSpacing w:val="0"/>
        <w:jc w:val="center"/>
        <w:rPr>
          <w:rFonts w:asciiTheme="majorHAnsi" w:hAnsiTheme="majorHAnsi" w:cstheme="majorHAnsi"/>
        </w:rPr>
      </w:pPr>
      <w:r w:rsidRPr="00DF0F01">
        <w:rPr>
          <w:rFonts w:asciiTheme="majorHAnsi" w:hAnsiTheme="majorHAnsi" w:cstheme="majorHAnsi"/>
        </w:rPr>
        <w:t>Conclusion</w:t>
      </w:r>
    </w:p>
    <w:p w14:paraId="4D11CEAE" w14:textId="3AECBA8C" w:rsidR="00DF0F01" w:rsidRPr="00DF0F01" w:rsidRDefault="00E22ED3" w:rsidP="00DF0F01">
      <w:pPr>
        <w:pStyle w:val="TableFigure"/>
        <w:spacing w:before="100" w:beforeAutospacing="1" w:after="100" w:afterAutospacing="1"/>
        <w:ind w:firstLine="720"/>
        <w:contextualSpacing w:val="0"/>
        <w:rPr>
          <w:rFonts w:asciiTheme="majorHAnsi" w:hAnsiTheme="majorHAnsi" w:cstheme="majorHAnsi"/>
        </w:rPr>
      </w:pPr>
      <w:r w:rsidRPr="00DF0F01">
        <w:rPr>
          <w:rFonts w:asciiTheme="majorHAnsi" w:hAnsiTheme="majorHAnsi" w:cstheme="majorHAnsi"/>
        </w:rPr>
        <w:t xml:space="preserve">Appendicitis remains one of the greatest problems that can befall any individual. Its causes even though </w:t>
      </w:r>
      <w:r w:rsidR="00D0731F">
        <w:rPr>
          <w:rFonts w:asciiTheme="majorHAnsi" w:hAnsiTheme="majorHAnsi" w:cstheme="majorHAnsi"/>
        </w:rPr>
        <w:t xml:space="preserve">it </w:t>
      </w:r>
      <w:r w:rsidRPr="00DF0F01">
        <w:rPr>
          <w:rFonts w:asciiTheme="majorHAnsi" w:hAnsiTheme="majorHAnsi" w:cstheme="majorHAnsi"/>
        </w:rPr>
        <w:t>remain</w:t>
      </w:r>
      <w:r w:rsidR="00D0731F">
        <w:rPr>
          <w:rFonts w:asciiTheme="majorHAnsi" w:hAnsiTheme="majorHAnsi" w:cstheme="majorHAnsi"/>
        </w:rPr>
        <w:t>s</w:t>
      </w:r>
      <w:r w:rsidRPr="00DF0F01">
        <w:rPr>
          <w:rFonts w:asciiTheme="majorHAnsi" w:hAnsiTheme="majorHAnsi" w:cstheme="majorHAnsi"/>
        </w:rPr>
        <w:t xml:space="preserve"> not well known, its effects on a person have proved its call for medical attention. </w:t>
      </w:r>
      <w:r w:rsidR="00274D2F" w:rsidRPr="00DF0F01">
        <w:rPr>
          <w:rFonts w:asciiTheme="majorHAnsi" w:hAnsiTheme="majorHAnsi" w:cstheme="majorHAnsi"/>
        </w:rPr>
        <w:t>Throughout the world</w:t>
      </w:r>
      <w:r w:rsidR="00D0731F">
        <w:rPr>
          <w:rFonts w:asciiTheme="majorHAnsi" w:hAnsiTheme="majorHAnsi" w:cstheme="majorHAnsi"/>
        </w:rPr>
        <w:t>,</w:t>
      </w:r>
      <w:r w:rsidR="00274D2F" w:rsidRPr="00DF0F01">
        <w:rPr>
          <w:rFonts w:asciiTheme="majorHAnsi" w:hAnsiTheme="majorHAnsi" w:cstheme="majorHAnsi"/>
        </w:rPr>
        <w:t xml:space="preserve"> medication to manage pain caused by the infection such as morphine has been approved for use while surgery activities remain a great way to manage the further infection</w:t>
      </w:r>
      <w:r w:rsidR="00BF6834" w:rsidRPr="00BF6834">
        <w:rPr>
          <w:rFonts w:asciiTheme="majorHAnsi" w:hAnsiTheme="majorHAnsi" w:cstheme="majorHAnsi"/>
          <w:shd w:val="clear" w:color="auto" w:fill="FFFFFF"/>
        </w:rPr>
        <w:t xml:space="preserve"> </w:t>
      </w:r>
      <w:r w:rsidR="00BF6834">
        <w:rPr>
          <w:rFonts w:asciiTheme="majorHAnsi" w:hAnsiTheme="majorHAnsi" w:cstheme="majorHAnsi"/>
          <w:shd w:val="clear" w:color="auto" w:fill="FFFFFF"/>
        </w:rPr>
        <w:t>(</w:t>
      </w:r>
      <w:r w:rsidR="00BF6834" w:rsidRPr="00BF6834">
        <w:rPr>
          <w:rFonts w:asciiTheme="majorHAnsi" w:hAnsiTheme="majorHAnsi" w:cstheme="majorHAnsi"/>
        </w:rPr>
        <w:t>Lewis</w:t>
      </w:r>
      <w:r w:rsidR="00BF6834">
        <w:rPr>
          <w:rFonts w:asciiTheme="majorHAnsi" w:hAnsiTheme="majorHAnsi" w:cstheme="majorHAnsi"/>
        </w:rPr>
        <w:t>, et al., 1975)</w:t>
      </w:r>
      <w:r w:rsidR="00274D2F" w:rsidRPr="00DF0F01">
        <w:rPr>
          <w:rFonts w:asciiTheme="majorHAnsi" w:hAnsiTheme="majorHAnsi" w:cstheme="majorHAnsi"/>
        </w:rPr>
        <w:t xml:space="preserve">. However, it is a call to administrations across </w:t>
      </w:r>
      <w:r w:rsidR="00274D2F" w:rsidRPr="00DF0F01">
        <w:rPr>
          <w:rFonts w:asciiTheme="majorHAnsi" w:hAnsiTheme="majorHAnsi" w:cstheme="majorHAnsi"/>
        </w:rPr>
        <w:lastRenderedPageBreak/>
        <w:t>the world of medicine and specifically related ministries of health</w:t>
      </w:r>
      <w:r w:rsidR="001322E4" w:rsidRPr="00DF0F01">
        <w:rPr>
          <w:rFonts w:asciiTheme="majorHAnsi" w:hAnsiTheme="majorHAnsi" w:cstheme="majorHAnsi"/>
        </w:rPr>
        <w:t xml:space="preserve"> to help the patients as well as those who lose loved ones in such infections. Through this means, the world will be able to fight and manage the infections greatly.</w:t>
      </w:r>
    </w:p>
    <w:p w14:paraId="37B3E39A" w14:textId="77777777" w:rsidR="00DF0F01" w:rsidRPr="00DF0F01" w:rsidRDefault="00E22ED3" w:rsidP="00DF0F01">
      <w:pPr>
        <w:rPr>
          <w:rFonts w:asciiTheme="majorHAnsi" w:hAnsiTheme="majorHAnsi" w:cstheme="majorHAnsi"/>
        </w:rPr>
      </w:pPr>
      <w:r w:rsidRPr="00DF0F01">
        <w:rPr>
          <w:rFonts w:asciiTheme="majorHAnsi" w:hAnsiTheme="majorHAnsi" w:cstheme="majorHAnsi"/>
        </w:rPr>
        <w:br w:type="page"/>
      </w:r>
    </w:p>
    <w:p w14:paraId="3BEA13B1" w14:textId="77777777" w:rsidR="00DF0F01" w:rsidRPr="00DF0F01" w:rsidRDefault="00E22ED3" w:rsidP="00DF0F01">
      <w:pPr>
        <w:pStyle w:val="TableFigure"/>
        <w:spacing w:before="0"/>
        <w:contextualSpacing w:val="0"/>
        <w:jc w:val="center"/>
        <w:rPr>
          <w:rFonts w:asciiTheme="majorHAnsi" w:hAnsiTheme="majorHAnsi" w:cstheme="majorHAnsi"/>
          <w:shd w:val="clear" w:color="auto" w:fill="FFFFFF"/>
        </w:rPr>
      </w:pPr>
      <w:r w:rsidRPr="00DF0F01">
        <w:rPr>
          <w:rFonts w:asciiTheme="majorHAnsi" w:hAnsiTheme="majorHAnsi" w:cstheme="majorHAnsi"/>
          <w:shd w:val="clear" w:color="auto" w:fill="FFFFFF"/>
        </w:rPr>
        <w:lastRenderedPageBreak/>
        <w:t>References</w:t>
      </w:r>
    </w:p>
    <w:p w14:paraId="6A89CC04" w14:textId="005DD781" w:rsidR="00DF0F01" w:rsidRPr="00DF0F01" w:rsidRDefault="00E22ED3" w:rsidP="00DF0F01">
      <w:pPr>
        <w:pStyle w:val="TableFigure"/>
        <w:spacing w:before="0"/>
        <w:ind w:left="720" w:hanging="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 xml:space="preserve">Abou-Nukta, F., Bakhos, C., Arroyo, K., Koo, Y., Martin, J., Reinhold, R., &amp; </w:t>
      </w:r>
      <w:r w:rsidRPr="00DF0F01">
        <w:rPr>
          <w:rFonts w:asciiTheme="majorHAnsi" w:hAnsiTheme="majorHAnsi" w:cstheme="majorHAnsi"/>
          <w:shd w:val="clear" w:color="auto" w:fill="FFFFFF"/>
        </w:rPr>
        <w:t>Ciardiello, K. (2006). Effects of delaying appendectomy for acute appendicitis for 12 to 24 hours. </w:t>
      </w:r>
      <w:r w:rsidRPr="00DF0F01">
        <w:rPr>
          <w:rFonts w:asciiTheme="majorHAnsi" w:hAnsiTheme="majorHAnsi" w:cstheme="majorHAnsi"/>
          <w:i/>
          <w:iCs/>
          <w:shd w:val="clear" w:color="auto" w:fill="FFFFFF"/>
        </w:rPr>
        <w:t xml:space="preserve">Archives of </w:t>
      </w:r>
      <w:r w:rsidR="00D0731F">
        <w:rPr>
          <w:rFonts w:asciiTheme="majorHAnsi" w:hAnsiTheme="majorHAnsi" w:cstheme="majorHAnsi"/>
          <w:i/>
          <w:iCs/>
          <w:shd w:val="clear" w:color="auto" w:fill="FFFFFF"/>
        </w:rPr>
        <w:t>S</w:t>
      </w:r>
      <w:r w:rsidRPr="00DF0F01">
        <w:rPr>
          <w:rFonts w:asciiTheme="majorHAnsi" w:hAnsiTheme="majorHAnsi" w:cstheme="majorHAnsi"/>
          <w:i/>
          <w:iCs/>
          <w:shd w:val="clear" w:color="auto" w:fill="FFFFFF"/>
        </w:rPr>
        <w:t>urgery</w:t>
      </w:r>
      <w:r w:rsidRPr="00DF0F01">
        <w:rPr>
          <w:rFonts w:asciiTheme="majorHAnsi" w:hAnsiTheme="majorHAnsi" w:cstheme="majorHAnsi"/>
          <w:shd w:val="clear" w:color="auto" w:fill="FFFFFF"/>
        </w:rPr>
        <w:t>, </w:t>
      </w:r>
      <w:r w:rsidRPr="00DF0F01">
        <w:rPr>
          <w:rFonts w:asciiTheme="majorHAnsi" w:hAnsiTheme="majorHAnsi" w:cstheme="majorHAnsi"/>
          <w:i/>
          <w:iCs/>
          <w:shd w:val="clear" w:color="auto" w:fill="FFFFFF"/>
        </w:rPr>
        <w:t>141</w:t>
      </w:r>
      <w:r w:rsidRPr="00DF0F01">
        <w:rPr>
          <w:rFonts w:asciiTheme="majorHAnsi" w:hAnsiTheme="majorHAnsi" w:cstheme="majorHAnsi"/>
          <w:shd w:val="clear" w:color="auto" w:fill="FFFFFF"/>
        </w:rPr>
        <w:t>(5), 504-507.</w:t>
      </w:r>
    </w:p>
    <w:p w14:paraId="0AF669E5" w14:textId="77777777" w:rsidR="00DF0F01" w:rsidRPr="00DF0F01" w:rsidRDefault="00E22ED3" w:rsidP="00DF0F01">
      <w:pPr>
        <w:pStyle w:val="TableFigure"/>
        <w:spacing w:before="0"/>
        <w:ind w:left="720" w:hanging="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Lewis, F. R., Holcroft, J. W., Boey, J., &amp; Dunphy, J. E. (1975).</w:t>
      </w:r>
      <w:r w:rsidRPr="00DF0F01">
        <w:rPr>
          <w:rFonts w:asciiTheme="majorHAnsi" w:hAnsiTheme="majorHAnsi" w:cstheme="majorHAnsi"/>
          <w:shd w:val="clear" w:color="auto" w:fill="FFFFFF"/>
        </w:rPr>
        <w:t xml:space="preserve"> Appendicitis: a critical review of diagnosis and treatment in 1,000 cases. </w:t>
      </w:r>
      <w:r w:rsidRPr="00DF0F01">
        <w:rPr>
          <w:rFonts w:asciiTheme="majorHAnsi" w:hAnsiTheme="majorHAnsi" w:cstheme="majorHAnsi"/>
          <w:i/>
          <w:iCs/>
          <w:shd w:val="clear" w:color="auto" w:fill="FFFFFF"/>
        </w:rPr>
        <w:t>Archives of Surgery</w:t>
      </w:r>
      <w:r w:rsidRPr="00DF0F01">
        <w:rPr>
          <w:rFonts w:asciiTheme="majorHAnsi" w:hAnsiTheme="majorHAnsi" w:cstheme="majorHAnsi"/>
          <w:shd w:val="clear" w:color="auto" w:fill="FFFFFF"/>
        </w:rPr>
        <w:t>, </w:t>
      </w:r>
      <w:r w:rsidRPr="00DF0F01">
        <w:rPr>
          <w:rFonts w:asciiTheme="majorHAnsi" w:hAnsiTheme="majorHAnsi" w:cstheme="majorHAnsi"/>
          <w:i/>
          <w:iCs/>
          <w:shd w:val="clear" w:color="auto" w:fill="FFFFFF"/>
        </w:rPr>
        <w:t>110</w:t>
      </w:r>
      <w:r w:rsidRPr="00DF0F01">
        <w:rPr>
          <w:rFonts w:asciiTheme="majorHAnsi" w:hAnsiTheme="majorHAnsi" w:cstheme="majorHAnsi"/>
          <w:shd w:val="clear" w:color="auto" w:fill="FFFFFF"/>
        </w:rPr>
        <w:t>(5), 677-684.</w:t>
      </w:r>
    </w:p>
    <w:p w14:paraId="4D2F0C04" w14:textId="1A49C74F" w:rsidR="00DF0F01" w:rsidRPr="00DF0F01" w:rsidRDefault="00E22ED3" w:rsidP="00DF0F01">
      <w:pPr>
        <w:pStyle w:val="TableFigure"/>
        <w:spacing w:before="0"/>
        <w:ind w:left="720" w:hanging="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Prystowsky, J. B., Pugh, C. M., &amp; Nagle, A. P. (2005). Appendicitis. </w:t>
      </w:r>
      <w:r w:rsidRPr="00DF0F01">
        <w:rPr>
          <w:rFonts w:asciiTheme="majorHAnsi" w:hAnsiTheme="majorHAnsi" w:cstheme="majorHAnsi"/>
          <w:i/>
          <w:iCs/>
          <w:shd w:val="clear" w:color="auto" w:fill="FFFFFF"/>
        </w:rPr>
        <w:t>Current problems in surgery</w:t>
      </w:r>
      <w:r w:rsidRPr="00DF0F01">
        <w:rPr>
          <w:rFonts w:asciiTheme="majorHAnsi" w:hAnsiTheme="majorHAnsi" w:cstheme="majorHAnsi"/>
          <w:shd w:val="clear" w:color="auto" w:fill="FFFFFF"/>
        </w:rPr>
        <w:t>, </w:t>
      </w:r>
      <w:r w:rsidRPr="00DF0F01">
        <w:rPr>
          <w:rFonts w:asciiTheme="majorHAnsi" w:hAnsiTheme="majorHAnsi" w:cstheme="majorHAnsi"/>
          <w:i/>
          <w:iCs/>
          <w:shd w:val="clear" w:color="auto" w:fill="FFFFFF"/>
        </w:rPr>
        <w:t>42</w:t>
      </w:r>
      <w:r w:rsidRPr="00DF0F01">
        <w:rPr>
          <w:rFonts w:asciiTheme="majorHAnsi" w:hAnsiTheme="majorHAnsi" w:cstheme="majorHAnsi"/>
          <w:shd w:val="clear" w:color="auto" w:fill="FFFFFF"/>
        </w:rPr>
        <w:t>(10), 694-742.</w:t>
      </w:r>
    </w:p>
    <w:p w14:paraId="1011B3CF" w14:textId="7608507D" w:rsidR="00DF0F01" w:rsidRPr="00DF0F01" w:rsidRDefault="00E22ED3" w:rsidP="00DF0F01">
      <w:pPr>
        <w:pStyle w:val="TableFigure"/>
        <w:spacing w:before="0"/>
        <w:ind w:left="720" w:hanging="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Salminen, P., Paajanen, H.,</w:t>
      </w:r>
      <w:r w:rsidRPr="00DF0F01">
        <w:rPr>
          <w:rFonts w:asciiTheme="majorHAnsi" w:hAnsiTheme="majorHAnsi" w:cstheme="majorHAnsi"/>
          <w:shd w:val="clear" w:color="auto" w:fill="FFFFFF"/>
        </w:rPr>
        <w:t xml:space="preserve"> Rautio, T., Nordström, P., Aarnio, M., Rantanen, T., ... &amp; Sand, J. (2015). Antibiotic therapy vs appendectomy for treatment of uncomplicated acute appendicitis: the APPAC randomized clinical trial. </w:t>
      </w:r>
      <w:r w:rsidRPr="00DF0F01">
        <w:rPr>
          <w:rFonts w:asciiTheme="majorHAnsi" w:hAnsiTheme="majorHAnsi" w:cstheme="majorHAnsi"/>
          <w:i/>
          <w:iCs/>
          <w:shd w:val="clear" w:color="auto" w:fill="FFFFFF"/>
        </w:rPr>
        <w:t>Jama</w:t>
      </w:r>
      <w:r w:rsidRPr="00DF0F01">
        <w:rPr>
          <w:rFonts w:asciiTheme="majorHAnsi" w:hAnsiTheme="majorHAnsi" w:cstheme="majorHAnsi"/>
          <w:shd w:val="clear" w:color="auto" w:fill="FFFFFF"/>
        </w:rPr>
        <w:t>, </w:t>
      </w:r>
      <w:r w:rsidRPr="00DF0F01">
        <w:rPr>
          <w:rFonts w:asciiTheme="majorHAnsi" w:hAnsiTheme="majorHAnsi" w:cstheme="majorHAnsi"/>
          <w:i/>
          <w:iCs/>
          <w:shd w:val="clear" w:color="auto" w:fill="FFFFFF"/>
        </w:rPr>
        <w:t>313</w:t>
      </w:r>
      <w:r w:rsidRPr="00DF0F01">
        <w:rPr>
          <w:rFonts w:asciiTheme="majorHAnsi" w:hAnsiTheme="majorHAnsi" w:cstheme="majorHAnsi"/>
          <w:shd w:val="clear" w:color="auto" w:fill="FFFFFF"/>
        </w:rPr>
        <w:t>(23), 2340-2348.</w:t>
      </w:r>
    </w:p>
    <w:p w14:paraId="3804D308" w14:textId="65A5252C" w:rsidR="00DF0F01" w:rsidRPr="00DF0F01" w:rsidRDefault="00E22ED3" w:rsidP="00DF0F01">
      <w:pPr>
        <w:pStyle w:val="TableFigure"/>
        <w:spacing w:before="0"/>
        <w:ind w:left="720" w:hanging="720"/>
        <w:contextualSpacing w:val="0"/>
        <w:rPr>
          <w:rFonts w:asciiTheme="majorHAnsi" w:hAnsiTheme="majorHAnsi" w:cstheme="majorHAnsi"/>
          <w:shd w:val="clear" w:color="auto" w:fill="FFFFFF"/>
        </w:rPr>
      </w:pPr>
      <w:r w:rsidRPr="00DF0F01">
        <w:rPr>
          <w:rFonts w:asciiTheme="majorHAnsi" w:hAnsiTheme="majorHAnsi" w:cstheme="majorHAnsi"/>
          <w:shd w:val="clear" w:color="auto" w:fill="FFFFFF"/>
        </w:rPr>
        <w:t>Walker, A. R., &amp; Segal, I. (19</w:t>
      </w:r>
      <w:r w:rsidRPr="00DF0F01">
        <w:rPr>
          <w:rFonts w:asciiTheme="majorHAnsi" w:hAnsiTheme="majorHAnsi" w:cstheme="majorHAnsi"/>
          <w:shd w:val="clear" w:color="auto" w:fill="FFFFFF"/>
        </w:rPr>
        <w:t>90). What causes appendicitis? </w:t>
      </w:r>
      <w:r w:rsidRPr="00DF0F01">
        <w:rPr>
          <w:rFonts w:asciiTheme="majorHAnsi" w:hAnsiTheme="majorHAnsi" w:cstheme="majorHAnsi"/>
          <w:i/>
          <w:iCs/>
          <w:shd w:val="clear" w:color="auto" w:fill="FFFFFF"/>
        </w:rPr>
        <w:t>Journal of clinical gastroenterology</w:t>
      </w:r>
      <w:r w:rsidRPr="00DF0F01">
        <w:rPr>
          <w:rFonts w:asciiTheme="majorHAnsi" w:hAnsiTheme="majorHAnsi" w:cstheme="majorHAnsi"/>
          <w:shd w:val="clear" w:color="auto" w:fill="FFFFFF"/>
        </w:rPr>
        <w:t>, </w:t>
      </w:r>
      <w:r w:rsidRPr="00DF0F01">
        <w:rPr>
          <w:rFonts w:asciiTheme="majorHAnsi" w:hAnsiTheme="majorHAnsi" w:cstheme="majorHAnsi"/>
          <w:i/>
          <w:iCs/>
          <w:shd w:val="clear" w:color="auto" w:fill="FFFFFF"/>
        </w:rPr>
        <w:t>12</w:t>
      </w:r>
      <w:r w:rsidRPr="00DF0F01">
        <w:rPr>
          <w:rFonts w:asciiTheme="majorHAnsi" w:hAnsiTheme="majorHAnsi" w:cstheme="majorHAnsi"/>
          <w:shd w:val="clear" w:color="auto" w:fill="FFFFFF"/>
        </w:rPr>
        <w:t>(2), 127-129.</w:t>
      </w:r>
    </w:p>
    <w:sectPr w:rsidR="00DF0F01" w:rsidRPr="00DF0F01">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6E326" w14:textId="77777777" w:rsidR="00E22ED3" w:rsidRDefault="00E22ED3">
      <w:pPr>
        <w:spacing w:line="240" w:lineRule="auto"/>
      </w:pPr>
      <w:r>
        <w:separator/>
      </w:r>
    </w:p>
  </w:endnote>
  <w:endnote w:type="continuationSeparator" w:id="0">
    <w:p w14:paraId="37AAB24E" w14:textId="77777777" w:rsidR="00E22ED3" w:rsidRDefault="00E22E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7FFC5" w14:textId="77777777" w:rsidR="00E22ED3" w:rsidRDefault="00E22ED3">
      <w:pPr>
        <w:spacing w:line="240" w:lineRule="auto"/>
      </w:pPr>
      <w:r>
        <w:separator/>
      </w:r>
    </w:p>
  </w:footnote>
  <w:footnote w:type="continuationSeparator" w:id="0">
    <w:p w14:paraId="7EC71F45" w14:textId="77777777" w:rsidR="00E22ED3" w:rsidRDefault="00E22E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EBF28" w14:textId="609B2955" w:rsidR="00E81978" w:rsidRDefault="00E22ED3">
    <w:pPr>
      <w:pStyle w:val="Header"/>
    </w:pPr>
    <w:sdt>
      <w:sdtPr>
        <w:rPr>
          <w:rStyle w:val="Strong"/>
        </w:rPr>
        <w:alias w:val="Running head"/>
        <w:id w:val="12739865"/>
        <w:placeholder>
          <w:docPart w:val="98449246F46B44DB85A53FDE42DD63B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APPENDICITIS</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BF6834">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BC5F9" w14:textId="71511BCA" w:rsidR="00E81978" w:rsidRDefault="00E22ED3">
    <w:pPr>
      <w:pStyle w:val="Header"/>
      <w:rPr>
        <w:rStyle w:val="Strong"/>
      </w:rPr>
    </w:pPr>
    <w:r>
      <w:t xml:space="preserve">Running head: </w:t>
    </w:r>
    <w:sdt>
      <w:sdtPr>
        <w:rPr>
          <w:rFonts w:asciiTheme="majorHAnsi" w:hAnsiTheme="majorHAnsi" w:cstheme="majorHAnsi"/>
          <w:shd w:val="clear" w:color="auto" w:fill="FFFFFF"/>
        </w:rPr>
        <w:alias w:val="Running head"/>
        <w:id w:val="-696842620"/>
        <w:placeholder>
          <w:docPart w:val="B5580FFA94DF4BAC91EDF6AFEB1F5E57"/>
        </w:placeholder>
        <w:dataBinding w:prefixMappings="xmlns:ns0='http://schemas.microsoft.com/office/2006/coverPageProps' " w:xpath="/ns0:CoverPageProperties[1]/ns0:Abstract[1]" w:storeItemID="{55AF091B-3C7A-41E3-B477-F2FDAA23CFDA}"/>
        <w:text/>
      </w:sdtPr>
      <w:sdtEndPr/>
      <w:sdtContent>
        <w:r>
          <w:rPr>
            <w:rFonts w:asciiTheme="majorHAnsi" w:hAnsiTheme="majorHAnsi" w:cstheme="majorHAnsi"/>
            <w:shd w:val="clear" w:color="auto" w:fill="FFFFFF"/>
          </w:rPr>
          <w:t>APPENDICITIS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BF6834">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0NLc0MTc3MrI0tTRX0lEKTi0uzszPAykwqgUAvdK3ISwAAAA="/>
  </w:docVars>
  <w:rsids>
    <w:rsidRoot w:val="00C350C1"/>
    <w:rsid w:val="000D3F41"/>
    <w:rsid w:val="000D4B80"/>
    <w:rsid w:val="000E183F"/>
    <w:rsid w:val="001322E4"/>
    <w:rsid w:val="0020173D"/>
    <w:rsid w:val="00257769"/>
    <w:rsid w:val="00274D2F"/>
    <w:rsid w:val="00355DCA"/>
    <w:rsid w:val="003A78EF"/>
    <w:rsid w:val="00551A02"/>
    <w:rsid w:val="005534FA"/>
    <w:rsid w:val="005D3A03"/>
    <w:rsid w:val="006E7F78"/>
    <w:rsid w:val="008002C0"/>
    <w:rsid w:val="008016A8"/>
    <w:rsid w:val="008751BC"/>
    <w:rsid w:val="0088400A"/>
    <w:rsid w:val="008C5323"/>
    <w:rsid w:val="008E14A9"/>
    <w:rsid w:val="00952FDB"/>
    <w:rsid w:val="009A6A3B"/>
    <w:rsid w:val="00A40339"/>
    <w:rsid w:val="00AF24DD"/>
    <w:rsid w:val="00B128B5"/>
    <w:rsid w:val="00B27495"/>
    <w:rsid w:val="00B823AA"/>
    <w:rsid w:val="00BA45DB"/>
    <w:rsid w:val="00BF4184"/>
    <w:rsid w:val="00BF6834"/>
    <w:rsid w:val="00C0601E"/>
    <w:rsid w:val="00C1019D"/>
    <w:rsid w:val="00C31D30"/>
    <w:rsid w:val="00C350C1"/>
    <w:rsid w:val="00CD6E39"/>
    <w:rsid w:val="00CF5D9F"/>
    <w:rsid w:val="00CF6E91"/>
    <w:rsid w:val="00D0145E"/>
    <w:rsid w:val="00D0731F"/>
    <w:rsid w:val="00D85B68"/>
    <w:rsid w:val="00DF0F01"/>
    <w:rsid w:val="00E22ED3"/>
    <w:rsid w:val="00E5365F"/>
    <w:rsid w:val="00E6004D"/>
    <w:rsid w:val="00E65EDB"/>
    <w:rsid w:val="00E81978"/>
    <w:rsid w:val="00E96873"/>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B128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B128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449246F46B44DB85A53FDE42DD63B7"/>
        <w:category>
          <w:name w:val="General"/>
          <w:gallery w:val="placeholder"/>
        </w:category>
        <w:types>
          <w:type w:val="bbPlcHdr"/>
        </w:types>
        <w:behaviors>
          <w:behavior w:val="content"/>
        </w:behaviors>
        <w:guid w:val="{65D5573F-ABC6-4C2D-9879-89118BACFE3D}"/>
      </w:docPartPr>
      <w:docPartBody>
        <w:p w:rsidR="008016A8" w:rsidRDefault="00861E20">
          <w:pPr>
            <w:pStyle w:val="98449246F46B44DB85A53FDE42DD63B7"/>
          </w:pPr>
          <w:r w:rsidRPr="005D3A03">
            <w:t>Figures title:</w:t>
          </w:r>
        </w:p>
      </w:docPartBody>
    </w:docPart>
    <w:docPart>
      <w:docPartPr>
        <w:name w:val="B5580FFA94DF4BAC91EDF6AFEB1F5E57"/>
        <w:category>
          <w:name w:val="General"/>
          <w:gallery w:val="placeholder"/>
        </w:category>
        <w:types>
          <w:type w:val="bbPlcHdr"/>
        </w:types>
        <w:behaviors>
          <w:behavior w:val="content"/>
        </w:behaviors>
        <w:guid w:val="{58383F1C-D256-48E4-B6F7-E2C70C46A065}"/>
      </w:docPartPr>
      <w:docPartBody>
        <w:p w:rsidR="008016A8" w:rsidRDefault="00861E20">
          <w:pPr>
            <w:pStyle w:val="B5580FFA94DF4BAC91EDF6AFEB1F5E57"/>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6A8"/>
    <w:rsid w:val="008016A8"/>
    <w:rsid w:val="00861E20"/>
    <w:rsid w:val="00901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D9C89D5BDE4B0094018B6319A98C0E">
    <w:name w:val="49D9C89D5BDE4B0094018B6319A98C0E"/>
  </w:style>
  <w:style w:type="paragraph" w:customStyle="1" w:styleId="1C729DA96F6748F9B0EB28BC932966A8">
    <w:name w:val="1C729DA96F6748F9B0EB28BC932966A8"/>
  </w:style>
  <w:style w:type="paragraph" w:customStyle="1" w:styleId="9FD56211488B487FBBA616137CC07F9D">
    <w:name w:val="9FD56211488B487FBBA616137CC07F9D"/>
  </w:style>
  <w:style w:type="paragraph" w:customStyle="1" w:styleId="9258A042B37B4AC4BB3A6E36D257F029">
    <w:name w:val="9258A042B37B4AC4BB3A6E36D257F029"/>
  </w:style>
  <w:style w:type="paragraph" w:customStyle="1" w:styleId="244E6BAAA01C4D94B252E4330D890DC8">
    <w:name w:val="244E6BAAA01C4D94B252E4330D890DC8"/>
  </w:style>
  <w:style w:type="paragraph" w:customStyle="1" w:styleId="1FB4EFA9853B4A5A81A298B09A2790A3">
    <w:name w:val="1FB4EFA9853B4A5A81A298B09A2790A3"/>
  </w:style>
  <w:style w:type="character" w:styleId="Emphasis">
    <w:name w:val="Emphasis"/>
    <w:basedOn w:val="DefaultParagraphFont"/>
    <w:uiPriority w:val="4"/>
    <w:unhideWhenUsed/>
    <w:qFormat/>
    <w:rPr>
      <w:i/>
      <w:iCs/>
    </w:rPr>
  </w:style>
  <w:style w:type="paragraph" w:customStyle="1" w:styleId="60815C25E6EF46218642ECD049460C77">
    <w:name w:val="60815C25E6EF46218642ECD049460C77"/>
  </w:style>
  <w:style w:type="paragraph" w:customStyle="1" w:styleId="CCD1DE7D40704F69816574A6C25FCCE3">
    <w:name w:val="CCD1DE7D40704F69816574A6C25FCCE3"/>
  </w:style>
  <w:style w:type="paragraph" w:customStyle="1" w:styleId="3B8710D5C2D04EFEACDF2A198112E370">
    <w:name w:val="3B8710D5C2D04EFEACDF2A198112E370"/>
  </w:style>
  <w:style w:type="paragraph" w:customStyle="1" w:styleId="FA9EECEBD1D44D39A59C8672A8976870">
    <w:name w:val="FA9EECEBD1D44D39A59C8672A8976870"/>
  </w:style>
  <w:style w:type="paragraph" w:customStyle="1" w:styleId="2EA25C93D92D458A9C25A0B286726D78">
    <w:name w:val="2EA25C93D92D458A9C25A0B286726D78"/>
  </w:style>
  <w:style w:type="paragraph" w:customStyle="1" w:styleId="787ACAEED8344BEAB5A772BF8A83F243">
    <w:name w:val="787ACAEED8344BEAB5A772BF8A83F243"/>
  </w:style>
  <w:style w:type="paragraph" w:customStyle="1" w:styleId="CA9E18053D5D41C38C3E087EDE85C666">
    <w:name w:val="CA9E18053D5D41C38C3E087EDE85C666"/>
  </w:style>
  <w:style w:type="paragraph" w:customStyle="1" w:styleId="EF7A813A5534483CB1FCD3EF57C501D9">
    <w:name w:val="EF7A813A5534483CB1FCD3EF57C501D9"/>
  </w:style>
  <w:style w:type="paragraph" w:customStyle="1" w:styleId="DE3E069B62914C059CB8E0DD6378E43D">
    <w:name w:val="DE3E069B62914C059CB8E0DD6378E43D"/>
  </w:style>
  <w:style w:type="paragraph" w:customStyle="1" w:styleId="CE488B70982B4EDE863E762042C7EAE4">
    <w:name w:val="CE488B70982B4EDE863E762042C7EAE4"/>
  </w:style>
  <w:style w:type="paragraph" w:customStyle="1" w:styleId="A639E56686C34370A30C098E1EB75726">
    <w:name w:val="A639E56686C34370A30C098E1EB75726"/>
  </w:style>
  <w:style w:type="paragraph" w:customStyle="1" w:styleId="98DC455759134B078A9382F72EF40D39">
    <w:name w:val="98DC455759134B078A9382F72EF40D39"/>
  </w:style>
  <w:style w:type="paragraph" w:customStyle="1" w:styleId="30314C57B41A4623A4A0D1357E13B618">
    <w:name w:val="30314C57B41A4623A4A0D1357E13B618"/>
  </w:style>
  <w:style w:type="paragraph" w:customStyle="1" w:styleId="4C049DFC0DB149AA86E228326BE86205">
    <w:name w:val="4C049DFC0DB149AA86E228326BE86205"/>
  </w:style>
  <w:style w:type="paragraph" w:customStyle="1" w:styleId="3675CCD6B25D461F8C88D163D98A1C92">
    <w:name w:val="3675CCD6B25D461F8C88D163D98A1C92"/>
  </w:style>
  <w:style w:type="paragraph" w:customStyle="1" w:styleId="D61B1F5B9E8B48C1A711805729686140">
    <w:name w:val="D61B1F5B9E8B48C1A711805729686140"/>
  </w:style>
  <w:style w:type="paragraph" w:customStyle="1" w:styleId="562D17BB2C874286B8BB8951DF9E912F">
    <w:name w:val="562D17BB2C874286B8BB8951DF9E912F"/>
  </w:style>
  <w:style w:type="paragraph" w:customStyle="1" w:styleId="64D6F7702B3D4B90B3B381408ADECBAF">
    <w:name w:val="64D6F7702B3D4B90B3B381408ADECBAF"/>
  </w:style>
  <w:style w:type="paragraph" w:customStyle="1" w:styleId="D018587292EB406FBDF47B987D301D9F">
    <w:name w:val="D018587292EB406FBDF47B987D301D9F"/>
  </w:style>
  <w:style w:type="paragraph" w:customStyle="1" w:styleId="4C84BD6AF2C940A983F1F2EB567E0ED8">
    <w:name w:val="4C84BD6AF2C940A983F1F2EB567E0ED8"/>
  </w:style>
  <w:style w:type="paragraph" w:customStyle="1" w:styleId="25043B5048DA46CA9C4D5D457791566B">
    <w:name w:val="25043B5048DA46CA9C4D5D457791566B"/>
  </w:style>
  <w:style w:type="paragraph" w:customStyle="1" w:styleId="C18969C310514ED98DA808C9FF474671">
    <w:name w:val="C18969C310514ED98DA808C9FF474671"/>
  </w:style>
  <w:style w:type="paragraph" w:customStyle="1" w:styleId="C2A6AD94D8C34DABA55C34DA1E0B437C">
    <w:name w:val="C2A6AD94D8C34DABA55C34DA1E0B437C"/>
  </w:style>
  <w:style w:type="paragraph" w:customStyle="1" w:styleId="94CDFBF5769E4D4090826F46F77B8513">
    <w:name w:val="94CDFBF5769E4D4090826F46F77B8513"/>
  </w:style>
  <w:style w:type="paragraph" w:customStyle="1" w:styleId="289DD6613A2A4879954931C34CC30318">
    <w:name w:val="289DD6613A2A4879954931C34CC30318"/>
  </w:style>
  <w:style w:type="paragraph" w:customStyle="1" w:styleId="A9034A79C9F5451A915D6D78F8323F7E">
    <w:name w:val="A9034A79C9F5451A915D6D78F8323F7E"/>
  </w:style>
  <w:style w:type="paragraph" w:customStyle="1" w:styleId="0A15C3FB73EA4155BD105BBDD9D6291F">
    <w:name w:val="0A15C3FB73EA4155BD105BBDD9D6291F"/>
  </w:style>
  <w:style w:type="paragraph" w:customStyle="1" w:styleId="EC0609015D5549189BE1EC2FEB66BA2E">
    <w:name w:val="EC0609015D5549189BE1EC2FEB66BA2E"/>
  </w:style>
  <w:style w:type="paragraph" w:customStyle="1" w:styleId="1EE9E0553B844AE99F3C8966F3A9F4DF">
    <w:name w:val="1EE9E0553B844AE99F3C8966F3A9F4DF"/>
  </w:style>
  <w:style w:type="paragraph" w:customStyle="1" w:styleId="CE7BD0E57B004780A182FBD093153F52">
    <w:name w:val="CE7BD0E57B004780A182FBD093153F52"/>
  </w:style>
  <w:style w:type="paragraph" w:customStyle="1" w:styleId="0ACD1E3E5CAC4EA39437DF8D716E7DDF">
    <w:name w:val="0ACD1E3E5CAC4EA39437DF8D716E7DDF"/>
  </w:style>
  <w:style w:type="paragraph" w:customStyle="1" w:styleId="35FCA58395C64816B3FC640749DA0BE5">
    <w:name w:val="35FCA58395C64816B3FC640749DA0BE5"/>
  </w:style>
  <w:style w:type="paragraph" w:customStyle="1" w:styleId="ECB73D44597241E3848EDCDD61FA7477">
    <w:name w:val="ECB73D44597241E3848EDCDD61FA7477"/>
  </w:style>
  <w:style w:type="paragraph" w:customStyle="1" w:styleId="5C6F940A598443FE8E2680C43BAFC1DD">
    <w:name w:val="5C6F940A598443FE8E2680C43BAFC1DD"/>
  </w:style>
  <w:style w:type="paragraph" w:customStyle="1" w:styleId="8A8326279DFE43FA9B12F301D6C924B6">
    <w:name w:val="8A8326279DFE43FA9B12F301D6C924B6"/>
  </w:style>
  <w:style w:type="paragraph" w:customStyle="1" w:styleId="24ED08913087406F86CA96194701867B">
    <w:name w:val="24ED08913087406F86CA96194701867B"/>
  </w:style>
  <w:style w:type="paragraph" w:customStyle="1" w:styleId="6045036749964BE98A1F8F003D3FB6B7">
    <w:name w:val="6045036749964BE98A1F8F003D3FB6B7"/>
  </w:style>
  <w:style w:type="paragraph" w:customStyle="1" w:styleId="D175DB8AFAB04922B737C51B30E0FBF3">
    <w:name w:val="D175DB8AFAB04922B737C51B30E0FBF3"/>
  </w:style>
  <w:style w:type="paragraph" w:customStyle="1" w:styleId="D2083CCA8AD44DC6B73998922C7CE59F">
    <w:name w:val="D2083CCA8AD44DC6B73998922C7CE59F"/>
  </w:style>
  <w:style w:type="paragraph" w:customStyle="1" w:styleId="94381A810FE845F4B40D45BABF8231C0">
    <w:name w:val="94381A810FE845F4B40D45BABF8231C0"/>
  </w:style>
  <w:style w:type="paragraph" w:customStyle="1" w:styleId="3554CE0576A34B838D3642BE28A2C96A">
    <w:name w:val="3554CE0576A34B838D3642BE28A2C96A"/>
  </w:style>
  <w:style w:type="paragraph" w:customStyle="1" w:styleId="FD2CF0B408AD4219823945C8D6290E5E">
    <w:name w:val="FD2CF0B408AD4219823945C8D6290E5E"/>
  </w:style>
  <w:style w:type="paragraph" w:customStyle="1" w:styleId="71FAC35F295E4A4398FC36709E9647D5">
    <w:name w:val="71FAC35F295E4A4398FC36709E9647D5"/>
  </w:style>
  <w:style w:type="paragraph" w:customStyle="1" w:styleId="038B4F9E89BE4AE4BDC340A9FFF40C49">
    <w:name w:val="038B4F9E89BE4AE4BDC340A9FFF40C49"/>
  </w:style>
  <w:style w:type="paragraph" w:customStyle="1" w:styleId="13042FFF93E84E9FAB261F59A520D6D7">
    <w:name w:val="13042FFF93E84E9FAB261F59A520D6D7"/>
  </w:style>
  <w:style w:type="paragraph" w:customStyle="1" w:styleId="2501977578A047B1B4A73D884728E281">
    <w:name w:val="2501977578A047B1B4A73D884728E281"/>
  </w:style>
  <w:style w:type="paragraph" w:customStyle="1" w:styleId="D8E1FB708E444BEA8BD29AE03DE67601">
    <w:name w:val="D8E1FB708E444BEA8BD29AE03DE67601"/>
  </w:style>
  <w:style w:type="paragraph" w:customStyle="1" w:styleId="D9F43A64194D4014A28E2D92D6A18E36">
    <w:name w:val="D9F43A64194D4014A28E2D92D6A18E36"/>
  </w:style>
  <w:style w:type="paragraph" w:customStyle="1" w:styleId="914DE0EBD9CE40EEA55B80E49EF8BBC5">
    <w:name w:val="914DE0EBD9CE40EEA55B80E49EF8BBC5"/>
  </w:style>
  <w:style w:type="paragraph" w:customStyle="1" w:styleId="032FFD39C71C4C0BB02FA33439A871A4">
    <w:name w:val="032FFD39C71C4C0BB02FA33439A871A4"/>
  </w:style>
  <w:style w:type="paragraph" w:customStyle="1" w:styleId="A1FDDE3BA1864B9DB36698A4362B832E">
    <w:name w:val="A1FDDE3BA1864B9DB36698A4362B832E"/>
  </w:style>
  <w:style w:type="paragraph" w:customStyle="1" w:styleId="0D83051A9B734890A81F3F34153622F4">
    <w:name w:val="0D83051A9B734890A81F3F34153622F4"/>
  </w:style>
  <w:style w:type="paragraph" w:customStyle="1" w:styleId="E2B088ACF90B4721A4DFF60FE7F562F1">
    <w:name w:val="E2B088ACF90B4721A4DFF60FE7F562F1"/>
  </w:style>
  <w:style w:type="paragraph" w:customStyle="1" w:styleId="237D8BCC5A724C02976D4E095A871D12">
    <w:name w:val="237D8BCC5A724C02976D4E095A871D12"/>
  </w:style>
  <w:style w:type="paragraph" w:customStyle="1" w:styleId="4942558C878D40CFA80672C0A9B875C7">
    <w:name w:val="4942558C878D40CFA80672C0A9B875C7"/>
  </w:style>
  <w:style w:type="paragraph" w:customStyle="1" w:styleId="98449246F46B44DB85A53FDE42DD63B7">
    <w:name w:val="98449246F46B44DB85A53FDE42DD63B7"/>
  </w:style>
  <w:style w:type="paragraph" w:customStyle="1" w:styleId="B5580FFA94DF4BAC91EDF6AFEB1F5E57">
    <w:name w:val="B5580FFA94DF4BAC91EDF6AFEB1F5E5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D9C89D5BDE4B0094018B6319A98C0E">
    <w:name w:val="49D9C89D5BDE4B0094018B6319A98C0E"/>
  </w:style>
  <w:style w:type="paragraph" w:customStyle="1" w:styleId="1C729DA96F6748F9B0EB28BC932966A8">
    <w:name w:val="1C729DA96F6748F9B0EB28BC932966A8"/>
  </w:style>
  <w:style w:type="paragraph" w:customStyle="1" w:styleId="9FD56211488B487FBBA616137CC07F9D">
    <w:name w:val="9FD56211488B487FBBA616137CC07F9D"/>
  </w:style>
  <w:style w:type="paragraph" w:customStyle="1" w:styleId="9258A042B37B4AC4BB3A6E36D257F029">
    <w:name w:val="9258A042B37B4AC4BB3A6E36D257F029"/>
  </w:style>
  <w:style w:type="paragraph" w:customStyle="1" w:styleId="244E6BAAA01C4D94B252E4330D890DC8">
    <w:name w:val="244E6BAAA01C4D94B252E4330D890DC8"/>
  </w:style>
  <w:style w:type="paragraph" w:customStyle="1" w:styleId="1FB4EFA9853B4A5A81A298B09A2790A3">
    <w:name w:val="1FB4EFA9853B4A5A81A298B09A2790A3"/>
  </w:style>
  <w:style w:type="character" w:styleId="Emphasis">
    <w:name w:val="Emphasis"/>
    <w:basedOn w:val="DefaultParagraphFont"/>
    <w:uiPriority w:val="4"/>
    <w:unhideWhenUsed/>
    <w:qFormat/>
    <w:rPr>
      <w:i/>
      <w:iCs/>
    </w:rPr>
  </w:style>
  <w:style w:type="paragraph" w:customStyle="1" w:styleId="60815C25E6EF46218642ECD049460C77">
    <w:name w:val="60815C25E6EF46218642ECD049460C77"/>
  </w:style>
  <w:style w:type="paragraph" w:customStyle="1" w:styleId="CCD1DE7D40704F69816574A6C25FCCE3">
    <w:name w:val="CCD1DE7D40704F69816574A6C25FCCE3"/>
  </w:style>
  <w:style w:type="paragraph" w:customStyle="1" w:styleId="3B8710D5C2D04EFEACDF2A198112E370">
    <w:name w:val="3B8710D5C2D04EFEACDF2A198112E370"/>
  </w:style>
  <w:style w:type="paragraph" w:customStyle="1" w:styleId="FA9EECEBD1D44D39A59C8672A8976870">
    <w:name w:val="FA9EECEBD1D44D39A59C8672A8976870"/>
  </w:style>
  <w:style w:type="paragraph" w:customStyle="1" w:styleId="2EA25C93D92D458A9C25A0B286726D78">
    <w:name w:val="2EA25C93D92D458A9C25A0B286726D78"/>
  </w:style>
  <w:style w:type="paragraph" w:customStyle="1" w:styleId="787ACAEED8344BEAB5A772BF8A83F243">
    <w:name w:val="787ACAEED8344BEAB5A772BF8A83F243"/>
  </w:style>
  <w:style w:type="paragraph" w:customStyle="1" w:styleId="CA9E18053D5D41C38C3E087EDE85C666">
    <w:name w:val="CA9E18053D5D41C38C3E087EDE85C666"/>
  </w:style>
  <w:style w:type="paragraph" w:customStyle="1" w:styleId="EF7A813A5534483CB1FCD3EF57C501D9">
    <w:name w:val="EF7A813A5534483CB1FCD3EF57C501D9"/>
  </w:style>
  <w:style w:type="paragraph" w:customStyle="1" w:styleId="DE3E069B62914C059CB8E0DD6378E43D">
    <w:name w:val="DE3E069B62914C059CB8E0DD6378E43D"/>
  </w:style>
  <w:style w:type="paragraph" w:customStyle="1" w:styleId="CE488B70982B4EDE863E762042C7EAE4">
    <w:name w:val="CE488B70982B4EDE863E762042C7EAE4"/>
  </w:style>
  <w:style w:type="paragraph" w:customStyle="1" w:styleId="A639E56686C34370A30C098E1EB75726">
    <w:name w:val="A639E56686C34370A30C098E1EB75726"/>
  </w:style>
  <w:style w:type="paragraph" w:customStyle="1" w:styleId="98DC455759134B078A9382F72EF40D39">
    <w:name w:val="98DC455759134B078A9382F72EF40D39"/>
  </w:style>
  <w:style w:type="paragraph" w:customStyle="1" w:styleId="30314C57B41A4623A4A0D1357E13B618">
    <w:name w:val="30314C57B41A4623A4A0D1357E13B618"/>
  </w:style>
  <w:style w:type="paragraph" w:customStyle="1" w:styleId="4C049DFC0DB149AA86E228326BE86205">
    <w:name w:val="4C049DFC0DB149AA86E228326BE86205"/>
  </w:style>
  <w:style w:type="paragraph" w:customStyle="1" w:styleId="3675CCD6B25D461F8C88D163D98A1C92">
    <w:name w:val="3675CCD6B25D461F8C88D163D98A1C92"/>
  </w:style>
  <w:style w:type="paragraph" w:customStyle="1" w:styleId="D61B1F5B9E8B48C1A711805729686140">
    <w:name w:val="D61B1F5B9E8B48C1A711805729686140"/>
  </w:style>
  <w:style w:type="paragraph" w:customStyle="1" w:styleId="562D17BB2C874286B8BB8951DF9E912F">
    <w:name w:val="562D17BB2C874286B8BB8951DF9E912F"/>
  </w:style>
  <w:style w:type="paragraph" w:customStyle="1" w:styleId="64D6F7702B3D4B90B3B381408ADECBAF">
    <w:name w:val="64D6F7702B3D4B90B3B381408ADECBAF"/>
  </w:style>
  <w:style w:type="paragraph" w:customStyle="1" w:styleId="D018587292EB406FBDF47B987D301D9F">
    <w:name w:val="D018587292EB406FBDF47B987D301D9F"/>
  </w:style>
  <w:style w:type="paragraph" w:customStyle="1" w:styleId="4C84BD6AF2C940A983F1F2EB567E0ED8">
    <w:name w:val="4C84BD6AF2C940A983F1F2EB567E0ED8"/>
  </w:style>
  <w:style w:type="paragraph" w:customStyle="1" w:styleId="25043B5048DA46CA9C4D5D457791566B">
    <w:name w:val="25043B5048DA46CA9C4D5D457791566B"/>
  </w:style>
  <w:style w:type="paragraph" w:customStyle="1" w:styleId="C18969C310514ED98DA808C9FF474671">
    <w:name w:val="C18969C310514ED98DA808C9FF474671"/>
  </w:style>
  <w:style w:type="paragraph" w:customStyle="1" w:styleId="C2A6AD94D8C34DABA55C34DA1E0B437C">
    <w:name w:val="C2A6AD94D8C34DABA55C34DA1E0B437C"/>
  </w:style>
  <w:style w:type="paragraph" w:customStyle="1" w:styleId="94CDFBF5769E4D4090826F46F77B8513">
    <w:name w:val="94CDFBF5769E4D4090826F46F77B8513"/>
  </w:style>
  <w:style w:type="paragraph" w:customStyle="1" w:styleId="289DD6613A2A4879954931C34CC30318">
    <w:name w:val="289DD6613A2A4879954931C34CC30318"/>
  </w:style>
  <w:style w:type="paragraph" w:customStyle="1" w:styleId="A9034A79C9F5451A915D6D78F8323F7E">
    <w:name w:val="A9034A79C9F5451A915D6D78F8323F7E"/>
  </w:style>
  <w:style w:type="paragraph" w:customStyle="1" w:styleId="0A15C3FB73EA4155BD105BBDD9D6291F">
    <w:name w:val="0A15C3FB73EA4155BD105BBDD9D6291F"/>
  </w:style>
  <w:style w:type="paragraph" w:customStyle="1" w:styleId="EC0609015D5549189BE1EC2FEB66BA2E">
    <w:name w:val="EC0609015D5549189BE1EC2FEB66BA2E"/>
  </w:style>
  <w:style w:type="paragraph" w:customStyle="1" w:styleId="1EE9E0553B844AE99F3C8966F3A9F4DF">
    <w:name w:val="1EE9E0553B844AE99F3C8966F3A9F4DF"/>
  </w:style>
  <w:style w:type="paragraph" w:customStyle="1" w:styleId="CE7BD0E57B004780A182FBD093153F52">
    <w:name w:val="CE7BD0E57B004780A182FBD093153F52"/>
  </w:style>
  <w:style w:type="paragraph" w:customStyle="1" w:styleId="0ACD1E3E5CAC4EA39437DF8D716E7DDF">
    <w:name w:val="0ACD1E3E5CAC4EA39437DF8D716E7DDF"/>
  </w:style>
  <w:style w:type="paragraph" w:customStyle="1" w:styleId="35FCA58395C64816B3FC640749DA0BE5">
    <w:name w:val="35FCA58395C64816B3FC640749DA0BE5"/>
  </w:style>
  <w:style w:type="paragraph" w:customStyle="1" w:styleId="ECB73D44597241E3848EDCDD61FA7477">
    <w:name w:val="ECB73D44597241E3848EDCDD61FA7477"/>
  </w:style>
  <w:style w:type="paragraph" w:customStyle="1" w:styleId="5C6F940A598443FE8E2680C43BAFC1DD">
    <w:name w:val="5C6F940A598443FE8E2680C43BAFC1DD"/>
  </w:style>
  <w:style w:type="paragraph" w:customStyle="1" w:styleId="8A8326279DFE43FA9B12F301D6C924B6">
    <w:name w:val="8A8326279DFE43FA9B12F301D6C924B6"/>
  </w:style>
  <w:style w:type="paragraph" w:customStyle="1" w:styleId="24ED08913087406F86CA96194701867B">
    <w:name w:val="24ED08913087406F86CA96194701867B"/>
  </w:style>
  <w:style w:type="paragraph" w:customStyle="1" w:styleId="6045036749964BE98A1F8F003D3FB6B7">
    <w:name w:val="6045036749964BE98A1F8F003D3FB6B7"/>
  </w:style>
  <w:style w:type="paragraph" w:customStyle="1" w:styleId="D175DB8AFAB04922B737C51B30E0FBF3">
    <w:name w:val="D175DB8AFAB04922B737C51B30E0FBF3"/>
  </w:style>
  <w:style w:type="paragraph" w:customStyle="1" w:styleId="D2083CCA8AD44DC6B73998922C7CE59F">
    <w:name w:val="D2083CCA8AD44DC6B73998922C7CE59F"/>
  </w:style>
  <w:style w:type="paragraph" w:customStyle="1" w:styleId="94381A810FE845F4B40D45BABF8231C0">
    <w:name w:val="94381A810FE845F4B40D45BABF8231C0"/>
  </w:style>
  <w:style w:type="paragraph" w:customStyle="1" w:styleId="3554CE0576A34B838D3642BE28A2C96A">
    <w:name w:val="3554CE0576A34B838D3642BE28A2C96A"/>
  </w:style>
  <w:style w:type="paragraph" w:customStyle="1" w:styleId="FD2CF0B408AD4219823945C8D6290E5E">
    <w:name w:val="FD2CF0B408AD4219823945C8D6290E5E"/>
  </w:style>
  <w:style w:type="paragraph" w:customStyle="1" w:styleId="71FAC35F295E4A4398FC36709E9647D5">
    <w:name w:val="71FAC35F295E4A4398FC36709E9647D5"/>
  </w:style>
  <w:style w:type="paragraph" w:customStyle="1" w:styleId="038B4F9E89BE4AE4BDC340A9FFF40C49">
    <w:name w:val="038B4F9E89BE4AE4BDC340A9FFF40C49"/>
  </w:style>
  <w:style w:type="paragraph" w:customStyle="1" w:styleId="13042FFF93E84E9FAB261F59A520D6D7">
    <w:name w:val="13042FFF93E84E9FAB261F59A520D6D7"/>
  </w:style>
  <w:style w:type="paragraph" w:customStyle="1" w:styleId="2501977578A047B1B4A73D884728E281">
    <w:name w:val="2501977578A047B1B4A73D884728E281"/>
  </w:style>
  <w:style w:type="paragraph" w:customStyle="1" w:styleId="D8E1FB708E444BEA8BD29AE03DE67601">
    <w:name w:val="D8E1FB708E444BEA8BD29AE03DE67601"/>
  </w:style>
  <w:style w:type="paragraph" w:customStyle="1" w:styleId="D9F43A64194D4014A28E2D92D6A18E36">
    <w:name w:val="D9F43A64194D4014A28E2D92D6A18E36"/>
  </w:style>
  <w:style w:type="paragraph" w:customStyle="1" w:styleId="914DE0EBD9CE40EEA55B80E49EF8BBC5">
    <w:name w:val="914DE0EBD9CE40EEA55B80E49EF8BBC5"/>
  </w:style>
  <w:style w:type="paragraph" w:customStyle="1" w:styleId="032FFD39C71C4C0BB02FA33439A871A4">
    <w:name w:val="032FFD39C71C4C0BB02FA33439A871A4"/>
  </w:style>
  <w:style w:type="paragraph" w:customStyle="1" w:styleId="A1FDDE3BA1864B9DB36698A4362B832E">
    <w:name w:val="A1FDDE3BA1864B9DB36698A4362B832E"/>
  </w:style>
  <w:style w:type="paragraph" w:customStyle="1" w:styleId="0D83051A9B734890A81F3F34153622F4">
    <w:name w:val="0D83051A9B734890A81F3F34153622F4"/>
  </w:style>
  <w:style w:type="paragraph" w:customStyle="1" w:styleId="E2B088ACF90B4721A4DFF60FE7F562F1">
    <w:name w:val="E2B088ACF90B4721A4DFF60FE7F562F1"/>
  </w:style>
  <w:style w:type="paragraph" w:customStyle="1" w:styleId="237D8BCC5A724C02976D4E095A871D12">
    <w:name w:val="237D8BCC5A724C02976D4E095A871D12"/>
  </w:style>
  <w:style w:type="paragraph" w:customStyle="1" w:styleId="4942558C878D40CFA80672C0A9B875C7">
    <w:name w:val="4942558C878D40CFA80672C0A9B875C7"/>
  </w:style>
  <w:style w:type="paragraph" w:customStyle="1" w:styleId="98449246F46B44DB85A53FDE42DD63B7">
    <w:name w:val="98449246F46B44DB85A53FDE42DD63B7"/>
  </w:style>
  <w:style w:type="paragraph" w:customStyle="1" w:styleId="B5580FFA94DF4BAC91EDF6AFEB1F5E57">
    <w:name w:val="B5580FFA94DF4BAC91EDF6AFEB1F5E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APPENDICITIS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06AEF3-0128-4CB7-B99D-26FF7C8BB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2020-06-21T18:00:00Z</dcterms:created>
  <dcterms:modified xsi:type="dcterms:W3CDTF">2020-06-21T18:00:00Z</dcterms:modified>
</cp:coreProperties>
</file>