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E10" w:rsidRPr="00EA5361" w:rsidRDefault="005B7E10" w:rsidP="00EA5361">
      <w:pPr>
        <w:pStyle w:val="Title"/>
        <w:spacing w:line="480" w:lineRule="auto"/>
        <w:rPr>
          <w:sz w:val="24"/>
          <w:szCs w:val="24"/>
        </w:rPr>
      </w:pPr>
      <w:r w:rsidRPr="00EA5361">
        <w:rPr>
          <w:sz w:val="24"/>
          <w:szCs w:val="24"/>
        </w:rPr>
        <w:t>Applying the Four Principles: Case Study</w:t>
      </w:r>
    </w:p>
    <w:p w:rsidR="00EB2CFC" w:rsidRPr="00EA5361" w:rsidRDefault="00EB2CFC" w:rsidP="00EA5361">
      <w:pPr>
        <w:pStyle w:val="Heading1"/>
        <w:spacing w:before="0" w:line="480" w:lineRule="auto"/>
        <w:contextualSpacing w:val="0"/>
        <w:rPr>
          <w:rFonts w:ascii="Times New Roman" w:hAnsi="Times New Roman" w:cs="Times New Roman"/>
          <w:sz w:val="24"/>
          <w:szCs w:val="24"/>
        </w:rPr>
      </w:pPr>
      <w:r w:rsidRPr="00EA5361">
        <w:rPr>
          <w:rFonts w:ascii="Times New Roman" w:hAnsi="Times New Roman" w:cs="Times New Roman"/>
          <w:sz w:val="24"/>
          <w:szCs w:val="24"/>
        </w:rPr>
        <w:t>Part 1: Chart</w:t>
      </w:r>
      <w:r w:rsidR="00A45730" w:rsidRPr="00EA5361">
        <w:rPr>
          <w:rFonts w:ascii="Times New Roman" w:hAnsi="Times New Roman" w:cs="Times New Roman"/>
          <w:sz w:val="24"/>
          <w:szCs w:val="24"/>
        </w:rPr>
        <w:t xml:space="preserve"> (60 points)</w:t>
      </w:r>
    </w:p>
    <w:p w:rsidR="005B7E10" w:rsidRPr="00EA5361" w:rsidRDefault="005B7E10" w:rsidP="00EA5361">
      <w:pPr>
        <w:spacing w:before="0" w:line="480" w:lineRule="auto"/>
        <w:contextualSpacing w:val="0"/>
        <w:rPr>
          <w:rFonts w:ascii="Times New Roman" w:hAnsi="Times New Roman" w:cs="Times New Roman"/>
          <w:sz w:val="24"/>
          <w:szCs w:val="24"/>
        </w:rPr>
      </w:pPr>
      <w:r w:rsidRPr="00EA5361">
        <w:rPr>
          <w:rFonts w:ascii="Times New Roman" w:hAnsi="Times New Roman" w:cs="Times New Roman"/>
          <w:sz w:val="24"/>
          <w:szCs w:val="24"/>
        </w:rPr>
        <w:t>Based on the “Healing and Autonomy” case study, fill out all the relevant boxes below. Provide the information by means of bullet points or a well-structured paragraph in the box. Gather as much data as possible.</w:t>
      </w:r>
    </w:p>
    <w:p w:rsidR="005B7E10" w:rsidRPr="00EA5361" w:rsidRDefault="005B7E10" w:rsidP="00EA5361">
      <w:pPr>
        <w:spacing w:before="0" w:line="480" w:lineRule="auto"/>
        <w:contextualSpacing w:val="0"/>
        <w:rPr>
          <w:rFonts w:ascii="Times New Roman" w:hAnsi="Times New Roman" w:cs="Times New Roman"/>
          <w:sz w:val="24"/>
          <w:szCs w:val="24"/>
        </w:rPr>
      </w:pPr>
      <w:bookmarkStart w:id="0" w:name="_GoBack"/>
      <w:bookmarkEnd w:id="0"/>
    </w:p>
    <w:tbl>
      <w:tblPr>
        <w:tblStyle w:val="TableGrid"/>
        <w:tblW w:w="0" w:type="auto"/>
        <w:tblLook w:val="0420" w:firstRow="1" w:lastRow="0" w:firstColumn="0" w:lastColumn="0" w:noHBand="0" w:noVBand="1"/>
      </w:tblPr>
      <w:tblGrid>
        <w:gridCol w:w="6475"/>
        <w:gridCol w:w="6475"/>
      </w:tblGrid>
      <w:tr w:rsidR="005B7E10" w:rsidRPr="00EA5361" w:rsidTr="00335566">
        <w:trPr>
          <w:trHeight w:val="224"/>
        </w:trPr>
        <w:tc>
          <w:tcPr>
            <w:tcW w:w="6475" w:type="dxa"/>
            <w:shd w:val="clear" w:color="auto" w:fill="D9D9D9" w:themeFill="background1" w:themeFillShade="D9"/>
          </w:tcPr>
          <w:p w:rsidR="005B7E10" w:rsidRPr="00EA5361" w:rsidRDefault="005B7E10" w:rsidP="00EA5361">
            <w:pPr>
              <w:spacing w:before="0" w:line="480" w:lineRule="auto"/>
              <w:contextualSpacing w:val="0"/>
              <w:rPr>
                <w:b/>
              </w:rPr>
            </w:pPr>
            <w:r w:rsidRPr="00EA5361">
              <w:rPr>
                <w:b/>
              </w:rPr>
              <w:t>Medical Indications</w:t>
            </w:r>
          </w:p>
          <w:p w:rsidR="005B7E10" w:rsidRPr="00EA5361" w:rsidRDefault="00BA2949" w:rsidP="00EA5361">
            <w:pPr>
              <w:spacing w:before="0" w:line="480" w:lineRule="auto"/>
              <w:contextualSpacing w:val="0"/>
            </w:pPr>
            <w:r w:rsidRPr="00EA5361">
              <w:t xml:space="preserve">Beneficence and </w:t>
            </w:r>
            <w:proofErr w:type="spellStart"/>
            <w:r w:rsidRPr="00EA5361">
              <w:t>Nonmaleficence</w:t>
            </w:r>
            <w:proofErr w:type="spellEnd"/>
          </w:p>
        </w:tc>
        <w:tc>
          <w:tcPr>
            <w:tcW w:w="6475" w:type="dxa"/>
            <w:shd w:val="clear" w:color="auto" w:fill="D9D9D9" w:themeFill="background1" w:themeFillShade="D9"/>
          </w:tcPr>
          <w:p w:rsidR="005B7E10" w:rsidRPr="00EA5361" w:rsidRDefault="005B7E10" w:rsidP="00EA5361">
            <w:pPr>
              <w:spacing w:before="0" w:line="480" w:lineRule="auto"/>
              <w:contextualSpacing w:val="0"/>
              <w:rPr>
                <w:b/>
              </w:rPr>
            </w:pPr>
            <w:r w:rsidRPr="00EA5361">
              <w:rPr>
                <w:b/>
              </w:rPr>
              <w:t>Patient Preferences</w:t>
            </w:r>
          </w:p>
          <w:p w:rsidR="005B7E10" w:rsidRPr="00EA5361" w:rsidRDefault="00BA2949" w:rsidP="00EA5361">
            <w:pPr>
              <w:spacing w:before="0" w:line="480" w:lineRule="auto"/>
              <w:contextualSpacing w:val="0"/>
            </w:pPr>
            <w:r w:rsidRPr="00EA5361">
              <w:t>Autonomy</w:t>
            </w:r>
          </w:p>
        </w:tc>
      </w:tr>
      <w:tr w:rsidR="00EB2CFC" w:rsidRPr="00EA5361" w:rsidTr="00335566">
        <w:trPr>
          <w:trHeight w:val="1457"/>
        </w:trPr>
        <w:tc>
          <w:tcPr>
            <w:tcW w:w="6475" w:type="dxa"/>
          </w:tcPr>
          <w:p w:rsidR="0078275D" w:rsidRPr="00EA5361" w:rsidRDefault="0078275D" w:rsidP="00E730A1">
            <w:pPr>
              <w:pStyle w:val="ListParagraph"/>
              <w:numPr>
                <w:ilvl w:val="0"/>
                <w:numId w:val="15"/>
              </w:numPr>
              <w:spacing w:before="0" w:line="480" w:lineRule="auto"/>
              <w:contextualSpacing w:val="0"/>
            </w:pPr>
            <w:r w:rsidRPr="00EA5361">
              <w:t>Beneficence is a collection of ideologies that require people to prevent harm, avail the necessary benefits and creates a bal</w:t>
            </w:r>
            <w:r w:rsidR="00563071" w:rsidRPr="00EA5361">
              <w:t>ance between benefits and risks (</w:t>
            </w:r>
            <w:r w:rsidR="00563071" w:rsidRPr="00EA5361">
              <w:rPr>
                <w:rStyle w:val="Strong"/>
                <w:b w:val="0"/>
              </w:rPr>
              <w:t>Michelle, 2017).</w:t>
            </w:r>
          </w:p>
          <w:p w:rsidR="0078275D" w:rsidRDefault="0078275D" w:rsidP="00E730A1">
            <w:pPr>
              <w:pStyle w:val="ListParagraph"/>
              <w:numPr>
                <w:ilvl w:val="0"/>
                <w:numId w:val="15"/>
              </w:numPr>
              <w:spacing w:before="0" w:line="480" w:lineRule="auto"/>
              <w:contextualSpacing w:val="0"/>
            </w:pPr>
            <w:r w:rsidRPr="00EA5361">
              <w:t>It involves extreme acts of kindness in benefiting others from all adverse incidents. The physicians are expected to use their knowledge in ensuring they extend welfare to their patients.</w:t>
            </w:r>
          </w:p>
          <w:p w:rsidR="0084431F" w:rsidRPr="00EA5361" w:rsidRDefault="0084431F" w:rsidP="00E730A1">
            <w:pPr>
              <w:pStyle w:val="ListParagraph"/>
              <w:numPr>
                <w:ilvl w:val="0"/>
                <w:numId w:val="15"/>
              </w:numPr>
              <w:spacing w:before="0" w:line="480" w:lineRule="auto"/>
              <w:contextualSpacing w:val="0"/>
            </w:pPr>
            <w:r>
              <w:lastRenderedPageBreak/>
              <w:t>Beneficence is shown by the kindness of Mike and Joanne who were willing to offers their kidneys for transplant but their tissues did not match that of their child.</w:t>
            </w:r>
          </w:p>
          <w:p w:rsidR="0078275D" w:rsidRPr="00EA5361" w:rsidRDefault="0078275D" w:rsidP="00E730A1">
            <w:pPr>
              <w:pStyle w:val="ListParagraph"/>
              <w:numPr>
                <w:ilvl w:val="0"/>
                <w:numId w:val="15"/>
              </w:numPr>
              <w:spacing w:before="0" w:line="480" w:lineRule="auto"/>
              <w:contextualSpacing w:val="0"/>
            </w:pPr>
            <w:proofErr w:type="spellStart"/>
            <w:r w:rsidRPr="00EA5361">
              <w:t>Nonmaleficence</w:t>
            </w:r>
            <w:proofErr w:type="spellEnd"/>
            <w:r w:rsidRPr="00EA5361">
              <w:t xml:space="preserve"> advises physicians not to harm their patients. </w:t>
            </w:r>
          </w:p>
          <w:p w:rsidR="0078275D" w:rsidRPr="00EA5361" w:rsidRDefault="0078275D" w:rsidP="00E730A1">
            <w:pPr>
              <w:pStyle w:val="ListParagraph"/>
              <w:numPr>
                <w:ilvl w:val="0"/>
                <w:numId w:val="15"/>
              </w:numPr>
              <w:spacing w:before="0" w:line="480" w:lineRule="auto"/>
              <w:contextualSpacing w:val="0"/>
            </w:pPr>
            <w:r w:rsidRPr="00EA5361">
              <w:t>Physicians are expected to abstain from acting with malevolence to patients.</w:t>
            </w:r>
          </w:p>
          <w:p w:rsidR="006E4263" w:rsidRPr="00EA5361" w:rsidRDefault="0078275D" w:rsidP="00E730A1">
            <w:pPr>
              <w:pStyle w:val="ListParagraph"/>
              <w:numPr>
                <w:ilvl w:val="0"/>
                <w:numId w:val="15"/>
              </w:numPr>
              <w:spacing w:before="0" w:line="480" w:lineRule="auto"/>
              <w:contextualSpacing w:val="0"/>
            </w:pPr>
            <w:proofErr w:type="spellStart"/>
            <w:r w:rsidRPr="00EA5361">
              <w:t>Nonmaleficence</w:t>
            </w:r>
            <w:proofErr w:type="spellEnd"/>
            <w:r w:rsidRPr="00EA5361">
              <w:t xml:space="preserve"> provides slight concrete guidance in patient’s upkeep.</w:t>
            </w:r>
            <w:r w:rsidR="0084431F">
              <w:t xml:space="preserve"> In the case study, the physician suggests James to be given kidney dialysis immediately and not any other type of treatment that would have caused harm to him.</w:t>
            </w:r>
          </w:p>
        </w:tc>
        <w:tc>
          <w:tcPr>
            <w:tcW w:w="6475" w:type="dxa"/>
          </w:tcPr>
          <w:p w:rsidR="005C6417" w:rsidRPr="00EA5361" w:rsidRDefault="005C6417" w:rsidP="00126716">
            <w:pPr>
              <w:pStyle w:val="ListParagraph"/>
              <w:numPr>
                <w:ilvl w:val="0"/>
                <w:numId w:val="18"/>
              </w:numPr>
              <w:shd w:val="clear" w:color="auto" w:fill="FFFFFF"/>
              <w:spacing w:before="0" w:line="480" w:lineRule="auto"/>
              <w:contextualSpacing w:val="0"/>
            </w:pPr>
            <w:r w:rsidRPr="00EA5361">
              <w:lastRenderedPageBreak/>
              <w:t>Patients preference encompasses decision one makes when they are faced with health problems, especially on the patient’s medication.</w:t>
            </w:r>
          </w:p>
          <w:p w:rsidR="005C6417" w:rsidRPr="00EA5361" w:rsidRDefault="005C6417" w:rsidP="00126716">
            <w:pPr>
              <w:pStyle w:val="ListParagraph"/>
              <w:numPr>
                <w:ilvl w:val="0"/>
                <w:numId w:val="18"/>
              </w:numPr>
              <w:shd w:val="clear" w:color="auto" w:fill="FFFFFF"/>
              <w:spacing w:before="0" w:line="480" w:lineRule="auto"/>
              <w:contextualSpacing w:val="0"/>
            </w:pPr>
            <w:r w:rsidRPr="00EA5361">
              <w:t>Autonomy then involves respecting the patient’s opinions regarding medication.</w:t>
            </w:r>
          </w:p>
          <w:p w:rsidR="005C6417" w:rsidRPr="00EA5361" w:rsidRDefault="005C6417" w:rsidP="00126716">
            <w:pPr>
              <w:pStyle w:val="ListParagraph"/>
              <w:numPr>
                <w:ilvl w:val="0"/>
                <w:numId w:val="18"/>
              </w:numPr>
              <w:shd w:val="clear" w:color="auto" w:fill="FFFFFF"/>
              <w:spacing w:before="0" w:line="480" w:lineRule="auto"/>
              <w:contextualSpacing w:val="0"/>
            </w:pPr>
            <w:r w:rsidRPr="00EA5361">
              <w:t>Patients have different preferences based on their culture and beliefs on what they consider to be right. All these have to be met by the physicians.</w:t>
            </w:r>
          </w:p>
          <w:p w:rsidR="00000D03" w:rsidRPr="00126716" w:rsidRDefault="000478C1" w:rsidP="00126716">
            <w:pPr>
              <w:shd w:val="clear" w:color="auto" w:fill="FFFFFF"/>
              <w:spacing w:before="0" w:line="480" w:lineRule="auto"/>
              <w:ind w:firstLine="720"/>
              <w:contextualSpacing w:val="0"/>
            </w:pPr>
            <w:r w:rsidRPr="00126716">
              <w:lastRenderedPageBreak/>
              <w:t>Autonomy is sh</w:t>
            </w:r>
            <w:r w:rsidR="006F434E" w:rsidRPr="00126716">
              <w:t xml:space="preserve">own in the case study when Mike </w:t>
            </w:r>
            <w:r w:rsidRPr="00126716">
              <w:t xml:space="preserve">and Joanne are making decisions on what should be done to their child, James. When the </w:t>
            </w:r>
            <w:r w:rsidR="006F434E" w:rsidRPr="00126716">
              <w:t>nephrologist</w:t>
            </w:r>
            <w:r w:rsidRPr="00126716">
              <w:t xml:space="preserve"> mentioned about kidney transplant, Mike was upset and decided to take James for a healing sermon in the church. Mike is making decisions for James because he is a </w:t>
            </w:r>
            <w:r w:rsidR="006F434E" w:rsidRPr="00126716">
              <w:t>minor</w:t>
            </w:r>
            <w:r w:rsidRPr="00126716">
              <w:t xml:space="preserve"> hence unable to make appropriate decision.</w:t>
            </w:r>
            <w:r w:rsidR="006F434E" w:rsidRPr="00126716">
              <w:t xml:space="preserve"> The nephrologist does not command on what should be done on James but only gives suggestion. This actions respect the patient’s autonomy.</w:t>
            </w:r>
          </w:p>
          <w:p w:rsidR="00000D03" w:rsidRDefault="00000D03" w:rsidP="006F434E">
            <w:pPr>
              <w:pStyle w:val="ListParagraph"/>
              <w:shd w:val="clear" w:color="auto" w:fill="FFFFFF"/>
              <w:spacing w:before="0" w:line="480" w:lineRule="auto"/>
              <w:ind w:firstLine="720"/>
              <w:contextualSpacing w:val="0"/>
            </w:pPr>
          </w:p>
          <w:p w:rsidR="006F434E" w:rsidRDefault="006F434E" w:rsidP="006F434E">
            <w:pPr>
              <w:pStyle w:val="ListParagraph"/>
              <w:shd w:val="clear" w:color="auto" w:fill="FFFFFF"/>
              <w:spacing w:before="0" w:line="480" w:lineRule="auto"/>
              <w:ind w:firstLine="720"/>
              <w:contextualSpacing w:val="0"/>
            </w:pPr>
          </w:p>
          <w:p w:rsidR="006F434E" w:rsidRPr="006F434E" w:rsidRDefault="006F434E" w:rsidP="006F434E">
            <w:pPr>
              <w:shd w:val="clear" w:color="auto" w:fill="FFFFFF"/>
              <w:spacing w:before="0" w:line="480" w:lineRule="auto"/>
              <w:contextualSpacing w:val="0"/>
            </w:pPr>
          </w:p>
          <w:p w:rsidR="006F434E" w:rsidRDefault="006F434E" w:rsidP="006F434E">
            <w:pPr>
              <w:pStyle w:val="ListParagraph"/>
              <w:shd w:val="clear" w:color="auto" w:fill="FFFFFF"/>
              <w:spacing w:before="0" w:line="480" w:lineRule="auto"/>
              <w:ind w:firstLine="720"/>
              <w:contextualSpacing w:val="0"/>
            </w:pPr>
          </w:p>
          <w:p w:rsidR="006F434E" w:rsidRDefault="006F434E" w:rsidP="006F434E">
            <w:pPr>
              <w:shd w:val="clear" w:color="auto" w:fill="FFFFFF"/>
              <w:spacing w:before="0" w:line="480" w:lineRule="auto"/>
              <w:contextualSpacing w:val="0"/>
            </w:pPr>
          </w:p>
          <w:p w:rsidR="006F434E" w:rsidRDefault="006F434E" w:rsidP="006F434E">
            <w:pPr>
              <w:shd w:val="clear" w:color="auto" w:fill="FFFFFF"/>
              <w:spacing w:before="0" w:line="480" w:lineRule="auto"/>
              <w:contextualSpacing w:val="0"/>
            </w:pPr>
          </w:p>
          <w:p w:rsidR="006F434E" w:rsidRPr="006F434E" w:rsidRDefault="006F434E" w:rsidP="006F434E">
            <w:pPr>
              <w:shd w:val="clear" w:color="auto" w:fill="FFFFFF"/>
              <w:spacing w:before="0" w:line="480" w:lineRule="auto"/>
              <w:contextualSpacing w:val="0"/>
            </w:pPr>
          </w:p>
        </w:tc>
      </w:tr>
      <w:tr w:rsidR="005B7E10" w:rsidRPr="00EA5361" w:rsidTr="00335566">
        <w:trPr>
          <w:trHeight w:val="170"/>
        </w:trPr>
        <w:tc>
          <w:tcPr>
            <w:tcW w:w="6475" w:type="dxa"/>
            <w:shd w:val="clear" w:color="auto" w:fill="D9D9D9" w:themeFill="background1" w:themeFillShade="D9"/>
          </w:tcPr>
          <w:p w:rsidR="005B7E10" w:rsidRPr="00EA5361" w:rsidRDefault="005B7E10" w:rsidP="00EA5361">
            <w:pPr>
              <w:spacing w:before="0" w:line="480" w:lineRule="auto"/>
              <w:contextualSpacing w:val="0"/>
              <w:rPr>
                <w:b/>
              </w:rPr>
            </w:pPr>
            <w:r w:rsidRPr="00EA5361">
              <w:rPr>
                <w:b/>
              </w:rPr>
              <w:lastRenderedPageBreak/>
              <w:t>Quality of Life</w:t>
            </w:r>
          </w:p>
          <w:p w:rsidR="005B7E10" w:rsidRPr="00EA5361" w:rsidRDefault="005B7E10" w:rsidP="00EA5361">
            <w:pPr>
              <w:spacing w:before="0" w:line="480" w:lineRule="auto"/>
              <w:contextualSpacing w:val="0"/>
            </w:pPr>
            <w:r w:rsidRPr="00EA5361">
              <w:t>Benefi</w:t>
            </w:r>
            <w:r w:rsidR="00BA2949" w:rsidRPr="00EA5361">
              <w:t xml:space="preserve">cence, </w:t>
            </w:r>
            <w:proofErr w:type="spellStart"/>
            <w:r w:rsidR="00BA2949" w:rsidRPr="00EA5361">
              <w:t>Nonmaleficence</w:t>
            </w:r>
            <w:proofErr w:type="spellEnd"/>
            <w:r w:rsidR="00BA2949" w:rsidRPr="00EA5361">
              <w:t>, Autonomy</w:t>
            </w:r>
          </w:p>
        </w:tc>
        <w:tc>
          <w:tcPr>
            <w:tcW w:w="6475" w:type="dxa"/>
            <w:shd w:val="clear" w:color="auto" w:fill="D9D9D9" w:themeFill="background1" w:themeFillShade="D9"/>
          </w:tcPr>
          <w:p w:rsidR="005B7E10" w:rsidRPr="00EA5361" w:rsidRDefault="005B7E10" w:rsidP="00EA5361">
            <w:pPr>
              <w:spacing w:before="0" w:line="480" w:lineRule="auto"/>
              <w:contextualSpacing w:val="0"/>
              <w:rPr>
                <w:b/>
              </w:rPr>
            </w:pPr>
            <w:r w:rsidRPr="00EA5361">
              <w:rPr>
                <w:b/>
              </w:rPr>
              <w:t>Contextual Features</w:t>
            </w:r>
          </w:p>
          <w:p w:rsidR="005B7E10" w:rsidRPr="00EA5361" w:rsidRDefault="00BA2949" w:rsidP="00EA5361">
            <w:pPr>
              <w:spacing w:before="0" w:line="480" w:lineRule="auto"/>
              <w:contextualSpacing w:val="0"/>
            </w:pPr>
            <w:r w:rsidRPr="00EA5361">
              <w:t>Justice and Fairness</w:t>
            </w:r>
          </w:p>
        </w:tc>
      </w:tr>
      <w:tr w:rsidR="00EB2CFC" w:rsidRPr="00EA5361" w:rsidTr="00335566">
        <w:trPr>
          <w:trHeight w:val="1412"/>
        </w:trPr>
        <w:tc>
          <w:tcPr>
            <w:tcW w:w="6475" w:type="dxa"/>
          </w:tcPr>
          <w:p w:rsidR="00563071" w:rsidRPr="00E730A1" w:rsidRDefault="00563071" w:rsidP="00E730A1">
            <w:pPr>
              <w:pStyle w:val="ListParagraph"/>
              <w:numPr>
                <w:ilvl w:val="0"/>
                <w:numId w:val="14"/>
              </w:numPr>
              <w:shd w:val="clear" w:color="auto" w:fill="FFFFFF"/>
              <w:spacing w:before="0" w:line="480" w:lineRule="auto"/>
              <w:contextualSpacing w:val="0"/>
            </w:pPr>
            <w:r w:rsidRPr="00E730A1">
              <w:t>Beneficence works towards improving the quality of patient’s life by removing harm.</w:t>
            </w:r>
          </w:p>
          <w:p w:rsidR="00563071" w:rsidRPr="001B20EA" w:rsidRDefault="00563071" w:rsidP="001B20EA">
            <w:pPr>
              <w:pStyle w:val="ListParagraph"/>
              <w:numPr>
                <w:ilvl w:val="0"/>
                <w:numId w:val="14"/>
              </w:numPr>
              <w:shd w:val="clear" w:color="auto" w:fill="FFFFFF"/>
              <w:spacing w:before="0" w:line="480" w:lineRule="auto"/>
              <w:contextualSpacing w:val="0"/>
            </w:pPr>
            <w:r w:rsidRPr="00EA5361">
              <w:t>In beneficence, the patients are relieved from suffering, and hence, they lead healthy lives, and thus, they can enjoy their normal life activities (</w:t>
            </w:r>
            <w:proofErr w:type="spellStart"/>
            <w:r w:rsidRPr="00EA5361">
              <w:t>Jonsen</w:t>
            </w:r>
            <w:proofErr w:type="spellEnd"/>
            <w:r w:rsidRPr="00EA5361">
              <w:t xml:space="preserve">, </w:t>
            </w:r>
            <w:proofErr w:type="spellStart"/>
            <w:r w:rsidRPr="00EA5361">
              <w:t>Siegler</w:t>
            </w:r>
            <w:proofErr w:type="spellEnd"/>
            <w:r w:rsidRPr="00EA5361">
              <w:t>, &amp;</w:t>
            </w:r>
            <w:proofErr w:type="spellStart"/>
            <w:r w:rsidRPr="00EA5361">
              <w:t>Winslade</w:t>
            </w:r>
            <w:proofErr w:type="spellEnd"/>
            <w:r w:rsidRPr="00EA5361">
              <w:t>, 2010).</w:t>
            </w:r>
          </w:p>
          <w:p w:rsidR="001B20EA" w:rsidRDefault="0084431F" w:rsidP="001B20EA">
            <w:pPr>
              <w:pStyle w:val="ListParagraph"/>
              <w:numPr>
                <w:ilvl w:val="0"/>
                <w:numId w:val="14"/>
              </w:numPr>
              <w:shd w:val="clear" w:color="auto" w:fill="FFFFFF"/>
              <w:spacing w:before="0" w:line="480" w:lineRule="auto"/>
              <w:contextualSpacing w:val="0"/>
            </w:pPr>
            <w:r>
              <w:t xml:space="preserve"> For example, in the case of James, the physician decided to immediate kidney dialysis to be done on him to ease his suffering. </w:t>
            </w:r>
            <w:r w:rsidR="001B20EA">
              <w:t>James health conditions improved for a period of time as his parents were searching for a compatible kidney donor.</w:t>
            </w:r>
          </w:p>
          <w:p w:rsidR="00563071" w:rsidRPr="001B20EA" w:rsidRDefault="001B20EA" w:rsidP="001B20EA">
            <w:pPr>
              <w:pStyle w:val="ListParagraph"/>
              <w:numPr>
                <w:ilvl w:val="0"/>
                <w:numId w:val="14"/>
              </w:numPr>
              <w:shd w:val="clear" w:color="auto" w:fill="FFFFFF"/>
              <w:spacing w:before="0" w:line="480" w:lineRule="auto"/>
              <w:contextualSpacing w:val="0"/>
            </w:pPr>
            <w:r>
              <w:t>As well antibiotics were given to James to relieve pain hence making him enjoy life. This gave his parents peace of mind.</w:t>
            </w:r>
            <w:r w:rsidR="0084431F">
              <w:t xml:space="preserve"> </w:t>
            </w:r>
          </w:p>
          <w:p w:rsidR="00563071" w:rsidRPr="00EA5361" w:rsidRDefault="00563071" w:rsidP="00E730A1">
            <w:pPr>
              <w:pStyle w:val="ListParagraph"/>
              <w:numPr>
                <w:ilvl w:val="0"/>
                <w:numId w:val="14"/>
              </w:numPr>
              <w:shd w:val="clear" w:color="auto" w:fill="FFFFFF"/>
              <w:spacing w:before="0" w:line="480" w:lineRule="auto"/>
              <w:contextualSpacing w:val="0"/>
            </w:pPr>
            <w:proofErr w:type="spellStart"/>
            <w:r w:rsidRPr="00EA5361">
              <w:lastRenderedPageBreak/>
              <w:t>Nonmaleficence</w:t>
            </w:r>
            <w:proofErr w:type="spellEnd"/>
            <w:r w:rsidRPr="00EA5361">
              <w:t xml:space="preserve"> also improves the quality of patients’ lives, but it has a smaller impact as compared to beneficence.</w:t>
            </w:r>
          </w:p>
          <w:p w:rsidR="00563071" w:rsidRPr="00EA5361" w:rsidRDefault="00563071" w:rsidP="00E730A1">
            <w:pPr>
              <w:pStyle w:val="ListParagraph"/>
              <w:numPr>
                <w:ilvl w:val="0"/>
                <w:numId w:val="14"/>
              </w:numPr>
              <w:shd w:val="clear" w:color="auto" w:fill="FFFFFF"/>
              <w:spacing w:before="0" w:line="480" w:lineRule="auto"/>
              <w:contextualSpacing w:val="0"/>
            </w:pPr>
            <w:r w:rsidRPr="00EA5361">
              <w:t xml:space="preserve"> The happens by stopping the harmful medication to the patients and hence prevent the effect of intensifying their infection.</w:t>
            </w:r>
          </w:p>
          <w:p w:rsidR="001B20EA" w:rsidRPr="00EA5361" w:rsidRDefault="001B20EA" w:rsidP="00E730A1">
            <w:pPr>
              <w:pStyle w:val="ListParagraph"/>
              <w:numPr>
                <w:ilvl w:val="0"/>
                <w:numId w:val="14"/>
              </w:numPr>
              <w:shd w:val="clear" w:color="auto" w:fill="FFFFFF"/>
              <w:spacing w:before="0" w:line="480" w:lineRule="auto"/>
              <w:contextualSpacing w:val="0"/>
            </w:pPr>
            <w:r>
              <w:t>In the case study, the nephrologist advised kidney dialysis on Jam</w:t>
            </w:r>
            <w:r w:rsidR="009D1F73">
              <w:t xml:space="preserve">es as they search for a compatible kidney donor. The nephrologist did not admit unnecessary medication to James apart from regular dialysis hence making James healthy. </w:t>
            </w:r>
          </w:p>
          <w:p w:rsidR="00E730A1" w:rsidRDefault="00E730A1" w:rsidP="00E730A1">
            <w:pPr>
              <w:pStyle w:val="ListParagraph"/>
              <w:numPr>
                <w:ilvl w:val="0"/>
                <w:numId w:val="14"/>
              </w:numPr>
              <w:shd w:val="clear" w:color="auto" w:fill="FFFFFF"/>
              <w:spacing w:before="0" w:line="480" w:lineRule="auto"/>
              <w:contextualSpacing w:val="0"/>
            </w:pPr>
            <w:r>
              <w:t>Autonomy may either improve or lower the living standards of human beings depending on the patient’s decision.</w:t>
            </w:r>
          </w:p>
          <w:p w:rsidR="00E730A1" w:rsidRDefault="00E730A1" w:rsidP="00E730A1">
            <w:pPr>
              <w:pStyle w:val="ListParagraph"/>
              <w:numPr>
                <w:ilvl w:val="0"/>
                <w:numId w:val="14"/>
              </w:numPr>
              <w:shd w:val="clear" w:color="auto" w:fill="FFFFFF"/>
              <w:spacing w:before="0" w:line="480" w:lineRule="auto"/>
              <w:contextualSpacing w:val="0"/>
            </w:pPr>
            <w:r>
              <w:lastRenderedPageBreak/>
              <w:t>If a patient decides to abandon medication, he may end up experiencing difficulties that lead to misery and suffering.</w:t>
            </w:r>
          </w:p>
          <w:p w:rsidR="009D1F73" w:rsidRPr="00EA5361" w:rsidRDefault="009D1F73" w:rsidP="00E730A1">
            <w:pPr>
              <w:pStyle w:val="ListParagraph"/>
              <w:numPr>
                <w:ilvl w:val="0"/>
                <w:numId w:val="14"/>
              </w:numPr>
              <w:shd w:val="clear" w:color="auto" w:fill="FFFFFF"/>
              <w:spacing w:before="0" w:line="480" w:lineRule="auto"/>
              <w:contextualSpacing w:val="0"/>
            </w:pPr>
            <w:r>
              <w:t xml:space="preserve">In the case study Mike was almost deciding to abandon medication and base the illness of James under the God for healing. In some cases, the issues of faith can lead to patient’s recovery but in most cases it brings suffering to them </w:t>
            </w:r>
            <w:r w:rsidR="00FD2856">
              <w:t>as in the case of James.</w:t>
            </w:r>
          </w:p>
          <w:p w:rsidR="004072E8" w:rsidRPr="00EA5361" w:rsidRDefault="004072E8" w:rsidP="00EA5361">
            <w:pPr>
              <w:shd w:val="clear" w:color="auto" w:fill="FFFFFF"/>
              <w:spacing w:before="0" w:line="480" w:lineRule="auto"/>
              <w:contextualSpacing w:val="0"/>
            </w:pPr>
          </w:p>
        </w:tc>
        <w:tc>
          <w:tcPr>
            <w:tcW w:w="6475" w:type="dxa"/>
          </w:tcPr>
          <w:p w:rsidR="00026262" w:rsidRDefault="00026262" w:rsidP="00E730A1">
            <w:pPr>
              <w:shd w:val="clear" w:color="auto" w:fill="FFFFFF"/>
              <w:spacing w:before="0" w:line="480" w:lineRule="auto"/>
              <w:ind w:left="216" w:firstLine="720"/>
              <w:contextualSpacing w:val="0"/>
            </w:pPr>
            <w:r w:rsidRPr="00EA5361">
              <w:lastRenderedPageBreak/>
              <w:t xml:space="preserve">Contextual features affect the decision making among patients since they touch on specific factors such as family dynamics, financial statuses, and religious aspects of the patients. The contextual features also touch on justice and fairness to the patient by the medical practitioners. In healthcare, justice and fairness are often interchanged (Daniels, &amp; Sabin, 2018). Justice refers to acting according to the required laws; some patients attach justice to Gods will, while others hold the belief that truth is inherent. </w:t>
            </w:r>
          </w:p>
          <w:p w:rsidR="00FD2856" w:rsidRPr="00EA5361" w:rsidRDefault="00FD2856" w:rsidP="00E730A1">
            <w:pPr>
              <w:shd w:val="clear" w:color="auto" w:fill="FFFFFF"/>
              <w:spacing w:before="0" w:line="480" w:lineRule="auto"/>
              <w:ind w:left="216" w:firstLine="720"/>
              <w:contextualSpacing w:val="0"/>
            </w:pPr>
            <w:r>
              <w:t>James is only eight years old as mentioned in the case study. Justice is done to him by both his parents and the nephrologist. They both know good health is a fundamental human right and so they are</w:t>
            </w:r>
            <w:r w:rsidR="000478C1">
              <w:t xml:space="preserve"> doing as per their abilities to ensure the kidney problem does not affect him anymore. This </w:t>
            </w:r>
            <w:r w:rsidR="000478C1">
              <w:lastRenderedPageBreak/>
              <w:t>justice is shown by performing frequent dialysis on his kidney as they plan on acquiring a kidney donor.</w:t>
            </w:r>
          </w:p>
          <w:p w:rsidR="00AF0560" w:rsidRPr="00EA5361" w:rsidRDefault="00026262" w:rsidP="00E730A1">
            <w:pPr>
              <w:shd w:val="clear" w:color="auto" w:fill="FFFFFF"/>
              <w:spacing w:before="0" w:line="480" w:lineRule="auto"/>
              <w:ind w:left="216" w:firstLine="720"/>
              <w:contextualSpacing w:val="0"/>
            </w:pPr>
            <w:r w:rsidRPr="00EA5361">
              <w:t>The principle of justice requires the nurses to work according to the laws of the state as well as respect the religious beliefs of a patient. The principle of fairness helps the medical practit</w:t>
            </w:r>
            <w:r w:rsidR="00D214B9" w:rsidRPr="00EA5361">
              <w:t>ioner to treat the patients with dignity</w:t>
            </w:r>
            <w:r w:rsidRPr="00EA5361">
              <w:t>. The policy of fair play promotes the virtues of equity, equality, and neutrality in terms</w:t>
            </w:r>
            <w:r w:rsidR="00126716">
              <w:t xml:space="preserve"> of healthcare service delivery as in the case study.</w:t>
            </w:r>
          </w:p>
        </w:tc>
      </w:tr>
    </w:tbl>
    <w:p w:rsidR="00EB2CFC" w:rsidRPr="00EA5361" w:rsidRDefault="00EB2CFC" w:rsidP="00EA5361">
      <w:pPr>
        <w:spacing w:before="0" w:line="480" w:lineRule="auto"/>
        <w:contextualSpacing w:val="0"/>
        <w:rPr>
          <w:rFonts w:ascii="Times New Roman" w:hAnsi="Times New Roman" w:cs="Times New Roman"/>
          <w:sz w:val="24"/>
          <w:szCs w:val="24"/>
        </w:rPr>
        <w:sectPr w:rsidR="00EB2CFC" w:rsidRPr="00EA5361" w:rsidSect="00EB2CFC">
          <w:headerReference w:type="default" r:id="rId13"/>
          <w:footerReference w:type="default" r:id="rId14"/>
          <w:pgSz w:w="15840" w:h="12240" w:orient="landscape"/>
          <w:pgMar w:top="1440" w:right="1440" w:bottom="630" w:left="1440" w:header="180" w:footer="297" w:gutter="0"/>
          <w:cols w:space="720"/>
          <w:docGrid w:linePitch="360"/>
        </w:sectPr>
      </w:pPr>
    </w:p>
    <w:p w:rsidR="001B4FA0" w:rsidRPr="00EA5361" w:rsidRDefault="001B4FA0" w:rsidP="00EA5361">
      <w:pPr>
        <w:spacing w:before="0" w:line="480" w:lineRule="auto"/>
        <w:contextualSpacing w:val="0"/>
        <w:rPr>
          <w:rFonts w:ascii="Times New Roman" w:hAnsi="Times New Roman" w:cs="Times New Roman"/>
          <w:sz w:val="24"/>
          <w:szCs w:val="24"/>
        </w:rPr>
      </w:pPr>
    </w:p>
    <w:p w:rsidR="00EB2CFC" w:rsidRPr="00EA5361" w:rsidRDefault="00EB2CFC" w:rsidP="00EA5361">
      <w:pPr>
        <w:pStyle w:val="Heading1"/>
        <w:spacing w:before="0" w:line="480" w:lineRule="auto"/>
        <w:contextualSpacing w:val="0"/>
        <w:rPr>
          <w:rFonts w:ascii="Times New Roman" w:hAnsi="Times New Roman" w:cs="Times New Roman"/>
          <w:sz w:val="24"/>
          <w:szCs w:val="24"/>
        </w:rPr>
      </w:pPr>
      <w:r w:rsidRPr="00EA5361">
        <w:rPr>
          <w:rFonts w:ascii="Times New Roman" w:hAnsi="Times New Roman" w:cs="Times New Roman"/>
          <w:sz w:val="24"/>
          <w:szCs w:val="24"/>
        </w:rPr>
        <w:t>Part 2: Evaluation</w:t>
      </w:r>
    </w:p>
    <w:p w:rsidR="005B7E10" w:rsidRPr="00EA5361" w:rsidRDefault="00087FA4" w:rsidP="00EA5361">
      <w:pPr>
        <w:spacing w:before="0" w:line="480" w:lineRule="auto"/>
        <w:contextualSpacing w:val="0"/>
        <w:rPr>
          <w:rFonts w:ascii="Times New Roman" w:hAnsi="Times New Roman" w:cs="Times New Roman"/>
          <w:sz w:val="24"/>
          <w:szCs w:val="24"/>
        </w:rPr>
      </w:pPr>
      <w:r w:rsidRPr="00EA5361">
        <w:rPr>
          <w:rFonts w:ascii="Times New Roman" w:hAnsi="Times New Roman" w:cs="Times New Roman"/>
          <w:sz w:val="24"/>
          <w:szCs w:val="24"/>
        </w:rPr>
        <w:t xml:space="preserve">Answer each of the following questions about how </w:t>
      </w:r>
      <w:proofErr w:type="spellStart"/>
      <w:r w:rsidR="000704B9" w:rsidRPr="00EA5361">
        <w:rPr>
          <w:rFonts w:ascii="Times New Roman" w:hAnsi="Times New Roman" w:cs="Times New Roman"/>
          <w:sz w:val="24"/>
          <w:szCs w:val="24"/>
        </w:rPr>
        <w:t>principlism</w:t>
      </w:r>
      <w:proofErr w:type="spellEnd"/>
      <w:r w:rsidRPr="00EA5361">
        <w:rPr>
          <w:rFonts w:ascii="Times New Roman" w:hAnsi="Times New Roman" w:cs="Times New Roman"/>
          <w:sz w:val="24"/>
          <w:szCs w:val="24"/>
        </w:rPr>
        <w:t xml:space="preserve"> would be applied</w:t>
      </w:r>
      <w:r w:rsidR="005B7E10" w:rsidRPr="00EA5361">
        <w:rPr>
          <w:rFonts w:ascii="Times New Roman" w:hAnsi="Times New Roman" w:cs="Times New Roman"/>
          <w:sz w:val="24"/>
          <w:szCs w:val="24"/>
        </w:rPr>
        <w:t>:</w:t>
      </w:r>
    </w:p>
    <w:p w:rsidR="005B7E10" w:rsidRPr="00EA5361" w:rsidRDefault="00087FA4" w:rsidP="00EA5361">
      <w:pPr>
        <w:pStyle w:val="ListParagraph"/>
        <w:numPr>
          <w:ilvl w:val="0"/>
          <w:numId w:val="2"/>
        </w:numPr>
        <w:spacing w:before="0" w:line="480" w:lineRule="auto"/>
        <w:ind w:left="360" w:firstLine="0"/>
        <w:contextualSpacing w:val="0"/>
        <w:rPr>
          <w:rFonts w:ascii="Times New Roman" w:hAnsi="Times New Roman" w:cs="Times New Roman"/>
          <w:sz w:val="24"/>
          <w:szCs w:val="24"/>
        </w:rPr>
      </w:pPr>
      <w:r w:rsidRPr="00EA5361">
        <w:rPr>
          <w:rFonts w:ascii="Times New Roman" w:hAnsi="Times New Roman" w:cs="Times New Roman"/>
          <w:sz w:val="24"/>
          <w:szCs w:val="24"/>
        </w:rPr>
        <w:t>In 200-250 words answer</w:t>
      </w:r>
      <w:r w:rsidR="0031367F" w:rsidRPr="00EA5361">
        <w:rPr>
          <w:rFonts w:ascii="Times New Roman" w:hAnsi="Times New Roman" w:cs="Times New Roman"/>
          <w:sz w:val="24"/>
          <w:szCs w:val="24"/>
        </w:rPr>
        <w:t xml:space="preserve"> the following</w:t>
      </w:r>
      <w:r w:rsidRPr="00EA5361">
        <w:rPr>
          <w:rFonts w:ascii="Times New Roman" w:hAnsi="Times New Roman" w:cs="Times New Roman"/>
          <w:sz w:val="24"/>
          <w:szCs w:val="24"/>
        </w:rPr>
        <w:t xml:space="preserve">: </w:t>
      </w:r>
      <w:r w:rsidR="00965EAF" w:rsidRPr="00EA5361">
        <w:rPr>
          <w:rFonts w:ascii="Times New Roman" w:hAnsi="Times New Roman" w:cs="Times New Roman"/>
          <w:sz w:val="24"/>
          <w:szCs w:val="24"/>
        </w:rPr>
        <w:t>According to the</w:t>
      </w:r>
      <w:r w:rsidR="005B7E10" w:rsidRPr="00EA5361">
        <w:rPr>
          <w:rFonts w:ascii="Times New Roman" w:hAnsi="Times New Roman" w:cs="Times New Roman"/>
          <w:sz w:val="24"/>
          <w:szCs w:val="24"/>
        </w:rPr>
        <w:t xml:space="preserve"> Christian </w:t>
      </w:r>
      <w:r w:rsidR="00965EAF" w:rsidRPr="00EA5361">
        <w:rPr>
          <w:rFonts w:ascii="Times New Roman" w:hAnsi="Times New Roman" w:cs="Times New Roman"/>
          <w:sz w:val="24"/>
          <w:szCs w:val="24"/>
        </w:rPr>
        <w:t>worldview</w:t>
      </w:r>
      <w:r w:rsidR="005B7E10" w:rsidRPr="00EA5361">
        <w:rPr>
          <w:rFonts w:ascii="Times New Roman" w:hAnsi="Times New Roman" w:cs="Times New Roman"/>
          <w:sz w:val="24"/>
          <w:szCs w:val="24"/>
        </w:rPr>
        <w:t xml:space="preserve">, which of the four principles is most pressing in this case? </w:t>
      </w:r>
      <w:r w:rsidR="00965EAF" w:rsidRPr="00EA5361">
        <w:rPr>
          <w:rFonts w:ascii="Times New Roman" w:hAnsi="Times New Roman" w:cs="Times New Roman"/>
          <w:sz w:val="24"/>
          <w:szCs w:val="24"/>
        </w:rPr>
        <w:t>Explain why.</w:t>
      </w:r>
      <w:r w:rsidR="00A45730" w:rsidRPr="00EA5361">
        <w:rPr>
          <w:rFonts w:ascii="Times New Roman" w:hAnsi="Times New Roman" w:cs="Times New Roman"/>
          <w:sz w:val="24"/>
          <w:szCs w:val="24"/>
        </w:rPr>
        <w:t xml:space="preserve"> (45 points)</w:t>
      </w:r>
    </w:p>
    <w:tbl>
      <w:tblPr>
        <w:tblStyle w:val="TableGrid"/>
        <w:tblW w:w="10170" w:type="dxa"/>
        <w:tblInd w:w="-185" w:type="dxa"/>
        <w:tblLook w:val="04A0" w:firstRow="1" w:lastRow="0" w:firstColumn="1" w:lastColumn="0" w:noHBand="0" w:noVBand="1"/>
      </w:tblPr>
      <w:tblGrid>
        <w:gridCol w:w="10170"/>
      </w:tblGrid>
      <w:tr w:rsidR="008A0C32" w:rsidRPr="00EA5361" w:rsidTr="0053732D">
        <w:tc>
          <w:tcPr>
            <w:tcW w:w="10170" w:type="dxa"/>
          </w:tcPr>
          <w:p w:rsidR="00D214B9" w:rsidRPr="00EA5361" w:rsidRDefault="00D214B9" w:rsidP="001736C9">
            <w:pPr>
              <w:spacing w:before="0" w:line="480" w:lineRule="auto"/>
              <w:ind w:left="360" w:firstLine="720"/>
              <w:contextualSpacing w:val="0"/>
            </w:pPr>
            <w:r w:rsidRPr="00EA5361">
              <w:t>The principle of medical ethics that is most pressing in Christianity is the patient’s autonomy. According to this principle, the Christian patient has a right to make his own choice on how healthcare intervention should be administered. The principle also asks the physicians to respect the opinions of their patients. Some Christians have strong faith that God has a purpose for their sickness (</w:t>
            </w:r>
            <w:proofErr w:type="spellStart"/>
            <w:r w:rsidRPr="00EA5361">
              <w:t>Meilaender</w:t>
            </w:r>
            <w:proofErr w:type="spellEnd"/>
            <w:r w:rsidRPr="00EA5361">
              <w:t xml:space="preserve">, 2013). The belief in that through faith all is possible and so medical administration is not compulsory. In the case study provided in the text, </w:t>
            </w:r>
            <w:r w:rsidR="00E31E68">
              <w:t xml:space="preserve">in </w:t>
            </w:r>
            <w:r w:rsidRPr="00EA5361">
              <w:t xml:space="preserve">the principle of autonomy Mrs. Jones is given time to recover from her unconsciousness to communicate her medication desires to the physician. In my understanding, Mrs. Jones may have been holding onto her faith for healing, and that is an excellent example of how Christianity affects a patient’s autonomy. </w:t>
            </w:r>
          </w:p>
          <w:p w:rsidR="007E10C3" w:rsidRPr="00EA5361" w:rsidRDefault="00D214B9" w:rsidP="001736C9">
            <w:pPr>
              <w:spacing w:before="0" w:line="480" w:lineRule="auto"/>
              <w:ind w:left="360" w:firstLine="720"/>
              <w:contextualSpacing w:val="0"/>
            </w:pPr>
            <w:r w:rsidRPr="00EA5361">
              <w:t>The principle of patient’s autonomy also affects Christians in that most of them take sickness as a test of their faith or a temptation to be overcome. Due to this reason, a person can be admitted in a hospital but refuse any medication from the physicians as a result of a strong belief in God</w:t>
            </w:r>
            <w:r w:rsidR="00E31E68">
              <w:t>’</w:t>
            </w:r>
            <w:r w:rsidRPr="00EA5361">
              <w:t xml:space="preserve">s healing power. Believing in miracles also affects whether a Christian will accept medication or not. Let us consider a case in the Bible when Jesus resurrected Lazarus. Some firm believers hold onto this that it can happen to them while others do not fear to lose their lives because it is the </w:t>
            </w:r>
            <w:r w:rsidRPr="00EA5361">
              <w:lastRenderedPageBreak/>
              <w:t>transition to eternal life. Nonetheless, all these believes and opinions must be respected. The physicians should not criticize their patients due to holding a strong belief in the sanctity of life.</w:t>
            </w:r>
          </w:p>
        </w:tc>
      </w:tr>
    </w:tbl>
    <w:p w:rsidR="00335566" w:rsidRPr="00EA5361" w:rsidRDefault="00335566" w:rsidP="00EA5361">
      <w:pPr>
        <w:pStyle w:val="ListParagraph"/>
        <w:spacing w:before="0" w:line="480" w:lineRule="auto"/>
        <w:ind w:left="360"/>
        <w:contextualSpacing w:val="0"/>
        <w:rPr>
          <w:rFonts w:ascii="Times New Roman" w:hAnsi="Times New Roman" w:cs="Times New Roman"/>
          <w:sz w:val="24"/>
          <w:szCs w:val="24"/>
        </w:rPr>
      </w:pPr>
    </w:p>
    <w:p w:rsidR="005B7E10" w:rsidRPr="00EA5361" w:rsidRDefault="00087FA4" w:rsidP="00EA5361">
      <w:pPr>
        <w:pStyle w:val="ListParagraph"/>
        <w:numPr>
          <w:ilvl w:val="0"/>
          <w:numId w:val="2"/>
        </w:numPr>
        <w:spacing w:before="0" w:line="480" w:lineRule="auto"/>
        <w:ind w:left="360" w:firstLine="0"/>
        <w:contextualSpacing w:val="0"/>
        <w:rPr>
          <w:rFonts w:ascii="Times New Roman" w:hAnsi="Times New Roman" w:cs="Times New Roman"/>
          <w:sz w:val="24"/>
          <w:szCs w:val="24"/>
        </w:rPr>
      </w:pPr>
      <w:r w:rsidRPr="00EA5361">
        <w:rPr>
          <w:rFonts w:ascii="Times New Roman" w:hAnsi="Times New Roman" w:cs="Times New Roman"/>
          <w:sz w:val="24"/>
          <w:szCs w:val="24"/>
        </w:rPr>
        <w:t>In 200-250 words answer</w:t>
      </w:r>
      <w:r w:rsidR="0031367F" w:rsidRPr="00EA5361">
        <w:rPr>
          <w:rFonts w:ascii="Times New Roman" w:hAnsi="Times New Roman" w:cs="Times New Roman"/>
          <w:sz w:val="24"/>
          <w:szCs w:val="24"/>
        </w:rPr>
        <w:t xml:space="preserve"> the following</w:t>
      </w:r>
      <w:r w:rsidRPr="00EA5361">
        <w:rPr>
          <w:rFonts w:ascii="Times New Roman" w:hAnsi="Times New Roman" w:cs="Times New Roman"/>
          <w:sz w:val="24"/>
          <w:szCs w:val="24"/>
        </w:rPr>
        <w:t xml:space="preserve">: </w:t>
      </w:r>
      <w:r w:rsidR="002C32E3" w:rsidRPr="00EA5361">
        <w:rPr>
          <w:rFonts w:ascii="Times New Roman" w:hAnsi="Times New Roman" w:cs="Times New Roman"/>
          <w:sz w:val="24"/>
          <w:szCs w:val="24"/>
        </w:rPr>
        <w:t>According to the Christian worldview, h</w:t>
      </w:r>
      <w:r w:rsidR="005B7E10" w:rsidRPr="00EA5361">
        <w:rPr>
          <w:rFonts w:ascii="Times New Roman" w:hAnsi="Times New Roman" w:cs="Times New Roman"/>
          <w:sz w:val="24"/>
          <w:szCs w:val="24"/>
        </w:rPr>
        <w:t>ow might a Christian rank the priority of the four principles?</w:t>
      </w:r>
      <w:r w:rsidR="00965EAF" w:rsidRPr="00EA5361">
        <w:rPr>
          <w:rFonts w:ascii="Times New Roman" w:hAnsi="Times New Roman" w:cs="Times New Roman"/>
          <w:sz w:val="24"/>
          <w:szCs w:val="24"/>
        </w:rPr>
        <w:t xml:space="preserve"> Explain why.</w:t>
      </w:r>
      <w:r w:rsidR="00A45730" w:rsidRPr="00EA5361">
        <w:rPr>
          <w:rFonts w:ascii="Times New Roman" w:hAnsi="Times New Roman" w:cs="Times New Roman"/>
          <w:sz w:val="24"/>
          <w:szCs w:val="24"/>
        </w:rPr>
        <w:t xml:space="preserve"> (45 points)</w:t>
      </w:r>
    </w:p>
    <w:tbl>
      <w:tblPr>
        <w:tblStyle w:val="TableGrid"/>
        <w:tblW w:w="0" w:type="auto"/>
        <w:tblInd w:w="360" w:type="dxa"/>
        <w:tblLook w:val="04A0" w:firstRow="1" w:lastRow="0" w:firstColumn="1" w:lastColumn="0" w:noHBand="0" w:noVBand="1"/>
      </w:tblPr>
      <w:tblGrid>
        <w:gridCol w:w="8986"/>
      </w:tblGrid>
      <w:tr w:rsidR="008A0C32" w:rsidRPr="00EA5361" w:rsidTr="008A0C32">
        <w:tc>
          <w:tcPr>
            <w:tcW w:w="9346" w:type="dxa"/>
          </w:tcPr>
          <w:p w:rsidR="007127AE" w:rsidRPr="00EA5361" w:rsidRDefault="007127AE" w:rsidP="001736C9">
            <w:pPr>
              <w:spacing w:before="0" w:line="480" w:lineRule="auto"/>
              <w:ind w:firstLine="720"/>
              <w:contextualSpacing w:val="0"/>
            </w:pPr>
            <w:r w:rsidRPr="00EA5361">
              <w:t>All the four principles</w:t>
            </w:r>
            <w:r w:rsidR="00EA5361" w:rsidRPr="00EA5361">
              <w:t xml:space="preserve"> of medical ethics</w:t>
            </w:r>
            <w:r w:rsidRPr="00EA5361">
              <w:t xml:space="preserve"> are significant to Christians. However, they do not take the same position in the Christian religion. The first one is the patient’s autonomy in which the physicians are mandated to respect the opinions of their patients. In this principle, patients have the right to refuse treatment or otherwise </w:t>
            </w:r>
            <w:r w:rsidR="00EA5361" w:rsidRPr="00EA5361">
              <w:t>allow nature to take its course (</w:t>
            </w:r>
            <w:proofErr w:type="spellStart"/>
            <w:r w:rsidR="00EA5361" w:rsidRPr="00EA5361">
              <w:t>Meilaender</w:t>
            </w:r>
            <w:proofErr w:type="spellEnd"/>
            <w:r w:rsidR="00EA5361" w:rsidRPr="00EA5361">
              <w:t>, 2013).</w:t>
            </w:r>
            <w:r w:rsidRPr="00EA5361">
              <w:t xml:space="preserve"> Patients</w:t>
            </w:r>
            <w:r w:rsidR="00E31E68">
              <w:t>’</w:t>
            </w:r>
            <w:r w:rsidRPr="00EA5361">
              <w:t xml:space="preserve"> autonomy is directly linked with the patient’s faith.</w:t>
            </w:r>
            <w:r w:rsidR="00CD01AE">
              <w:t xml:space="preserve"> In the case</w:t>
            </w:r>
            <w:r w:rsidR="00586DE1">
              <w:t xml:space="preserve"> study, Mike and Joanne,</w:t>
            </w:r>
            <w:r w:rsidR="00167FE2">
              <w:t xml:space="preserve"> are willing to forgo treatment for their child, James, and place their faith in god for his healing. The physician will have to respect what they agree to do.</w:t>
            </w:r>
            <w:r w:rsidRPr="00EA5361">
              <w:t xml:space="preserve"> Secondly, the principle of medical ethics in beneficence</w:t>
            </w:r>
            <w:r w:rsidR="00E31E68">
              <w:t xml:space="preserve"> </w:t>
            </w:r>
            <w:r w:rsidRPr="00EA5361">
              <w:t>states that physicians should express kindness to their patients and mercy. It implies that medical practitioners</w:t>
            </w:r>
            <w:r w:rsidR="00586DE1">
              <w:t xml:space="preserve"> and the society</w:t>
            </w:r>
            <w:r w:rsidRPr="00EA5361">
              <w:t xml:space="preserve"> should act as good Samaritans by coming to the aid </w:t>
            </w:r>
            <w:r w:rsidR="00EA5361" w:rsidRPr="00EA5361">
              <w:t>of the sick, injured, and dying (</w:t>
            </w:r>
            <w:proofErr w:type="spellStart"/>
            <w:r w:rsidR="00EA5361" w:rsidRPr="00EA5361">
              <w:t>Meilaender</w:t>
            </w:r>
            <w:proofErr w:type="spellEnd"/>
            <w:r w:rsidR="00EA5361" w:rsidRPr="00EA5361">
              <w:t>, 2013).</w:t>
            </w:r>
            <w:r w:rsidRPr="00EA5361">
              <w:t xml:space="preserve"> This principle also extends a hand of concern to the elderly patients and requires the community to be comforting to them.</w:t>
            </w:r>
            <w:r w:rsidR="00931713">
              <w:t xml:space="preserve"> In the case study, Mike and Joanne are willing to donate their kidneys to their child but this did not work since their kidneys were incompatible to that of their child. The principle of beneficence inspires Christians to be merciful and come into aid of others.</w:t>
            </w:r>
          </w:p>
          <w:p w:rsidR="008A0C32" w:rsidRPr="00EA5361" w:rsidRDefault="007127AE" w:rsidP="001B2A69">
            <w:pPr>
              <w:spacing w:before="0" w:line="480" w:lineRule="auto"/>
              <w:ind w:firstLine="720"/>
              <w:contextualSpacing w:val="0"/>
            </w:pPr>
            <w:r w:rsidRPr="00EA5361">
              <w:t xml:space="preserve">The third-ranked principle of medical ethics, according to Christians, is </w:t>
            </w:r>
            <w:proofErr w:type="spellStart"/>
            <w:r w:rsidRPr="00EA5361">
              <w:t>nonmaleficence</w:t>
            </w:r>
            <w:proofErr w:type="spellEnd"/>
            <w:r w:rsidRPr="00EA5361">
              <w:t xml:space="preserve">. </w:t>
            </w:r>
            <w:proofErr w:type="spellStart"/>
            <w:r w:rsidRPr="00EA5361">
              <w:t>Nonmaleficence</w:t>
            </w:r>
            <w:proofErr w:type="spellEnd"/>
            <w:r w:rsidRPr="00EA5361">
              <w:t xml:space="preserve"> sends a warning to all the people that they should not </w:t>
            </w:r>
            <w:r w:rsidRPr="00EA5361">
              <w:lastRenderedPageBreak/>
              <w:t xml:space="preserve">harm patients. Therefore, the physicians must evaluate this rule and discover the consequences of administering a particular medication to patients. For example, </w:t>
            </w:r>
            <w:r w:rsidR="001B2A69">
              <w:t>the physicians</w:t>
            </w:r>
            <w:r w:rsidRPr="00EA5361">
              <w:t xml:space="preserve"> required to avoid using a respirator to elderly patients as this would lead to more chronic conditions in patients like lung cancer (</w:t>
            </w:r>
            <w:proofErr w:type="spellStart"/>
            <w:r w:rsidRPr="00EA5361">
              <w:t>Meilaender</w:t>
            </w:r>
            <w:proofErr w:type="spellEnd"/>
            <w:r w:rsidRPr="00EA5361">
              <w:t>, 2013).</w:t>
            </w:r>
            <w:r w:rsidR="001B2A69">
              <w:t xml:space="preserve"> In the case study, the physician did not perform a kidney transplant to James since all the potential transplants were from incompatible donors.</w:t>
            </w:r>
            <w:r w:rsidRPr="00EA5361">
              <w:t xml:space="preserve"> Lastly, the principle of medical justice</w:t>
            </w:r>
            <w:r w:rsidR="00E31E68">
              <w:t xml:space="preserve"> is applicable and it </w:t>
            </w:r>
            <w:r w:rsidRPr="00EA5361">
              <w:t>means respecting the rights and dignity of every human being. In Christians, justice encompasses leading peaceful and godly life by respecting others. Physicians must be fair and just to their patients by giving proper medical attention (Michelle, 2017).</w:t>
            </w:r>
            <w:r w:rsidR="001B2A69">
              <w:t xml:space="preserve"> This principle is evident in the case study since</w:t>
            </w:r>
            <w:r w:rsidR="0031644A">
              <w:t xml:space="preserve"> the physician suggested immediat</w:t>
            </w:r>
            <w:r w:rsidR="001B2A69">
              <w:t>e kidney dialysis on James</w:t>
            </w:r>
            <w:r w:rsidR="0031644A">
              <w:t>. The physician understands that James is mandated to good medication and so he is willing to respect this right.</w:t>
            </w:r>
            <w:r w:rsidRPr="00EA5361">
              <w:t xml:space="preserve"> In conclusion, all religions are bound to certain values regarding medication, and hence, their opinions must be respected. </w:t>
            </w:r>
          </w:p>
        </w:tc>
      </w:tr>
    </w:tbl>
    <w:p w:rsidR="008A0C32" w:rsidRPr="00EA5361" w:rsidRDefault="008A0C32" w:rsidP="00EA5361">
      <w:pPr>
        <w:pStyle w:val="ListParagraph"/>
        <w:spacing w:before="0" w:line="480" w:lineRule="auto"/>
        <w:ind w:left="360"/>
        <w:contextualSpacing w:val="0"/>
        <w:rPr>
          <w:rFonts w:ascii="Times New Roman" w:hAnsi="Times New Roman" w:cs="Times New Roman"/>
          <w:sz w:val="24"/>
          <w:szCs w:val="24"/>
        </w:rPr>
      </w:pPr>
    </w:p>
    <w:p w:rsidR="0031644A" w:rsidRDefault="0031644A" w:rsidP="001736C9">
      <w:pPr>
        <w:pStyle w:val="Heading1"/>
        <w:spacing w:before="0" w:line="480" w:lineRule="auto"/>
        <w:ind w:left="720"/>
        <w:contextualSpacing w:val="0"/>
        <w:jc w:val="center"/>
        <w:rPr>
          <w:rFonts w:ascii="Times New Roman" w:hAnsi="Times New Roman" w:cs="Times New Roman"/>
          <w:sz w:val="24"/>
          <w:szCs w:val="24"/>
        </w:rPr>
      </w:pPr>
    </w:p>
    <w:p w:rsidR="0031644A" w:rsidRDefault="0031644A" w:rsidP="001736C9">
      <w:pPr>
        <w:pStyle w:val="Heading1"/>
        <w:spacing w:before="0" w:line="480" w:lineRule="auto"/>
        <w:ind w:left="720"/>
        <w:contextualSpacing w:val="0"/>
        <w:jc w:val="center"/>
        <w:rPr>
          <w:rFonts w:ascii="Times New Roman" w:hAnsi="Times New Roman" w:cs="Times New Roman"/>
          <w:sz w:val="24"/>
          <w:szCs w:val="24"/>
        </w:rPr>
      </w:pPr>
    </w:p>
    <w:p w:rsidR="0031644A" w:rsidRDefault="0031644A" w:rsidP="001736C9">
      <w:pPr>
        <w:pStyle w:val="Heading1"/>
        <w:spacing w:before="0" w:line="480" w:lineRule="auto"/>
        <w:ind w:left="720"/>
        <w:contextualSpacing w:val="0"/>
        <w:jc w:val="center"/>
        <w:rPr>
          <w:rFonts w:ascii="Times New Roman" w:hAnsi="Times New Roman" w:cs="Times New Roman"/>
          <w:sz w:val="24"/>
          <w:szCs w:val="24"/>
        </w:rPr>
      </w:pPr>
    </w:p>
    <w:p w:rsidR="0031644A" w:rsidRDefault="0031644A" w:rsidP="001736C9">
      <w:pPr>
        <w:pStyle w:val="Heading1"/>
        <w:spacing w:before="0" w:line="480" w:lineRule="auto"/>
        <w:ind w:left="720"/>
        <w:contextualSpacing w:val="0"/>
        <w:jc w:val="center"/>
        <w:rPr>
          <w:rFonts w:ascii="Times New Roman" w:hAnsi="Times New Roman" w:cs="Times New Roman"/>
          <w:sz w:val="24"/>
          <w:szCs w:val="24"/>
        </w:rPr>
      </w:pPr>
    </w:p>
    <w:p w:rsidR="0031644A" w:rsidRDefault="0031644A" w:rsidP="001736C9">
      <w:pPr>
        <w:pStyle w:val="Heading1"/>
        <w:spacing w:before="0" w:line="480" w:lineRule="auto"/>
        <w:ind w:left="720"/>
        <w:contextualSpacing w:val="0"/>
        <w:jc w:val="center"/>
        <w:rPr>
          <w:rFonts w:ascii="Times New Roman" w:hAnsi="Times New Roman" w:cs="Times New Roman"/>
          <w:sz w:val="24"/>
          <w:szCs w:val="24"/>
        </w:rPr>
      </w:pPr>
    </w:p>
    <w:p w:rsidR="0031644A" w:rsidRDefault="0031644A" w:rsidP="001736C9">
      <w:pPr>
        <w:pStyle w:val="Heading1"/>
        <w:spacing w:before="0" w:line="480" w:lineRule="auto"/>
        <w:ind w:left="720"/>
        <w:contextualSpacing w:val="0"/>
        <w:jc w:val="center"/>
        <w:rPr>
          <w:rFonts w:ascii="Times New Roman" w:hAnsi="Times New Roman" w:cs="Times New Roman"/>
          <w:sz w:val="24"/>
          <w:szCs w:val="24"/>
        </w:rPr>
      </w:pPr>
    </w:p>
    <w:p w:rsidR="0031644A" w:rsidRDefault="0031644A" w:rsidP="001736C9">
      <w:pPr>
        <w:pStyle w:val="Heading1"/>
        <w:spacing w:before="0" w:line="480" w:lineRule="auto"/>
        <w:ind w:left="720"/>
        <w:contextualSpacing w:val="0"/>
        <w:jc w:val="center"/>
        <w:rPr>
          <w:rFonts w:ascii="Times New Roman" w:hAnsi="Times New Roman" w:cs="Times New Roman"/>
          <w:sz w:val="24"/>
          <w:szCs w:val="24"/>
        </w:rPr>
      </w:pPr>
    </w:p>
    <w:p w:rsidR="0031644A" w:rsidRDefault="0031644A" w:rsidP="001736C9">
      <w:pPr>
        <w:pStyle w:val="Heading1"/>
        <w:spacing w:before="0" w:line="480" w:lineRule="auto"/>
        <w:ind w:left="720"/>
        <w:contextualSpacing w:val="0"/>
        <w:jc w:val="center"/>
        <w:rPr>
          <w:rFonts w:ascii="Times New Roman" w:hAnsi="Times New Roman" w:cs="Times New Roman"/>
          <w:sz w:val="24"/>
          <w:szCs w:val="24"/>
        </w:rPr>
      </w:pPr>
    </w:p>
    <w:p w:rsidR="008A3944" w:rsidRPr="00EA5361" w:rsidRDefault="008A3944" w:rsidP="001736C9">
      <w:pPr>
        <w:pStyle w:val="Heading1"/>
        <w:spacing w:before="0" w:line="480" w:lineRule="auto"/>
        <w:ind w:left="720"/>
        <w:contextualSpacing w:val="0"/>
        <w:jc w:val="center"/>
        <w:rPr>
          <w:rFonts w:ascii="Times New Roman" w:hAnsi="Times New Roman" w:cs="Times New Roman"/>
          <w:sz w:val="24"/>
          <w:szCs w:val="24"/>
        </w:rPr>
      </w:pPr>
      <w:r w:rsidRPr="00EA5361">
        <w:rPr>
          <w:rFonts w:ascii="Times New Roman" w:hAnsi="Times New Roman" w:cs="Times New Roman"/>
          <w:sz w:val="24"/>
          <w:szCs w:val="24"/>
        </w:rPr>
        <w:t>References:</w:t>
      </w:r>
    </w:p>
    <w:p w:rsidR="0078275D" w:rsidRPr="00EA5361" w:rsidRDefault="0078275D" w:rsidP="00EA5361">
      <w:pPr>
        <w:pStyle w:val="NormalWeb"/>
        <w:shd w:val="clear" w:color="auto" w:fill="FFFFFF"/>
        <w:spacing w:before="0" w:beforeAutospacing="0" w:after="360" w:afterAutospacing="0" w:line="480" w:lineRule="auto"/>
        <w:ind w:left="1440" w:hanging="720"/>
      </w:pPr>
      <w:r w:rsidRPr="00EA5361">
        <w:t>Daniels N., &amp; Sabin, J. (</w:t>
      </w:r>
      <w:r w:rsidR="00586DE1">
        <w:t>2018). Co</w:t>
      </w:r>
      <w:r w:rsidRPr="00EA5361">
        <w:t xml:space="preserve">ntextual feature in medical ethics. </w:t>
      </w:r>
      <w:r w:rsidRPr="00EA5361">
        <w:rPr>
          <w:i/>
        </w:rPr>
        <w:t>McGraw Hill</w:t>
      </w:r>
      <w:r w:rsidRPr="00EA5361">
        <w:t xml:space="preserve">. Retrieved from: </w:t>
      </w:r>
      <w:hyperlink r:id="rId15" w:history="1">
        <w:r w:rsidRPr="00EA5361">
          <w:rPr>
            <w:rStyle w:val="Hyperlink"/>
            <w:color w:val="auto"/>
          </w:rPr>
          <w:t>https://accessmedicine.mhmedical.com/content.aspx?</w:t>
        </w:r>
      </w:hyperlink>
    </w:p>
    <w:p w:rsidR="0078275D" w:rsidRPr="00EA5361" w:rsidRDefault="0078275D" w:rsidP="00EA5361">
      <w:pPr>
        <w:spacing w:before="0" w:line="480" w:lineRule="auto"/>
        <w:ind w:left="1440" w:hanging="720"/>
        <w:contextualSpacing w:val="0"/>
        <w:rPr>
          <w:rFonts w:ascii="Times New Roman" w:hAnsi="Times New Roman" w:cs="Times New Roman"/>
          <w:sz w:val="24"/>
          <w:szCs w:val="24"/>
        </w:rPr>
      </w:pPr>
      <w:proofErr w:type="spellStart"/>
      <w:r w:rsidRPr="00EA5361">
        <w:rPr>
          <w:rFonts w:ascii="Times New Roman" w:hAnsi="Times New Roman" w:cs="Times New Roman"/>
          <w:sz w:val="24"/>
          <w:szCs w:val="24"/>
        </w:rPr>
        <w:t>Jonsen</w:t>
      </w:r>
      <w:proofErr w:type="spellEnd"/>
      <w:r w:rsidRPr="00EA5361">
        <w:rPr>
          <w:rFonts w:ascii="Times New Roman" w:hAnsi="Times New Roman" w:cs="Times New Roman"/>
          <w:sz w:val="24"/>
          <w:szCs w:val="24"/>
        </w:rPr>
        <w:t xml:space="preserve">, A. R., </w:t>
      </w:r>
      <w:proofErr w:type="spellStart"/>
      <w:r w:rsidRPr="00EA5361">
        <w:rPr>
          <w:rFonts w:ascii="Times New Roman" w:hAnsi="Times New Roman" w:cs="Times New Roman"/>
          <w:sz w:val="24"/>
          <w:szCs w:val="24"/>
        </w:rPr>
        <w:t>Siegler</w:t>
      </w:r>
      <w:proofErr w:type="spellEnd"/>
      <w:r w:rsidRPr="00EA5361">
        <w:rPr>
          <w:rFonts w:ascii="Times New Roman" w:hAnsi="Times New Roman" w:cs="Times New Roman"/>
          <w:sz w:val="24"/>
          <w:szCs w:val="24"/>
        </w:rPr>
        <w:t>, M., &amp;</w:t>
      </w:r>
      <w:proofErr w:type="spellStart"/>
      <w:r w:rsidRPr="00EA5361">
        <w:rPr>
          <w:rFonts w:ascii="Times New Roman" w:hAnsi="Times New Roman" w:cs="Times New Roman"/>
          <w:sz w:val="24"/>
          <w:szCs w:val="24"/>
        </w:rPr>
        <w:t>Winslade</w:t>
      </w:r>
      <w:proofErr w:type="spellEnd"/>
      <w:r w:rsidRPr="00EA5361">
        <w:rPr>
          <w:rFonts w:ascii="Times New Roman" w:hAnsi="Times New Roman" w:cs="Times New Roman"/>
          <w:sz w:val="24"/>
          <w:szCs w:val="24"/>
        </w:rPr>
        <w:t xml:space="preserve">, W. J. (2010). Clinical ethics: A practical approach to ethical decisions in clinical medicine (7th ed.). New York: </w:t>
      </w:r>
      <w:r w:rsidRPr="00EA5361">
        <w:rPr>
          <w:rFonts w:ascii="Times New Roman" w:hAnsi="Times New Roman" w:cs="Times New Roman"/>
          <w:i/>
          <w:sz w:val="24"/>
          <w:szCs w:val="24"/>
        </w:rPr>
        <w:t>McGraw Hill</w:t>
      </w:r>
      <w:r w:rsidRPr="00EA5361">
        <w:rPr>
          <w:rFonts w:ascii="Times New Roman" w:hAnsi="Times New Roman" w:cs="Times New Roman"/>
          <w:sz w:val="24"/>
          <w:szCs w:val="24"/>
        </w:rPr>
        <w:t xml:space="preserve"> Education/Medical.</w:t>
      </w:r>
    </w:p>
    <w:p w:rsidR="0078275D" w:rsidRPr="00EA5361" w:rsidRDefault="0078275D" w:rsidP="00EA5361">
      <w:pPr>
        <w:spacing w:before="0" w:line="480" w:lineRule="auto"/>
        <w:ind w:left="1440" w:hanging="720"/>
        <w:contextualSpacing w:val="0"/>
        <w:rPr>
          <w:rFonts w:ascii="Times New Roman" w:hAnsi="Times New Roman" w:cs="Times New Roman"/>
          <w:sz w:val="24"/>
          <w:szCs w:val="24"/>
        </w:rPr>
      </w:pPr>
      <w:proofErr w:type="spellStart"/>
      <w:r w:rsidRPr="00EA5361">
        <w:rPr>
          <w:rFonts w:ascii="Times New Roman" w:hAnsi="Times New Roman" w:cs="Times New Roman"/>
          <w:sz w:val="24"/>
          <w:szCs w:val="24"/>
        </w:rPr>
        <w:t>Meilaender</w:t>
      </w:r>
      <w:proofErr w:type="spellEnd"/>
      <w:r w:rsidRPr="00EA5361">
        <w:rPr>
          <w:rFonts w:ascii="Times New Roman" w:hAnsi="Times New Roman" w:cs="Times New Roman"/>
          <w:sz w:val="24"/>
          <w:szCs w:val="24"/>
        </w:rPr>
        <w:t xml:space="preserve">, G. (2013). Bioethics: A primer for Christians (3rd ed.). Grand Rapids, MI: Wm. B. </w:t>
      </w:r>
      <w:r w:rsidRPr="00EA5361">
        <w:rPr>
          <w:rFonts w:ascii="Times New Roman" w:hAnsi="Times New Roman" w:cs="Times New Roman"/>
          <w:i/>
          <w:sz w:val="24"/>
          <w:szCs w:val="24"/>
        </w:rPr>
        <w:t>Eerdmans Publishing Company.</w:t>
      </w:r>
    </w:p>
    <w:p w:rsidR="0078275D" w:rsidRPr="00EA5361" w:rsidRDefault="0078275D" w:rsidP="00EA5361">
      <w:pPr>
        <w:pStyle w:val="NormalWeb"/>
        <w:shd w:val="clear" w:color="auto" w:fill="FFFFFF"/>
        <w:spacing w:before="0" w:beforeAutospacing="0" w:after="360" w:afterAutospacing="0" w:line="480" w:lineRule="auto"/>
        <w:ind w:left="1440" w:hanging="720"/>
      </w:pPr>
      <w:r w:rsidRPr="00EA5361">
        <w:rPr>
          <w:rStyle w:val="Strong"/>
          <w:b w:val="0"/>
        </w:rPr>
        <w:t>Michelle, M., (2017). The principles of justice and fairness</w:t>
      </w:r>
      <w:r w:rsidRPr="00EA5361">
        <w:rPr>
          <w:rStyle w:val="Strong"/>
        </w:rPr>
        <w:t xml:space="preserve">. </w:t>
      </w:r>
      <w:r w:rsidRPr="00EA5361">
        <w:rPr>
          <w:rStyle w:val="Emphasis"/>
          <w:shd w:val="clear" w:color="auto" w:fill="FFFFFF"/>
        </w:rPr>
        <w:t>Beyond Intractability</w:t>
      </w:r>
      <w:r w:rsidRPr="00EA5361">
        <w:rPr>
          <w:shd w:val="clear" w:color="auto" w:fill="FFFFFF"/>
        </w:rPr>
        <w:t xml:space="preserve">. Retrieved from: </w:t>
      </w:r>
      <w:hyperlink r:id="rId16" w:history="1">
        <w:r w:rsidRPr="00EA5361">
          <w:rPr>
            <w:rStyle w:val="Hyperlink"/>
            <w:color w:val="auto"/>
          </w:rPr>
          <w:t>http://www.beyondintractability.org/essay/principles-of-justice</w:t>
        </w:r>
      </w:hyperlink>
      <w:r w:rsidRPr="00EA5361">
        <w:t>.</w:t>
      </w:r>
    </w:p>
    <w:p w:rsidR="000E24AC" w:rsidRPr="00EA5361" w:rsidRDefault="000E24AC" w:rsidP="00EA5361">
      <w:pPr>
        <w:pStyle w:val="NormalWeb"/>
        <w:shd w:val="clear" w:color="auto" w:fill="FFFFFF"/>
        <w:spacing w:before="0" w:beforeAutospacing="0" w:after="360" w:afterAutospacing="0" w:line="480" w:lineRule="auto"/>
        <w:rPr>
          <w:color w:val="000000"/>
        </w:rPr>
      </w:pPr>
    </w:p>
    <w:p w:rsidR="006E0D1C" w:rsidRPr="00EA5361" w:rsidRDefault="006E0D1C" w:rsidP="00EA5361">
      <w:pPr>
        <w:spacing w:before="0" w:line="480" w:lineRule="auto"/>
        <w:contextualSpacing w:val="0"/>
        <w:rPr>
          <w:rFonts w:ascii="Times New Roman" w:hAnsi="Times New Roman" w:cs="Times New Roman"/>
          <w:sz w:val="24"/>
          <w:szCs w:val="24"/>
        </w:rPr>
      </w:pPr>
    </w:p>
    <w:sectPr w:rsidR="006E0D1C" w:rsidRPr="00EA5361" w:rsidSect="00DE763F">
      <w:pgSz w:w="12240" w:h="15840"/>
      <w:pgMar w:top="1440" w:right="1170" w:bottom="1440" w:left="1714" w:header="187" w:footer="30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4D2" w:rsidRDefault="003044D2" w:rsidP="00A41F6B">
      <w:pPr>
        <w:spacing w:after="0"/>
      </w:pPr>
      <w:r>
        <w:separator/>
      </w:r>
    </w:p>
  </w:endnote>
  <w:endnote w:type="continuationSeparator" w:id="0">
    <w:p w:rsidR="003044D2" w:rsidRDefault="003044D2" w:rsidP="00A41F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F6B" w:rsidRDefault="00CD2DB6" w:rsidP="00CD2DB6">
    <w:pPr>
      <w:jc w:val="center"/>
    </w:pPr>
    <w:r w:rsidRPr="00723B6D">
      <w:t>©</w:t>
    </w:r>
    <w:r w:rsidR="00267229">
      <w:t>2019</w:t>
    </w:r>
    <w:r w:rsidRPr="00723B6D">
      <w:t>. Grand Canyon University. All Rights Reserved.</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4D2" w:rsidRDefault="003044D2" w:rsidP="00A41F6B">
      <w:pPr>
        <w:spacing w:after="0"/>
      </w:pPr>
      <w:r>
        <w:separator/>
      </w:r>
    </w:p>
  </w:footnote>
  <w:footnote w:type="continuationSeparator" w:id="0">
    <w:p w:rsidR="003044D2" w:rsidRDefault="003044D2" w:rsidP="00A41F6B">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DB6" w:rsidRDefault="00CD2DB6">
    <w:pPr>
      <w:pStyle w:val="Header"/>
    </w:pPr>
    <w:r>
      <w:rPr>
        <w:noProof/>
      </w:rPr>
      <w:drawing>
        <wp:inline distT="0" distB="0" distL="0" distR="0">
          <wp:extent cx="3067050" cy="6858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6712B"/>
    <w:multiLevelType w:val="hybridMultilevel"/>
    <w:tmpl w:val="86C46F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D31CA"/>
    <w:multiLevelType w:val="hybridMultilevel"/>
    <w:tmpl w:val="9EA6F1FC"/>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15E0742C"/>
    <w:multiLevelType w:val="hybridMultilevel"/>
    <w:tmpl w:val="FF76F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8509B3"/>
    <w:multiLevelType w:val="hybridMultilevel"/>
    <w:tmpl w:val="0750EF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A2517F"/>
    <w:multiLevelType w:val="hybridMultilevel"/>
    <w:tmpl w:val="6004FE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980A0F"/>
    <w:multiLevelType w:val="hybridMultilevel"/>
    <w:tmpl w:val="3E5A63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186D4B"/>
    <w:multiLevelType w:val="hybridMultilevel"/>
    <w:tmpl w:val="7026D7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C80FD2"/>
    <w:multiLevelType w:val="hybridMultilevel"/>
    <w:tmpl w:val="7AAA62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FA035C"/>
    <w:multiLevelType w:val="hybridMultilevel"/>
    <w:tmpl w:val="FA6E06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C6153D"/>
    <w:multiLevelType w:val="hybridMultilevel"/>
    <w:tmpl w:val="1214D40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4052A0"/>
    <w:multiLevelType w:val="hybridMultilevel"/>
    <w:tmpl w:val="3912D1D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4555A05"/>
    <w:multiLevelType w:val="hybridMultilevel"/>
    <w:tmpl w:val="6F3852A6"/>
    <w:lvl w:ilvl="0" w:tplc="0B56337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F31393"/>
    <w:multiLevelType w:val="hybridMultilevel"/>
    <w:tmpl w:val="4790EC38"/>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66796DC5"/>
    <w:multiLevelType w:val="hybridMultilevel"/>
    <w:tmpl w:val="E690E9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A01367"/>
    <w:multiLevelType w:val="hybridMultilevel"/>
    <w:tmpl w:val="695459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6C2395"/>
    <w:multiLevelType w:val="hybridMultilevel"/>
    <w:tmpl w:val="9F3EB78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95A3BEA"/>
    <w:multiLevelType w:val="hybridMultilevel"/>
    <w:tmpl w:val="9670CD8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9C07DF"/>
    <w:multiLevelType w:val="hybridMultilevel"/>
    <w:tmpl w:val="40D49AE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7"/>
  </w:num>
  <w:num w:numId="4">
    <w:abstractNumId w:val="6"/>
  </w:num>
  <w:num w:numId="5">
    <w:abstractNumId w:val="1"/>
  </w:num>
  <w:num w:numId="6">
    <w:abstractNumId w:val="9"/>
  </w:num>
  <w:num w:numId="7">
    <w:abstractNumId w:val="14"/>
  </w:num>
  <w:num w:numId="8">
    <w:abstractNumId w:val="12"/>
  </w:num>
  <w:num w:numId="9">
    <w:abstractNumId w:val="3"/>
  </w:num>
  <w:num w:numId="10">
    <w:abstractNumId w:val="15"/>
  </w:num>
  <w:num w:numId="11">
    <w:abstractNumId w:val="5"/>
  </w:num>
  <w:num w:numId="12">
    <w:abstractNumId w:val="10"/>
  </w:num>
  <w:num w:numId="13">
    <w:abstractNumId w:val="0"/>
  </w:num>
  <w:num w:numId="14">
    <w:abstractNumId w:val="13"/>
  </w:num>
  <w:num w:numId="15">
    <w:abstractNumId w:val="8"/>
  </w:num>
  <w:num w:numId="16">
    <w:abstractNumId w:val="16"/>
  </w:num>
  <w:num w:numId="17">
    <w:abstractNumId w:val="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3MzQxMDEwMzQ1MrJQ0lEKTi0uzszPAykwrAUAgIrVsSwAAAA="/>
  </w:docVars>
  <w:rsids>
    <w:rsidRoot w:val="005B7E10"/>
    <w:rsid w:val="00000D03"/>
    <w:rsid w:val="0000220F"/>
    <w:rsid w:val="00023E22"/>
    <w:rsid w:val="00026262"/>
    <w:rsid w:val="000478C1"/>
    <w:rsid w:val="000704B9"/>
    <w:rsid w:val="00087FA4"/>
    <w:rsid w:val="000A2289"/>
    <w:rsid w:val="000E24AC"/>
    <w:rsid w:val="000F5E9E"/>
    <w:rsid w:val="00107FF0"/>
    <w:rsid w:val="00126716"/>
    <w:rsid w:val="00167FE2"/>
    <w:rsid w:val="001736C9"/>
    <w:rsid w:val="001B20EA"/>
    <w:rsid w:val="001B2A69"/>
    <w:rsid w:val="001B4FA0"/>
    <w:rsid w:val="001B6EE2"/>
    <w:rsid w:val="001C3530"/>
    <w:rsid w:val="00205489"/>
    <w:rsid w:val="002408B7"/>
    <w:rsid w:val="00267229"/>
    <w:rsid w:val="00270EAE"/>
    <w:rsid w:val="0029103F"/>
    <w:rsid w:val="002C32E3"/>
    <w:rsid w:val="003044D2"/>
    <w:rsid w:val="0031367F"/>
    <w:rsid w:val="0031644A"/>
    <w:rsid w:val="00330CAB"/>
    <w:rsid w:val="00335566"/>
    <w:rsid w:val="003D18BF"/>
    <w:rsid w:val="004072E8"/>
    <w:rsid w:val="0045477F"/>
    <w:rsid w:val="004B1B51"/>
    <w:rsid w:val="004F5FE0"/>
    <w:rsid w:val="0053732D"/>
    <w:rsid w:val="0054581B"/>
    <w:rsid w:val="005570F0"/>
    <w:rsid w:val="00560E35"/>
    <w:rsid w:val="00563071"/>
    <w:rsid w:val="00586B32"/>
    <w:rsid w:val="00586DE1"/>
    <w:rsid w:val="005B7E10"/>
    <w:rsid w:val="005C0572"/>
    <w:rsid w:val="005C6417"/>
    <w:rsid w:val="005D5E3C"/>
    <w:rsid w:val="005E3D1B"/>
    <w:rsid w:val="00644A4C"/>
    <w:rsid w:val="00653AB6"/>
    <w:rsid w:val="00680C6B"/>
    <w:rsid w:val="006B20C1"/>
    <w:rsid w:val="006B503D"/>
    <w:rsid w:val="006E0D1C"/>
    <w:rsid w:val="006E4263"/>
    <w:rsid w:val="006F434E"/>
    <w:rsid w:val="007127AE"/>
    <w:rsid w:val="00753E1A"/>
    <w:rsid w:val="0078275D"/>
    <w:rsid w:val="007925B1"/>
    <w:rsid w:val="007C733C"/>
    <w:rsid w:val="007E10C3"/>
    <w:rsid w:val="0084431F"/>
    <w:rsid w:val="008A0C32"/>
    <w:rsid w:val="008A3944"/>
    <w:rsid w:val="008A61FD"/>
    <w:rsid w:val="00907044"/>
    <w:rsid w:val="00931713"/>
    <w:rsid w:val="00965EAF"/>
    <w:rsid w:val="009D1F73"/>
    <w:rsid w:val="00A25336"/>
    <w:rsid w:val="00A31DA8"/>
    <w:rsid w:val="00A41F6B"/>
    <w:rsid w:val="00A45730"/>
    <w:rsid w:val="00A716DA"/>
    <w:rsid w:val="00AF0560"/>
    <w:rsid w:val="00B20FFF"/>
    <w:rsid w:val="00B23631"/>
    <w:rsid w:val="00B63CF5"/>
    <w:rsid w:val="00B8376D"/>
    <w:rsid w:val="00BA2949"/>
    <w:rsid w:val="00BD43AE"/>
    <w:rsid w:val="00CD01AE"/>
    <w:rsid w:val="00CD2DB6"/>
    <w:rsid w:val="00CE6715"/>
    <w:rsid w:val="00D214B9"/>
    <w:rsid w:val="00D35E14"/>
    <w:rsid w:val="00D46B4D"/>
    <w:rsid w:val="00D50339"/>
    <w:rsid w:val="00DD5830"/>
    <w:rsid w:val="00DE763F"/>
    <w:rsid w:val="00E31E68"/>
    <w:rsid w:val="00E52B42"/>
    <w:rsid w:val="00E730A1"/>
    <w:rsid w:val="00E74DF7"/>
    <w:rsid w:val="00E9173D"/>
    <w:rsid w:val="00E9229F"/>
    <w:rsid w:val="00EA2C06"/>
    <w:rsid w:val="00EA5361"/>
    <w:rsid w:val="00EB2CFC"/>
    <w:rsid w:val="00EC2473"/>
    <w:rsid w:val="00F258CF"/>
    <w:rsid w:val="00FB0B86"/>
    <w:rsid w:val="00FC661F"/>
    <w:rsid w:val="00FD28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B10894"/>
  <w15:docId w15:val="{7ACF42AB-25E9-4156-A70D-F14D6CFB5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CFC"/>
    <w:pPr>
      <w:spacing w:before="120" w:after="120" w:line="240" w:lineRule="auto"/>
      <w:contextualSpacing/>
    </w:pPr>
  </w:style>
  <w:style w:type="paragraph" w:styleId="Heading1">
    <w:name w:val="heading 1"/>
    <w:basedOn w:val="Normal"/>
    <w:next w:val="Normal"/>
    <w:link w:val="Heading1Char"/>
    <w:uiPriority w:val="9"/>
    <w:qFormat/>
    <w:rsid w:val="00EB2CFC"/>
    <w:pP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F6B"/>
    <w:pPr>
      <w:tabs>
        <w:tab w:val="center" w:pos="4680"/>
        <w:tab w:val="right" w:pos="9360"/>
      </w:tabs>
      <w:spacing w:after="0"/>
    </w:pPr>
  </w:style>
  <w:style w:type="character" w:customStyle="1" w:styleId="HeaderChar">
    <w:name w:val="Header Char"/>
    <w:basedOn w:val="DefaultParagraphFont"/>
    <w:link w:val="Header"/>
    <w:uiPriority w:val="99"/>
    <w:rsid w:val="00A41F6B"/>
  </w:style>
  <w:style w:type="paragraph" w:styleId="Footer">
    <w:name w:val="footer"/>
    <w:basedOn w:val="Normal"/>
    <w:link w:val="FooterChar"/>
    <w:uiPriority w:val="99"/>
    <w:unhideWhenUsed/>
    <w:rsid w:val="00A41F6B"/>
    <w:pPr>
      <w:tabs>
        <w:tab w:val="center" w:pos="4680"/>
        <w:tab w:val="right" w:pos="9360"/>
      </w:tabs>
      <w:spacing w:after="0"/>
    </w:pPr>
  </w:style>
  <w:style w:type="character" w:customStyle="1" w:styleId="FooterChar">
    <w:name w:val="Footer Char"/>
    <w:basedOn w:val="DefaultParagraphFont"/>
    <w:link w:val="Footer"/>
    <w:uiPriority w:val="99"/>
    <w:rsid w:val="00A41F6B"/>
  </w:style>
  <w:style w:type="table" w:styleId="TableGrid">
    <w:name w:val="Table Grid"/>
    <w:basedOn w:val="TableNormal"/>
    <w:uiPriority w:val="59"/>
    <w:rsid w:val="005B7E10"/>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8A0C32"/>
    <w:pPr>
      <w:spacing w:before="0"/>
      <w:contextualSpacing w:val="0"/>
      <w:jc w:val="center"/>
    </w:pPr>
    <w:rPr>
      <w:rFonts w:ascii="Times New Roman" w:eastAsia="Times New Roman" w:hAnsi="Times New Roman" w:cs="Times New Roman"/>
      <w:b/>
      <w:spacing w:val="-10"/>
      <w:kern w:val="28"/>
      <w:sz w:val="36"/>
      <w:szCs w:val="36"/>
    </w:rPr>
  </w:style>
  <w:style w:type="character" w:customStyle="1" w:styleId="TitleChar">
    <w:name w:val="Title Char"/>
    <w:basedOn w:val="DefaultParagraphFont"/>
    <w:link w:val="Title"/>
    <w:uiPriority w:val="10"/>
    <w:rsid w:val="008A0C32"/>
    <w:rPr>
      <w:rFonts w:ascii="Times New Roman" w:eastAsia="Times New Roman" w:hAnsi="Times New Roman" w:cs="Times New Roman"/>
      <w:b/>
      <w:spacing w:val="-10"/>
      <w:kern w:val="28"/>
      <w:sz w:val="36"/>
      <w:szCs w:val="36"/>
    </w:rPr>
  </w:style>
  <w:style w:type="paragraph" w:styleId="ListParagraph">
    <w:name w:val="List Paragraph"/>
    <w:basedOn w:val="Normal"/>
    <w:uiPriority w:val="34"/>
    <w:qFormat/>
    <w:rsid w:val="00EB2CFC"/>
    <w:pPr>
      <w:ind w:left="720"/>
    </w:pPr>
  </w:style>
  <w:style w:type="character" w:customStyle="1" w:styleId="Heading1Char">
    <w:name w:val="Heading 1 Char"/>
    <w:basedOn w:val="DefaultParagraphFont"/>
    <w:link w:val="Heading1"/>
    <w:uiPriority w:val="9"/>
    <w:rsid w:val="00EB2CFC"/>
    <w:rPr>
      <w:b/>
      <w:sz w:val="32"/>
    </w:rPr>
  </w:style>
  <w:style w:type="character" w:styleId="CommentReference">
    <w:name w:val="annotation reference"/>
    <w:basedOn w:val="DefaultParagraphFont"/>
    <w:uiPriority w:val="99"/>
    <w:semiHidden/>
    <w:unhideWhenUsed/>
    <w:rsid w:val="0054581B"/>
    <w:rPr>
      <w:sz w:val="16"/>
      <w:szCs w:val="16"/>
    </w:rPr>
  </w:style>
  <w:style w:type="paragraph" w:styleId="CommentText">
    <w:name w:val="annotation text"/>
    <w:basedOn w:val="Normal"/>
    <w:link w:val="CommentTextChar"/>
    <w:uiPriority w:val="99"/>
    <w:semiHidden/>
    <w:unhideWhenUsed/>
    <w:rsid w:val="0054581B"/>
    <w:rPr>
      <w:sz w:val="20"/>
      <w:szCs w:val="20"/>
    </w:rPr>
  </w:style>
  <w:style w:type="character" w:customStyle="1" w:styleId="CommentTextChar">
    <w:name w:val="Comment Text Char"/>
    <w:basedOn w:val="DefaultParagraphFont"/>
    <w:link w:val="CommentText"/>
    <w:uiPriority w:val="99"/>
    <w:semiHidden/>
    <w:rsid w:val="0054581B"/>
    <w:rPr>
      <w:sz w:val="20"/>
      <w:szCs w:val="20"/>
    </w:rPr>
  </w:style>
  <w:style w:type="paragraph" w:styleId="CommentSubject">
    <w:name w:val="annotation subject"/>
    <w:basedOn w:val="CommentText"/>
    <w:next w:val="CommentText"/>
    <w:link w:val="CommentSubjectChar"/>
    <w:uiPriority w:val="99"/>
    <w:semiHidden/>
    <w:unhideWhenUsed/>
    <w:rsid w:val="0054581B"/>
    <w:rPr>
      <w:b/>
      <w:bCs/>
    </w:rPr>
  </w:style>
  <w:style w:type="character" w:customStyle="1" w:styleId="CommentSubjectChar">
    <w:name w:val="Comment Subject Char"/>
    <w:basedOn w:val="CommentTextChar"/>
    <w:link w:val="CommentSubject"/>
    <w:uiPriority w:val="99"/>
    <w:semiHidden/>
    <w:rsid w:val="0054581B"/>
    <w:rPr>
      <w:b/>
      <w:bCs/>
      <w:sz w:val="20"/>
      <w:szCs w:val="20"/>
    </w:rPr>
  </w:style>
  <w:style w:type="paragraph" w:styleId="BalloonText">
    <w:name w:val="Balloon Text"/>
    <w:basedOn w:val="Normal"/>
    <w:link w:val="BalloonTextChar"/>
    <w:uiPriority w:val="99"/>
    <w:semiHidden/>
    <w:unhideWhenUsed/>
    <w:rsid w:val="0054581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81B"/>
    <w:rPr>
      <w:rFonts w:ascii="Segoe UI" w:hAnsi="Segoe UI" w:cs="Segoe UI"/>
      <w:sz w:val="18"/>
      <w:szCs w:val="18"/>
    </w:rPr>
  </w:style>
  <w:style w:type="paragraph" w:styleId="NormalWeb">
    <w:name w:val="Normal (Web)"/>
    <w:basedOn w:val="Normal"/>
    <w:uiPriority w:val="99"/>
    <w:semiHidden/>
    <w:unhideWhenUsed/>
    <w:rsid w:val="006E0D1C"/>
    <w:pPr>
      <w:spacing w:before="100" w:beforeAutospacing="1" w:after="100" w:afterAutospacing="1"/>
      <w:contextualSpacing w:val="0"/>
    </w:pPr>
    <w:rPr>
      <w:rFonts w:ascii="Times New Roman" w:eastAsia="Times New Roman" w:hAnsi="Times New Roman" w:cs="Times New Roman"/>
      <w:sz w:val="24"/>
      <w:szCs w:val="24"/>
    </w:rPr>
  </w:style>
  <w:style w:type="character" w:styleId="Strong">
    <w:name w:val="Strong"/>
    <w:basedOn w:val="DefaultParagraphFont"/>
    <w:uiPriority w:val="22"/>
    <w:qFormat/>
    <w:rsid w:val="006E0D1C"/>
    <w:rPr>
      <w:b/>
      <w:bCs/>
    </w:rPr>
  </w:style>
  <w:style w:type="character" w:styleId="Hyperlink">
    <w:name w:val="Hyperlink"/>
    <w:basedOn w:val="DefaultParagraphFont"/>
    <w:uiPriority w:val="99"/>
    <w:unhideWhenUsed/>
    <w:rsid w:val="006E0D1C"/>
    <w:rPr>
      <w:color w:val="0000FF"/>
      <w:u w:val="single"/>
    </w:rPr>
  </w:style>
  <w:style w:type="character" w:styleId="Emphasis">
    <w:name w:val="Emphasis"/>
    <w:basedOn w:val="DefaultParagraphFont"/>
    <w:uiPriority w:val="20"/>
    <w:qFormat/>
    <w:rsid w:val="000E24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1653650">
      <w:bodyDiv w:val="1"/>
      <w:marLeft w:val="0"/>
      <w:marRight w:val="0"/>
      <w:marTop w:val="0"/>
      <w:marBottom w:val="0"/>
      <w:divBdr>
        <w:top w:val="none" w:sz="0" w:space="0" w:color="auto"/>
        <w:left w:val="none" w:sz="0" w:space="0" w:color="auto"/>
        <w:bottom w:val="none" w:sz="0" w:space="0" w:color="auto"/>
        <w:right w:val="none" w:sz="0" w:space="0" w:color="auto"/>
      </w:divBdr>
    </w:div>
    <w:div w:id="157424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beyondintractability.org/essay/principles-of-justic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accessmedicine.mhmedical.com/content.aspx?"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CD778F614A5296409642293F8F73870F" ma:contentTypeVersion="5" ma:contentTypeDescription="Create a new document." ma:contentTypeScope="" ma:versionID="9a69b9c7ce53e5a73cd5db995bed54f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Resources</TermName>
          <TermId xmlns="http://schemas.microsoft.com/office/infopath/2007/PartnerControls">e555924c-c86b-4120-878f-86b2f284bc5f</TermId>
        </TermInfo>
      </Terms>
    </DocumentTypeTaxHTField0>
    <TaxKeywordTaxHTField xmlns="30a82cfc-8d0b-455e-b705-4035c60ff9fd">
      <Terms xmlns="http://schemas.microsoft.com/office/infopath/2007/PartnerControls"/>
    </TaxKeywordTaxHTField>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887</Value>
      <Value>3</Value>
      <Value>5784</Value>
      <Value>1</Value>
      <Value>2</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phi-413</TermName>
          <TermId xmlns="http://schemas.microsoft.com/office/infopath/2007/PartnerControls">5d3f74c9-b582-49df-8f85-cf492cca8a89</TermId>
        </TermInfo>
      </Terms>
    </DocumentSubjectTaxHTField0>
    <DocumentStatusTaxHTField0 xmlns="http://schemas.microsoft.com/sharepoint/v3">
      <Terms xmlns="http://schemas.microsoft.com/office/infopath/2007/PartnerControls"/>
    </DocumentStatusTaxHTField0>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AAB80-8D3C-43BB-A35A-1A06855A3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8ADE66-7811-408A-A2FE-1366D9D73D51}">
  <ds:schemaRefs>
    <ds:schemaRef ds:uri="http://schemas.microsoft.com/sharepoint/events"/>
  </ds:schemaRefs>
</ds:datastoreItem>
</file>

<file path=customXml/itemProps3.xml><?xml version="1.0" encoding="utf-8"?>
<ds:datastoreItem xmlns:ds="http://schemas.openxmlformats.org/officeDocument/2006/customXml" ds:itemID="{1CEEB31F-D840-4BA3-AA29-37E1A08155B6}">
  <ds:schemaRefs>
    <ds:schemaRef ds:uri="http://schemas.microsoft.com/office/2006/metadata/customXsn"/>
  </ds:schemaRefs>
</ds:datastoreItem>
</file>

<file path=customXml/itemProps4.xml><?xml version="1.0" encoding="utf-8"?>
<ds:datastoreItem xmlns:ds="http://schemas.openxmlformats.org/officeDocument/2006/customXml" ds:itemID="{30D9D5EA-E6CF-4C1A-8C2A-7366678A6E2E}">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5.xml><?xml version="1.0" encoding="utf-8"?>
<ds:datastoreItem xmlns:ds="http://schemas.openxmlformats.org/officeDocument/2006/customXml" ds:itemID="{C11CEA20-E367-47AA-B938-91A2BEF7D210}">
  <ds:schemaRefs>
    <ds:schemaRef ds:uri="http://schemas.microsoft.com/sharepoint/v3/contenttype/forms"/>
  </ds:schemaRefs>
</ds:datastoreItem>
</file>

<file path=customXml/itemProps6.xml><?xml version="1.0" encoding="utf-8"?>
<ds:datastoreItem xmlns:ds="http://schemas.openxmlformats.org/officeDocument/2006/customXml" ds:itemID="{FD4334A4-9988-4EA7-B361-33D1A28A8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9</Pages>
  <Words>1586</Words>
  <Characters>9046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D'Sylva</dc:creator>
  <cp:lastModifiedBy>user</cp:lastModifiedBy>
  <cp:revision>5</cp:revision>
  <dcterms:created xsi:type="dcterms:W3CDTF">2019-06-14T17:20:00Z</dcterms:created>
  <dcterms:modified xsi:type="dcterms:W3CDTF">2019-06-14T22:06:00Z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0x010100A30BC5E90BED914E81F4B67CDEADBEEF00CD778F614A5296409642293F8F73870F</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Status">
    <vt:lpwstr/>
  </property>
  <property fmtid="{D5CDD505-2E9C-101B-9397-08002B2CF9AE}" pid="6" name="DocumentCategory">
    <vt:lpwstr/>
  </property>
  <property fmtid="{D5CDD505-2E9C-101B-9397-08002B2CF9AE}" pid="7" name="SecurityClassification">
    <vt:lpwstr>2;#Internal|98311b30-b9e9-4d4f-9f64-0688c0d4a234</vt:lpwstr>
  </property>
  <property fmtid="{D5CDD505-2E9C-101B-9397-08002B2CF9AE}" pid="8" name="DocumentSubject">
    <vt:lpwstr>5784;#phi-413|5d3f74c9-b582-49df-8f85-cf492cca8a89</vt:lpwstr>
  </property>
  <property fmtid="{D5CDD505-2E9C-101B-9397-08002B2CF9AE}" pid="9" name="DocumentBusinessValue">
    <vt:lpwstr>1;#Normal|581d4866-74cc-43f1-bef1-bb304cbfeaa5</vt:lpwstr>
  </property>
  <property fmtid="{D5CDD505-2E9C-101B-9397-08002B2CF9AE}" pid="10" name="DocumentType">
    <vt:lpwstr>887;#Resources|e555924c-c86b-4120-878f-86b2f284bc5f</vt:lpwstr>
  </property>
</Properties>
</file>