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935" w:rsidRPr="00263FF7" w:rsidRDefault="00522935" w:rsidP="00E85395">
      <w:pPr>
        <w:pStyle w:val="Header"/>
        <w:spacing w:line="480" w:lineRule="auto"/>
        <w:ind w:right="360"/>
        <w:jc w:val="center"/>
        <w:rPr>
          <w:rFonts w:ascii="Times New Roman" w:hAnsi="Times New Roman" w:cs="Times New Roman"/>
          <w:sz w:val="24"/>
          <w:szCs w:val="24"/>
        </w:rPr>
      </w:pPr>
      <w:bookmarkStart w:id="0" w:name="_GoBack"/>
      <w:bookmarkEnd w:id="0"/>
    </w:p>
    <w:p w:rsidR="00472D9F" w:rsidRPr="00263FF7" w:rsidRDefault="00472D9F" w:rsidP="00E85395">
      <w:pPr>
        <w:pStyle w:val="Header"/>
        <w:spacing w:line="480" w:lineRule="auto"/>
        <w:ind w:right="360"/>
        <w:jc w:val="center"/>
        <w:rPr>
          <w:rFonts w:ascii="Times New Roman" w:hAnsi="Times New Roman" w:cs="Times New Roman"/>
          <w:sz w:val="24"/>
          <w:szCs w:val="24"/>
        </w:rPr>
      </w:pPr>
    </w:p>
    <w:p w:rsidR="00472D9F" w:rsidRPr="00263FF7" w:rsidRDefault="00472D9F" w:rsidP="00E85395">
      <w:pPr>
        <w:pStyle w:val="Header"/>
        <w:spacing w:line="480" w:lineRule="auto"/>
        <w:ind w:right="360"/>
        <w:jc w:val="center"/>
        <w:rPr>
          <w:rFonts w:ascii="Times New Roman" w:hAnsi="Times New Roman" w:cs="Times New Roman"/>
          <w:sz w:val="24"/>
          <w:szCs w:val="24"/>
        </w:rPr>
      </w:pPr>
    </w:p>
    <w:p w:rsidR="0011425F" w:rsidRPr="00263FF7" w:rsidRDefault="0011425F" w:rsidP="00E85395">
      <w:pPr>
        <w:pStyle w:val="Header"/>
        <w:spacing w:line="480" w:lineRule="auto"/>
        <w:ind w:right="360"/>
        <w:jc w:val="center"/>
        <w:rPr>
          <w:rFonts w:ascii="Times New Roman" w:hAnsi="Times New Roman" w:cs="Times New Roman"/>
          <w:sz w:val="24"/>
          <w:szCs w:val="24"/>
        </w:rPr>
      </w:pPr>
    </w:p>
    <w:p w:rsidR="0011425F" w:rsidRPr="00263FF7" w:rsidRDefault="0011425F" w:rsidP="00E85395">
      <w:pPr>
        <w:pStyle w:val="Header"/>
        <w:spacing w:line="480" w:lineRule="auto"/>
        <w:ind w:right="360"/>
        <w:jc w:val="center"/>
        <w:rPr>
          <w:rFonts w:ascii="Times New Roman" w:hAnsi="Times New Roman" w:cs="Times New Roman"/>
          <w:sz w:val="24"/>
          <w:szCs w:val="24"/>
        </w:rPr>
      </w:pPr>
    </w:p>
    <w:p w:rsidR="0011425F" w:rsidRPr="00263FF7" w:rsidRDefault="0011425F" w:rsidP="00E85395">
      <w:pPr>
        <w:pStyle w:val="Header"/>
        <w:spacing w:line="480" w:lineRule="auto"/>
        <w:ind w:right="360"/>
        <w:jc w:val="center"/>
        <w:rPr>
          <w:rFonts w:ascii="Times New Roman" w:hAnsi="Times New Roman" w:cs="Times New Roman"/>
          <w:sz w:val="24"/>
          <w:szCs w:val="24"/>
        </w:rPr>
      </w:pPr>
    </w:p>
    <w:p w:rsidR="00522935" w:rsidRPr="00263FF7" w:rsidRDefault="008F44CA" w:rsidP="00E85395">
      <w:pPr>
        <w:pStyle w:val="Header"/>
        <w:spacing w:line="480" w:lineRule="auto"/>
        <w:ind w:right="360"/>
        <w:jc w:val="center"/>
        <w:rPr>
          <w:rFonts w:ascii="Times New Roman" w:hAnsi="Times New Roman" w:cs="Times New Roman"/>
          <w:sz w:val="24"/>
          <w:szCs w:val="24"/>
        </w:rPr>
      </w:pPr>
      <w:r w:rsidRPr="00263FF7">
        <w:rPr>
          <w:rFonts w:ascii="Times New Roman" w:hAnsi="Times New Roman" w:cs="Times New Roman"/>
          <w:sz w:val="24"/>
          <w:szCs w:val="24"/>
        </w:rPr>
        <w:t>Andrea Palladio’s La Rotonda (Villa Capra) Vicenza</w:t>
      </w:r>
    </w:p>
    <w:p w:rsidR="00522935" w:rsidRPr="00263FF7" w:rsidRDefault="00522935" w:rsidP="00E85395">
      <w:pPr>
        <w:spacing w:line="480" w:lineRule="auto"/>
        <w:jc w:val="center"/>
        <w:rPr>
          <w:rFonts w:ascii="Times New Roman" w:hAnsi="Times New Roman" w:cs="Times New Roman"/>
          <w:sz w:val="24"/>
          <w:szCs w:val="24"/>
        </w:rPr>
      </w:pPr>
      <w:r w:rsidRPr="00263FF7">
        <w:rPr>
          <w:rFonts w:ascii="Times New Roman" w:hAnsi="Times New Roman" w:cs="Times New Roman"/>
          <w:sz w:val="24"/>
          <w:szCs w:val="24"/>
        </w:rPr>
        <w:t>Name</w:t>
      </w:r>
    </w:p>
    <w:p w:rsidR="00522935" w:rsidRPr="00263FF7" w:rsidRDefault="00522935" w:rsidP="00E85395">
      <w:pPr>
        <w:spacing w:line="480" w:lineRule="auto"/>
        <w:jc w:val="center"/>
        <w:rPr>
          <w:rFonts w:ascii="Times New Roman" w:hAnsi="Times New Roman" w:cs="Times New Roman"/>
          <w:sz w:val="24"/>
          <w:szCs w:val="24"/>
        </w:rPr>
      </w:pPr>
      <w:r w:rsidRPr="00263FF7">
        <w:rPr>
          <w:rFonts w:ascii="Times New Roman" w:hAnsi="Times New Roman" w:cs="Times New Roman"/>
          <w:sz w:val="24"/>
          <w:szCs w:val="24"/>
        </w:rPr>
        <w:t>Institution</w:t>
      </w:r>
    </w:p>
    <w:p w:rsidR="00522935" w:rsidRPr="00263FF7" w:rsidRDefault="00522935" w:rsidP="00E85395">
      <w:pPr>
        <w:spacing w:line="480" w:lineRule="auto"/>
        <w:jc w:val="center"/>
        <w:rPr>
          <w:rFonts w:ascii="Times New Roman" w:hAnsi="Times New Roman" w:cs="Times New Roman"/>
          <w:sz w:val="24"/>
          <w:szCs w:val="24"/>
        </w:rPr>
      </w:pPr>
      <w:r w:rsidRPr="00263FF7">
        <w:rPr>
          <w:rFonts w:ascii="Times New Roman" w:hAnsi="Times New Roman" w:cs="Times New Roman"/>
          <w:sz w:val="24"/>
          <w:szCs w:val="24"/>
        </w:rPr>
        <w:t>Date</w:t>
      </w:r>
    </w:p>
    <w:p w:rsidR="003A43B3" w:rsidRPr="00263FF7" w:rsidRDefault="00472D9F" w:rsidP="00E85395">
      <w:pPr>
        <w:spacing w:line="480" w:lineRule="auto"/>
        <w:rPr>
          <w:rFonts w:ascii="Times New Roman" w:hAnsi="Times New Roman" w:cs="Times New Roman"/>
        </w:rPr>
      </w:pPr>
      <w:r w:rsidRPr="00263FF7">
        <w:rPr>
          <w:rFonts w:ascii="Times New Roman" w:hAnsi="Times New Roman" w:cs="Times New Roman"/>
        </w:rPr>
        <w:br w:type="page"/>
      </w:r>
    </w:p>
    <w:p w:rsidR="00D84E32" w:rsidRPr="00263FF7" w:rsidRDefault="008F44CA" w:rsidP="00E85395">
      <w:pPr>
        <w:spacing w:line="480" w:lineRule="auto"/>
        <w:rPr>
          <w:rFonts w:ascii="Times New Roman" w:hAnsi="Times New Roman" w:cs="Times New Roman"/>
          <w:sz w:val="24"/>
          <w:szCs w:val="24"/>
        </w:rPr>
      </w:pPr>
      <w:r w:rsidRPr="00263FF7">
        <w:rPr>
          <w:rFonts w:ascii="Times New Roman" w:hAnsi="Times New Roman" w:cs="Times New Roman"/>
          <w:sz w:val="24"/>
          <w:szCs w:val="24"/>
        </w:rPr>
        <w:lastRenderedPageBreak/>
        <w:t xml:space="preserve">Introduction </w:t>
      </w:r>
    </w:p>
    <w:p w:rsidR="002824A4" w:rsidRPr="00263FF7" w:rsidRDefault="00022993" w:rsidP="00E85395">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The Villa Rotonda Vicenza is a villa of the Renaissance era which is located in the Northern Italy area, just outside the Vicenza. The villa is popularly designed by the Architect Andrea Palladio. The villa when designed initially as named as the </w:t>
      </w:r>
      <w:proofErr w:type="spellStart"/>
      <w:r w:rsidRPr="00263FF7">
        <w:rPr>
          <w:rFonts w:ascii="Times New Roman" w:hAnsi="Times New Roman" w:cs="Times New Roman"/>
          <w:sz w:val="24"/>
          <w:szCs w:val="24"/>
        </w:rPr>
        <w:t>Almerico</w:t>
      </w:r>
      <w:proofErr w:type="spellEnd"/>
      <w:r w:rsidRPr="00263FF7">
        <w:rPr>
          <w:rFonts w:ascii="Times New Roman" w:hAnsi="Times New Roman" w:cs="Times New Roman"/>
          <w:sz w:val="24"/>
          <w:szCs w:val="24"/>
        </w:rPr>
        <w:t xml:space="preserve"> Villa Capra Val Marana. However, the name was then changed to a more popular Villa Capra La </w:t>
      </w:r>
      <w:proofErr w:type="spellStart"/>
      <w:r w:rsidRPr="00263FF7">
        <w:rPr>
          <w:rFonts w:ascii="Times New Roman" w:hAnsi="Times New Roman" w:cs="Times New Roman"/>
          <w:sz w:val="24"/>
          <w:szCs w:val="24"/>
        </w:rPr>
        <w:t>Rotonda</w:t>
      </w:r>
      <w:proofErr w:type="spellEnd"/>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Borys</w:t>
      </w:r>
      <w:proofErr w:type="spellEnd"/>
      <w:r w:rsidR="00126777" w:rsidRPr="00263FF7">
        <w:rPr>
          <w:rFonts w:ascii="Times New Roman" w:hAnsi="Times New Roman" w:cs="Times New Roman"/>
          <w:sz w:val="24"/>
          <w:szCs w:val="24"/>
          <w:shd w:val="clear" w:color="auto" w:fill="FFFFFF"/>
        </w:rPr>
        <w:t>, 2017)</w:t>
      </w:r>
      <w:r w:rsidRPr="00263FF7">
        <w:rPr>
          <w:rFonts w:ascii="Times New Roman" w:hAnsi="Times New Roman" w:cs="Times New Roman"/>
          <w:sz w:val="24"/>
          <w:szCs w:val="24"/>
        </w:rPr>
        <w:t>. The villa also goes by the names Villa Rotonda, La Rotonda, Villa Allmerica and Villa Capra. As it is, the name Cara was conjured by the architect deriving it from the brother who had taken up the responsibility to complete the building after it was officially ceded to them before completion in the year 1592, the Capra Brothers</w:t>
      </w:r>
      <w:r w:rsidR="00F35A4C" w:rsidRPr="00263FF7">
        <w:rPr>
          <w:rFonts w:ascii="Times New Roman" w:hAnsi="Times New Roman" w:cs="Times New Roman"/>
          <w:sz w:val="24"/>
          <w:szCs w:val="24"/>
        </w:rPr>
        <w:t xml:space="preserve"> (</w:t>
      </w:r>
      <w:proofErr w:type="spellStart"/>
      <w:r w:rsidR="00F35A4C" w:rsidRPr="00263FF7">
        <w:rPr>
          <w:rFonts w:ascii="Times New Roman" w:hAnsi="Times New Roman" w:cs="Times New Roman"/>
          <w:sz w:val="24"/>
          <w:szCs w:val="24"/>
          <w:shd w:val="clear" w:color="auto" w:fill="FFFFFF"/>
        </w:rPr>
        <w:t>Wassell</w:t>
      </w:r>
      <w:proofErr w:type="spellEnd"/>
      <w:r w:rsidR="00F35A4C" w:rsidRPr="00263FF7">
        <w:rPr>
          <w:rFonts w:ascii="Times New Roman" w:hAnsi="Times New Roman" w:cs="Times New Roman"/>
          <w:sz w:val="24"/>
          <w:szCs w:val="24"/>
          <w:shd w:val="clear" w:color="auto" w:fill="FFFFFF"/>
        </w:rPr>
        <w:t>, 2015)</w:t>
      </w:r>
      <w:r w:rsidRPr="00263FF7">
        <w:rPr>
          <w:rFonts w:ascii="Times New Roman" w:hAnsi="Times New Roman" w:cs="Times New Roman"/>
          <w:sz w:val="24"/>
          <w:szCs w:val="24"/>
        </w:rPr>
        <w:t xml:space="preserve">. Along with other works of the famous Palladio Andrea, the Villa Rotonda is conservation among the City of Palladian and Vicenza Villas of the Veneto World Heritage. It is famously quoted to be childbirth of the inspiration acquired from the retirement of the priests Paolo </w:t>
      </w:r>
      <w:proofErr w:type="spellStart"/>
      <w:r w:rsidRPr="00263FF7">
        <w:rPr>
          <w:rFonts w:ascii="Times New Roman" w:hAnsi="Times New Roman" w:cs="Times New Roman"/>
          <w:sz w:val="24"/>
          <w:szCs w:val="24"/>
        </w:rPr>
        <w:t>Almerico</w:t>
      </w:r>
      <w:proofErr w:type="spellEnd"/>
      <w:r w:rsidRPr="00263FF7">
        <w:rPr>
          <w:rFonts w:ascii="Times New Roman" w:hAnsi="Times New Roman" w:cs="Times New Roman"/>
          <w:sz w:val="24"/>
          <w:szCs w:val="24"/>
        </w:rPr>
        <w:t xml:space="preserve"> who was to be allocated one of Palladio's bets legacies to the architectural world</w:t>
      </w:r>
      <w:r w:rsidR="00126777" w:rsidRPr="00263FF7">
        <w:rPr>
          <w:rFonts w:ascii="Times New Roman" w:hAnsi="Times New Roman" w:cs="Times New Roman"/>
          <w:sz w:val="24"/>
          <w:szCs w:val="24"/>
        </w:rPr>
        <w:t xml:space="preserve"> (</w:t>
      </w:r>
      <w:r w:rsidR="00126777" w:rsidRPr="00263FF7">
        <w:rPr>
          <w:rFonts w:ascii="Times New Roman" w:hAnsi="Times New Roman" w:cs="Times New Roman"/>
          <w:sz w:val="24"/>
          <w:szCs w:val="24"/>
          <w:shd w:val="clear" w:color="auto" w:fill="FFFFFF"/>
        </w:rPr>
        <w:t>Hind, &amp; Murray, 2010)</w:t>
      </w:r>
      <w:r w:rsidRPr="00263FF7">
        <w:rPr>
          <w:rFonts w:ascii="Times New Roman" w:hAnsi="Times New Roman" w:cs="Times New Roman"/>
          <w:sz w:val="24"/>
          <w:szCs w:val="24"/>
        </w:rPr>
        <w:t xml:space="preserve">. The priest </w:t>
      </w:r>
      <w:proofErr w:type="spellStart"/>
      <w:r w:rsidRPr="00263FF7">
        <w:rPr>
          <w:rFonts w:ascii="Times New Roman" w:hAnsi="Times New Roman" w:cs="Times New Roman"/>
          <w:sz w:val="24"/>
          <w:szCs w:val="24"/>
        </w:rPr>
        <w:t>Almerico</w:t>
      </w:r>
      <w:proofErr w:type="spellEnd"/>
      <w:r w:rsidRPr="00263FF7">
        <w:rPr>
          <w:rFonts w:ascii="Times New Roman" w:hAnsi="Times New Roman" w:cs="Times New Roman"/>
          <w:sz w:val="24"/>
          <w:szCs w:val="24"/>
        </w:rPr>
        <w:t xml:space="preserve"> was retiring to his home village at Vicenza in Italy in 1565 for the Vatican having served as Pius V, and before as </w:t>
      </w:r>
      <w:proofErr w:type="spellStart"/>
      <w:r w:rsidRPr="00263FF7">
        <w:rPr>
          <w:rFonts w:ascii="Times New Roman" w:hAnsi="Times New Roman" w:cs="Times New Roman"/>
          <w:sz w:val="24"/>
          <w:szCs w:val="24"/>
        </w:rPr>
        <w:t>referendario</w:t>
      </w:r>
      <w:proofErr w:type="spellEnd"/>
      <w:r w:rsidRPr="00263FF7">
        <w:rPr>
          <w:rFonts w:ascii="Times New Roman" w:hAnsi="Times New Roman" w:cs="Times New Roman"/>
          <w:sz w:val="24"/>
          <w:szCs w:val="24"/>
        </w:rPr>
        <w:t xml:space="preserve"> </w:t>
      </w:r>
      <w:proofErr w:type="spellStart"/>
      <w:r w:rsidRPr="00263FF7">
        <w:rPr>
          <w:rFonts w:ascii="Times New Roman" w:hAnsi="Times New Roman" w:cs="Times New Roman"/>
          <w:sz w:val="24"/>
          <w:szCs w:val="24"/>
        </w:rPr>
        <w:t>apostolico</w:t>
      </w:r>
      <w:proofErr w:type="spellEnd"/>
      <w:r w:rsidRPr="00263FF7">
        <w:rPr>
          <w:rFonts w:ascii="Times New Roman" w:hAnsi="Times New Roman" w:cs="Times New Roman"/>
          <w:sz w:val="24"/>
          <w:szCs w:val="24"/>
        </w:rPr>
        <w:t xml:space="preserve"> Pope Pius V. It has been an inspiration to a thousand more villas alike built by Andrea Palladio and many other great architects in the nearer future in subsequent buildings. The Villa was, however, an inspiration from the Roman Pantheon whose design takes a major depiction in the Villa Rotonda</w:t>
      </w:r>
      <w:r w:rsidR="002824A4" w:rsidRPr="00263FF7">
        <w:rPr>
          <w:rFonts w:ascii="Times New Roman" w:hAnsi="Times New Roman" w:cs="Times New Roman"/>
          <w:sz w:val="24"/>
          <w:szCs w:val="24"/>
        </w:rPr>
        <w:t xml:space="preserve">. </w:t>
      </w:r>
    </w:p>
    <w:p w:rsidR="009D35B4" w:rsidRPr="00263FF7" w:rsidRDefault="009D35B4" w:rsidP="00E85395">
      <w:pPr>
        <w:spacing w:line="480" w:lineRule="auto"/>
        <w:rPr>
          <w:rFonts w:ascii="Times New Roman" w:hAnsi="Times New Roman" w:cs="Times New Roman"/>
          <w:sz w:val="24"/>
          <w:szCs w:val="24"/>
        </w:rPr>
      </w:pPr>
    </w:p>
    <w:p w:rsidR="009D35B4" w:rsidRPr="00263FF7" w:rsidRDefault="009D35B4" w:rsidP="00E85395">
      <w:pPr>
        <w:spacing w:line="480" w:lineRule="auto"/>
        <w:rPr>
          <w:rFonts w:ascii="Times New Roman" w:hAnsi="Times New Roman" w:cs="Times New Roman"/>
          <w:sz w:val="24"/>
          <w:szCs w:val="24"/>
        </w:rPr>
      </w:pPr>
      <w:r w:rsidRPr="00263FF7">
        <w:rPr>
          <w:rFonts w:ascii="Times New Roman" w:hAnsi="Times New Roman" w:cs="Times New Roman"/>
          <w:noProof/>
          <w:sz w:val="24"/>
          <w:szCs w:val="24"/>
        </w:rPr>
        <w:lastRenderedPageBreak/>
        <w:drawing>
          <wp:inline distT="0" distB="0" distL="0" distR="0">
            <wp:extent cx="5495925" cy="2952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lla-almerico-capra.jpg"/>
                    <pic:cNvPicPr/>
                  </pic:nvPicPr>
                  <pic:blipFill>
                    <a:blip r:embed="rId7">
                      <a:extLst>
                        <a:ext uri="{28A0092B-C50C-407E-A947-70E740481C1C}">
                          <a14:useLocalDpi xmlns:a14="http://schemas.microsoft.com/office/drawing/2010/main" val="0"/>
                        </a:ext>
                      </a:extLst>
                    </a:blip>
                    <a:stretch>
                      <a:fillRect/>
                    </a:stretch>
                  </pic:blipFill>
                  <pic:spPr>
                    <a:xfrm>
                      <a:off x="0" y="0"/>
                      <a:ext cx="5495925" cy="2952750"/>
                    </a:xfrm>
                    <a:prstGeom prst="rect">
                      <a:avLst/>
                    </a:prstGeom>
                  </pic:spPr>
                </pic:pic>
              </a:graphicData>
            </a:graphic>
          </wp:inline>
        </w:drawing>
      </w:r>
    </w:p>
    <w:p w:rsidR="009D35B4" w:rsidRPr="00263FF7" w:rsidRDefault="009D35B4" w:rsidP="00E85395">
      <w:pPr>
        <w:spacing w:line="480" w:lineRule="auto"/>
        <w:rPr>
          <w:rFonts w:ascii="Times New Roman" w:hAnsi="Times New Roman" w:cs="Times New Roman"/>
          <w:sz w:val="24"/>
          <w:szCs w:val="24"/>
        </w:rPr>
      </w:pPr>
    </w:p>
    <w:p w:rsidR="005C63FC" w:rsidRPr="00263FF7" w:rsidRDefault="005C63FC" w:rsidP="00E85395">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Structure </w:t>
      </w:r>
      <w:r w:rsidR="00D84E32" w:rsidRPr="00263FF7">
        <w:rPr>
          <w:rFonts w:ascii="Times New Roman" w:hAnsi="Times New Roman" w:cs="Times New Roman"/>
          <w:sz w:val="24"/>
          <w:szCs w:val="24"/>
        </w:rPr>
        <w:t xml:space="preserve">and Design </w:t>
      </w:r>
    </w:p>
    <w:p w:rsidR="00D84E32" w:rsidRPr="00263FF7" w:rsidRDefault="00022993" w:rsidP="00E85395">
      <w:pPr>
        <w:spacing w:line="480" w:lineRule="auto"/>
        <w:rPr>
          <w:rFonts w:ascii="Times New Roman" w:hAnsi="Times New Roman" w:cs="Times New Roman"/>
          <w:sz w:val="24"/>
          <w:szCs w:val="24"/>
        </w:rPr>
      </w:pPr>
      <w:r w:rsidRPr="00263FF7">
        <w:rPr>
          <w:rFonts w:ascii="Times New Roman" w:hAnsi="Times New Roman" w:cs="Times New Roman"/>
          <w:sz w:val="24"/>
          <w:szCs w:val="24"/>
        </w:rPr>
        <w:t>The site picked to build the villa was fundamental in affecting its design. It was built on a hilltop located outside the Vicenza. It took time to come up with the complicated plan of the building at the Renaissance era as it was not initially designed to host a working am inside it in comparison to the other villas of Andrea Palladian. In modern terms, the site was designed for a suburban structure and a sophisticated building</w:t>
      </w:r>
      <w:r w:rsidR="00126777" w:rsidRPr="00263FF7">
        <w:rPr>
          <w:rFonts w:ascii="Times New Roman" w:hAnsi="Times New Roman" w:cs="Times New Roman"/>
          <w:sz w:val="24"/>
          <w:szCs w:val="24"/>
        </w:rPr>
        <w:t xml:space="preserve"> (</w:t>
      </w:r>
      <w:r w:rsidR="00126777" w:rsidRPr="00263FF7">
        <w:rPr>
          <w:rFonts w:ascii="Times New Roman" w:hAnsi="Times New Roman" w:cs="Times New Roman"/>
          <w:sz w:val="24"/>
          <w:szCs w:val="24"/>
          <w:shd w:val="clear" w:color="auto" w:fill="FFFFFF"/>
        </w:rPr>
        <w:t>Berenson, 2013)</w:t>
      </w:r>
      <w:r w:rsidRPr="00263FF7">
        <w:rPr>
          <w:rFonts w:ascii="Times New Roman" w:hAnsi="Times New Roman" w:cs="Times New Roman"/>
          <w:sz w:val="24"/>
          <w:szCs w:val="24"/>
        </w:rPr>
        <w:t>. It was classified by the architect as a palazzo instead of a villa as it is commonly referred to by renaissance building enthusiasts. The design was set to come up with an entirely symmetrical structure of a building which had a plan that took on a symmetrical square shape. The plan had four facades each having a projecting portico. The building was primarily designed with a whole that was contained within an imaginary circle touching all the corners of the structure</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Scamozzi</w:t>
      </w:r>
      <w:proofErr w:type="spellEnd"/>
      <w:r w:rsidR="00126777" w:rsidRPr="00263FF7">
        <w:rPr>
          <w:rFonts w:ascii="Times New Roman" w:hAnsi="Times New Roman" w:cs="Times New Roman"/>
          <w:sz w:val="24"/>
          <w:szCs w:val="24"/>
          <w:shd w:val="clear" w:color="auto" w:fill="FFFFFF"/>
        </w:rPr>
        <w:t>, 2014)</w:t>
      </w:r>
      <w:r w:rsidRPr="00263FF7">
        <w:rPr>
          <w:rFonts w:ascii="Times New Roman" w:hAnsi="Times New Roman" w:cs="Times New Roman"/>
          <w:sz w:val="24"/>
          <w:szCs w:val="24"/>
        </w:rPr>
        <w:t xml:space="preserve">.  It is then </w:t>
      </w:r>
      <w:r w:rsidR="00126777" w:rsidRPr="00263FF7">
        <w:rPr>
          <w:rFonts w:ascii="Times New Roman" w:hAnsi="Times New Roman" w:cs="Times New Roman"/>
          <w:sz w:val="24"/>
          <w:szCs w:val="24"/>
        </w:rPr>
        <w:t>centered</w:t>
      </w:r>
      <w:r w:rsidRPr="00263FF7">
        <w:rPr>
          <w:rFonts w:ascii="Times New Roman" w:hAnsi="Times New Roman" w:cs="Times New Roman"/>
          <w:sz w:val="24"/>
          <w:szCs w:val="24"/>
        </w:rPr>
        <w:t xml:space="preserve"> at the central position of all the porticos of the architecture. The structure as described is what developed the name Rotunda Villa. The Whole at the </w:t>
      </w:r>
      <w:r w:rsidR="00126777" w:rsidRPr="00263FF7">
        <w:rPr>
          <w:rFonts w:ascii="Times New Roman" w:hAnsi="Times New Roman" w:cs="Times New Roman"/>
          <w:sz w:val="24"/>
          <w:szCs w:val="24"/>
        </w:rPr>
        <w:t>center</w:t>
      </w:r>
      <w:r w:rsidRPr="00263FF7">
        <w:rPr>
          <w:rFonts w:ascii="Times New Roman" w:hAnsi="Times New Roman" w:cs="Times New Roman"/>
          <w:sz w:val="24"/>
          <w:szCs w:val="24"/>
        </w:rPr>
        <w:t xml:space="preserve"> of the porticos is what is referred to </w:t>
      </w:r>
      <w:r w:rsidRPr="00263FF7">
        <w:rPr>
          <w:rFonts w:ascii="Times New Roman" w:hAnsi="Times New Roman" w:cs="Times New Roman"/>
          <w:sz w:val="24"/>
          <w:szCs w:val="24"/>
        </w:rPr>
        <w:lastRenderedPageBreak/>
        <w:t xml:space="preserve">as the rotunda. As Andrea Palladia did mention, it is therefore incorrect to refer the villa solely as rotunda as it only refers to one part of the whole building, the dome. The building is this case is not circular rather a symmetrical. The Villa Rotunda is more of a reflection of </w:t>
      </w:r>
      <w:proofErr w:type="gramStart"/>
      <w:r w:rsidRPr="00263FF7">
        <w:rPr>
          <w:rFonts w:ascii="Times New Roman" w:hAnsi="Times New Roman" w:cs="Times New Roman"/>
          <w:sz w:val="24"/>
          <w:szCs w:val="24"/>
        </w:rPr>
        <w:t>humanists</w:t>
      </w:r>
      <w:proofErr w:type="gramEnd"/>
      <w:r w:rsidRPr="00263FF7">
        <w:rPr>
          <w:rFonts w:ascii="Times New Roman" w:hAnsi="Times New Roman" w:cs="Times New Roman"/>
          <w:sz w:val="24"/>
          <w:szCs w:val="24"/>
        </w:rPr>
        <w:t xml:space="preserve"> essence of the Renaissance era architecture. It was designed in a 45 degrees rotation from each of the cardinal points to allow penetration of the sun, not the structure (</w:t>
      </w:r>
      <w:proofErr w:type="spellStart"/>
      <w:r w:rsidRPr="00263FF7">
        <w:rPr>
          <w:rFonts w:ascii="Times New Roman" w:hAnsi="Times New Roman" w:cs="Times New Roman"/>
          <w:sz w:val="24"/>
          <w:szCs w:val="24"/>
        </w:rPr>
        <w:t>Wassell</w:t>
      </w:r>
      <w:proofErr w:type="spellEnd"/>
      <w:r w:rsidRPr="00263FF7">
        <w:rPr>
          <w:rFonts w:ascii="Times New Roman" w:hAnsi="Times New Roman" w:cs="Times New Roman"/>
          <w:sz w:val="24"/>
          <w:szCs w:val="24"/>
        </w:rPr>
        <w:t xml:space="preserve">, 2015). The pediments are graced by classical structures of deities, and a semicircular dome covers the villa as was designed by Vicenza </w:t>
      </w:r>
      <w:proofErr w:type="spellStart"/>
      <w:r w:rsidRPr="00263FF7">
        <w:rPr>
          <w:rFonts w:ascii="Times New Roman" w:hAnsi="Times New Roman" w:cs="Times New Roman"/>
          <w:sz w:val="24"/>
          <w:szCs w:val="24"/>
        </w:rPr>
        <w:t>Scammozi</w:t>
      </w:r>
      <w:proofErr w:type="spellEnd"/>
      <w:r w:rsidRPr="00263FF7">
        <w:rPr>
          <w:rFonts w:ascii="Times New Roman" w:hAnsi="Times New Roman" w:cs="Times New Roman"/>
          <w:sz w:val="24"/>
          <w:szCs w:val="24"/>
        </w:rPr>
        <w:t xml:space="preserve"> after the death of Palladio (</w:t>
      </w:r>
      <w:proofErr w:type="spellStart"/>
      <w:r w:rsidRPr="00263FF7">
        <w:rPr>
          <w:rFonts w:ascii="Times New Roman" w:hAnsi="Times New Roman" w:cs="Times New Roman"/>
          <w:sz w:val="24"/>
          <w:szCs w:val="24"/>
        </w:rPr>
        <w:t>Borys</w:t>
      </w:r>
      <w:proofErr w:type="spellEnd"/>
      <w:r w:rsidRPr="00263FF7">
        <w:rPr>
          <w:rFonts w:ascii="Times New Roman" w:hAnsi="Times New Roman" w:cs="Times New Roman"/>
          <w:sz w:val="24"/>
          <w:szCs w:val="24"/>
        </w:rPr>
        <w:t>, 2017). The dome has a cupula cetin it at the top. The interior is painted and contains salons. The Holy roo</w:t>
      </w:r>
      <w:r w:rsidR="00126777" w:rsidRPr="00263FF7">
        <w:rPr>
          <w:rFonts w:ascii="Times New Roman" w:hAnsi="Times New Roman" w:cs="Times New Roman"/>
          <w:sz w:val="24"/>
          <w:szCs w:val="24"/>
        </w:rPr>
        <w:t>m</w:t>
      </w:r>
      <w:r w:rsidRPr="00263FF7">
        <w:rPr>
          <w:rFonts w:ascii="Times New Roman" w:hAnsi="Times New Roman" w:cs="Times New Roman"/>
          <w:sz w:val="24"/>
          <w:szCs w:val="24"/>
        </w:rPr>
        <w:t xml:space="preserve"> which is the West salon having paintings and frescoes carrying a religious theme</w:t>
      </w:r>
      <w:r w:rsidR="00126777" w:rsidRPr="00263FF7">
        <w:rPr>
          <w:rFonts w:ascii="Times New Roman" w:hAnsi="Times New Roman" w:cs="Times New Roman"/>
          <w:sz w:val="24"/>
          <w:szCs w:val="24"/>
        </w:rPr>
        <w:t xml:space="preserve"> (</w:t>
      </w:r>
      <w:r w:rsidR="00126777" w:rsidRPr="00263FF7">
        <w:rPr>
          <w:rFonts w:ascii="Times New Roman" w:hAnsi="Times New Roman" w:cs="Times New Roman"/>
          <w:sz w:val="24"/>
          <w:szCs w:val="24"/>
          <w:shd w:val="clear" w:color="auto" w:fill="FFFFFF"/>
        </w:rPr>
        <w:t>Berenson, 2013)</w:t>
      </w:r>
      <w:r w:rsidRPr="00263FF7">
        <w:rPr>
          <w:rFonts w:ascii="Times New Roman" w:hAnsi="Times New Roman" w:cs="Times New Roman"/>
          <w:sz w:val="24"/>
          <w:szCs w:val="24"/>
        </w:rPr>
        <w:t xml:space="preserve">. The east salon hosts the story of the owner, Paolo </w:t>
      </w:r>
      <w:proofErr w:type="spellStart"/>
      <w:r w:rsidRPr="00263FF7">
        <w:rPr>
          <w:rFonts w:ascii="Times New Roman" w:hAnsi="Times New Roman" w:cs="Times New Roman"/>
          <w:sz w:val="24"/>
          <w:szCs w:val="24"/>
        </w:rPr>
        <w:t>Almerico</w:t>
      </w:r>
      <w:proofErr w:type="spellEnd"/>
      <w:r w:rsidRPr="00263FF7">
        <w:rPr>
          <w:rFonts w:ascii="Times New Roman" w:hAnsi="Times New Roman" w:cs="Times New Roman"/>
          <w:sz w:val="24"/>
          <w:szCs w:val="24"/>
        </w:rPr>
        <w:t xml:space="preserve"> and his qualities. The atmosphere in the interior of the villa is more Catholic reminiscent attributed to the abundance of frescoes and trompe l'oeil on the cupola walls</w:t>
      </w:r>
      <w:r w:rsidR="007A0E08" w:rsidRPr="00263FF7">
        <w:rPr>
          <w:rFonts w:ascii="Times New Roman" w:hAnsi="Times New Roman" w:cs="Times New Roman"/>
          <w:sz w:val="24"/>
          <w:szCs w:val="24"/>
        </w:rPr>
        <w:t xml:space="preserve">. </w:t>
      </w:r>
    </w:p>
    <w:p w:rsidR="009D35B4" w:rsidRPr="00263FF7" w:rsidRDefault="009D35B4" w:rsidP="00E85395">
      <w:pPr>
        <w:spacing w:line="480" w:lineRule="auto"/>
        <w:rPr>
          <w:rFonts w:ascii="Times New Roman" w:hAnsi="Times New Roman" w:cs="Times New Roman"/>
          <w:sz w:val="24"/>
          <w:szCs w:val="24"/>
        </w:rPr>
      </w:pPr>
      <w:r w:rsidRPr="00263FF7">
        <w:rPr>
          <w:rFonts w:ascii="Times New Roman" w:hAnsi="Times New Roman" w:cs="Times New Roman"/>
          <w:noProof/>
          <w:sz w:val="24"/>
          <w:szCs w:val="24"/>
        </w:rPr>
        <w:lastRenderedPageBreak/>
        <w:drawing>
          <wp:inline distT="0" distB="0" distL="0" distR="0">
            <wp:extent cx="5943600" cy="39808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side-the-Villa-la-Rotonda.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980815"/>
                    </a:xfrm>
                    <a:prstGeom prst="rect">
                      <a:avLst/>
                    </a:prstGeom>
                  </pic:spPr>
                </pic:pic>
              </a:graphicData>
            </a:graphic>
          </wp:inline>
        </w:drawing>
      </w:r>
    </w:p>
    <w:p w:rsidR="00472D9F" w:rsidRPr="00263FF7" w:rsidRDefault="00472D9F" w:rsidP="00E85395">
      <w:pPr>
        <w:spacing w:line="480" w:lineRule="auto"/>
        <w:rPr>
          <w:rFonts w:ascii="Times New Roman" w:hAnsi="Times New Roman" w:cs="Times New Roman"/>
          <w:sz w:val="24"/>
          <w:szCs w:val="24"/>
        </w:rPr>
      </w:pPr>
    </w:p>
    <w:p w:rsidR="00022993" w:rsidRPr="00263FF7" w:rsidRDefault="00022993" w:rsidP="00022993">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The two structure maintain the renaissance aspect of the spiritual dimensioning. The church, for example, is a basilica. It maintains the classical style of a renaissance in buildings. Similar to the rotunda, it has a design depicting religion and affiliating it to the stench religious beliefs of the renaissance era (Berenson, 2013). The Villa Rotonda n the other hand, other than having a dome representational of the spiritual dimensioning, the interior of the villa is more Catholic reminiscent attributed to the abundance of frescoes and trompe l'oeil on the cupola walls. </w:t>
      </w:r>
    </w:p>
    <w:p w:rsidR="00E85395" w:rsidRPr="00263FF7" w:rsidRDefault="00022993" w:rsidP="00022993">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They also affiliate to the renaissance aspect of the architecture of cultural, geographical, political and religious influence on their design and structuring. The Church of San Giorgio Maggiore, Venice carry heavy political and religious influence on is its very existence in the first place. The first church was built between the years 720 and 982 as a tribute to the Benedictine order. It was </w:t>
      </w:r>
      <w:r w:rsidRPr="00263FF7">
        <w:rPr>
          <w:rFonts w:ascii="Times New Roman" w:hAnsi="Times New Roman" w:cs="Times New Roman"/>
          <w:sz w:val="24"/>
          <w:szCs w:val="24"/>
        </w:rPr>
        <w:lastRenderedPageBreak/>
        <w:t xml:space="preserve">gifted by the Doge Tribune </w:t>
      </w:r>
      <w:proofErr w:type="spellStart"/>
      <w:r w:rsidRPr="00263FF7">
        <w:rPr>
          <w:rFonts w:ascii="Times New Roman" w:hAnsi="Times New Roman" w:cs="Times New Roman"/>
          <w:sz w:val="24"/>
          <w:szCs w:val="24"/>
        </w:rPr>
        <w:t>Memmo</w:t>
      </w:r>
      <w:proofErr w:type="spellEnd"/>
      <w:r w:rsidRPr="00263FF7">
        <w:rPr>
          <w:rFonts w:ascii="Times New Roman" w:hAnsi="Times New Roman" w:cs="Times New Roman"/>
          <w:sz w:val="24"/>
          <w:szCs w:val="24"/>
        </w:rPr>
        <w:t>. It is a 16th-century Benedictine church famous for its renaissance style of design having a heavy religious influence</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Scamozzi</w:t>
      </w:r>
      <w:proofErr w:type="spellEnd"/>
      <w:r w:rsidR="00126777" w:rsidRPr="00263FF7">
        <w:rPr>
          <w:rFonts w:ascii="Times New Roman" w:hAnsi="Times New Roman" w:cs="Times New Roman"/>
          <w:sz w:val="24"/>
          <w:szCs w:val="24"/>
          <w:shd w:val="clear" w:color="auto" w:fill="FFFFFF"/>
        </w:rPr>
        <w:t>, 2014)</w:t>
      </w:r>
      <w:r w:rsidRPr="00263FF7">
        <w:rPr>
          <w:rFonts w:ascii="Times New Roman" w:hAnsi="Times New Roman" w:cs="Times New Roman"/>
          <w:sz w:val="24"/>
          <w:szCs w:val="24"/>
        </w:rPr>
        <w:t xml:space="preserve">. It was also influenced by its geographical aspects as it was on an island and was challenging to develop as the Benedictory design of renaissance churches. The Villa rotunda was also religiously influenced as a gift retirement of the priests Paolo </w:t>
      </w:r>
      <w:proofErr w:type="spellStart"/>
      <w:r w:rsidRPr="00263FF7">
        <w:rPr>
          <w:rFonts w:ascii="Times New Roman" w:hAnsi="Times New Roman" w:cs="Times New Roman"/>
          <w:sz w:val="24"/>
          <w:szCs w:val="24"/>
        </w:rPr>
        <w:t>Almerico</w:t>
      </w:r>
      <w:proofErr w:type="spellEnd"/>
      <w:r w:rsidRPr="00263FF7">
        <w:rPr>
          <w:rFonts w:ascii="Times New Roman" w:hAnsi="Times New Roman" w:cs="Times New Roman"/>
          <w:sz w:val="24"/>
          <w:szCs w:val="24"/>
        </w:rPr>
        <w:t xml:space="preserve"> having served as Pius V and before as </w:t>
      </w:r>
      <w:proofErr w:type="spellStart"/>
      <w:r w:rsidRPr="00263FF7">
        <w:rPr>
          <w:rFonts w:ascii="Times New Roman" w:hAnsi="Times New Roman" w:cs="Times New Roman"/>
          <w:sz w:val="24"/>
          <w:szCs w:val="24"/>
        </w:rPr>
        <w:t>referendario</w:t>
      </w:r>
      <w:proofErr w:type="spellEnd"/>
      <w:r w:rsidRPr="00263FF7">
        <w:rPr>
          <w:rFonts w:ascii="Times New Roman" w:hAnsi="Times New Roman" w:cs="Times New Roman"/>
          <w:sz w:val="24"/>
          <w:szCs w:val="24"/>
        </w:rPr>
        <w:t xml:space="preserve"> apostolic Pope Pius V. It design also relied heavily on its strategic positioning outside the </w:t>
      </w:r>
      <w:proofErr w:type="spellStart"/>
      <w:r w:rsidRPr="00263FF7">
        <w:rPr>
          <w:rFonts w:ascii="Times New Roman" w:hAnsi="Times New Roman" w:cs="Times New Roman"/>
          <w:sz w:val="24"/>
          <w:szCs w:val="24"/>
        </w:rPr>
        <w:t>Vincenza</w:t>
      </w:r>
      <w:proofErr w:type="spellEnd"/>
      <w:r w:rsidRPr="00263FF7">
        <w:rPr>
          <w:rFonts w:ascii="Times New Roman" w:hAnsi="Times New Roman" w:cs="Times New Roman"/>
          <w:sz w:val="24"/>
          <w:szCs w:val="24"/>
        </w:rPr>
        <w:t xml:space="preserve"> (Hind &amp; Murray, 2010). It was placed on a site at the top of a hill and therefore needed to fit the site setting depicting heavy geographical influence</w:t>
      </w:r>
      <w:r w:rsidR="00E85395" w:rsidRPr="00263FF7">
        <w:rPr>
          <w:rFonts w:ascii="Times New Roman" w:hAnsi="Times New Roman" w:cs="Times New Roman"/>
          <w:sz w:val="24"/>
          <w:szCs w:val="24"/>
        </w:rPr>
        <w:t>.</w:t>
      </w:r>
    </w:p>
    <w:p w:rsidR="009C76E8" w:rsidRPr="00263FF7" w:rsidRDefault="009C76E8" w:rsidP="00022993">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The Villa </w:t>
      </w:r>
      <w:r w:rsidR="008F44CA" w:rsidRPr="00263FF7">
        <w:rPr>
          <w:rFonts w:ascii="Times New Roman" w:hAnsi="Times New Roman" w:cs="Times New Roman"/>
          <w:sz w:val="24"/>
          <w:szCs w:val="24"/>
        </w:rPr>
        <w:t>Rotunda</w:t>
      </w:r>
      <w:r w:rsidRPr="00263FF7">
        <w:rPr>
          <w:rFonts w:ascii="Times New Roman" w:hAnsi="Times New Roman" w:cs="Times New Roman"/>
          <w:sz w:val="24"/>
          <w:szCs w:val="24"/>
        </w:rPr>
        <w:t xml:space="preserve"> is also </w:t>
      </w:r>
      <w:r w:rsidR="008F44CA" w:rsidRPr="00263FF7">
        <w:rPr>
          <w:rFonts w:ascii="Times New Roman" w:hAnsi="Times New Roman" w:cs="Times New Roman"/>
          <w:sz w:val="24"/>
          <w:szCs w:val="24"/>
        </w:rPr>
        <w:t>famously</w:t>
      </w:r>
      <w:r w:rsidRPr="00263FF7">
        <w:rPr>
          <w:rFonts w:ascii="Times New Roman" w:hAnsi="Times New Roman" w:cs="Times New Roman"/>
          <w:sz w:val="24"/>
          <w:szCs w:val="24"/>
        </w:rPr>
        <w:t xml:space="preserve"> known </w:t>
      </w:r>
      <w:r w:rsidR="008F44CA" w:rsidRPr="00263FF7">
        <w:rPr>
          <w:rFonts w:ascii="Times New Roman" w:hAnsi="Times New Roman" w:cs="Times New Roman"/>
          <w:sz w:val="24"/>
          <w:szCs w:val="24"/>
        </w:rPr>
        <w:t>for</w:t>
      </w:r>
      <w:r w:rsidRPr="00263FF7">
        <w:rPr>
          <w:rFonts w:ascii="Times New Roman" w:hAnsi="Times New Roman" w:cs="Times New Roman"/>
          <w:sz w:val="24"/>
          <w:szCs w:val="24"/>
        </w:rPr>
        <w:t xml:space="preserve"> the entrance </w:t>
      </w:r>
      <w:r w:rsidR="008F44CA" w:rsidRPr="00263FF7">
        <w:rPr>
          <w:rFonts w:ascii="Times New Roman" w:hAnsi="Times New Roman" w:cs="Times New Roman"/>
          <w:sz w:val="24"/>
          <w:szCs w:val="24"/>
        </w:rPr>
        <w:t>point</w:t>
      </w:r>
      <w:r w:rsidR="00192C63" w:rsidRPr="00263FF7">
        <w:rPr>
          <w:rFonts w:ascii="Times New Roman" w:hAnsi="Times New Roman" w:cs="Times New Roman"/>
          <w:sz w:val="24"/>
          <w:szCs w:val="24"/>
        </w:rPr>
        <w:t>s</w:t>
      </w:r>
      <w:r w:rsidRPr="00263FF7">
        <w:rPr>
          <w:rFonts w:ascii="Times New Roman" w:hAnsi="Times New Roman" w:cs="Times New Roman"/>
          <w:sz w:val="24"/>
          <w:szCs w:val="24"/>
        </w:rPr>
        <w:t xml:space="preserve"> of t</w:t>
      </w:r>
      <w:r w:rsidR="008F44CA" w:rsidRPr="00263FF7">
        <w:rPr>
          <w:rFonts w:ascii="Times New Roman" w:hAnsi="Times New Roman" w:cs="Times New Roman"/>
          <w:sz w:val="24"/>
          <w:szCs w:val="24"/>
        </w:rPr>
        <w:t>he</w:t>
      </w:r>
      <w:r w:rsidRPr="00263FF7">
        <w:rPr>
          <w:rFonts w:ascii="Times New Roman" w:hAnsi="Times New Roman" w:cs="Times New Roman"/>
          <w:sz w:val="24"/>
          <w:szCs w:val="24"/>
        </w:rPr>
        <w:t xml:space="preserve"> </w:t>
      </w:r>
      <w:r w:rsidR="008F44CA" w:rsidRPr="00263FF7">
        <w:rPr>
          <w:rFonts w:ascii="Times New Roman" w:hAnsi="Times New Roman" w:cs="Times New Roman"/>
          <w:sz w:val="24"/>
          <w:szCs w:val="24"/>
        </w:rPr>
        <w:t>building</w:t>
      </w:r>
      <w:r w:rsidRPr="00263FF7">
        <w:rPr>
          <w:rFonts w:ascii="Times New Roman" w:hAnsi="Times New Roman" w:cs="Times New Roman"/>
          <w:sz w:val="24"/>
          <w:szCs w:val="24"/>
        </w:rPr>
        <w:t xml:space="preserve">. The </w:t>
      </w:r>
      <w:r w:rsidR="008F44CA" w:rsidRPr="00263FF7">
        <w:rPr>
          <w:rFonts w:ascii="Times New Roman" w:hAnsi="Times New Roman" w:cs="Times New Roman"/>
          <w:sz w:val="24"/>
          <w:szCs w:val="24"/>
        </w:rPr>
        <w:t>stretches</w:t>
      </w:r>
      <w:r w:rsidR="00192C63" w:rsidRPr="00263FF7">
        <w:rPr>
          <w:rFonts w:ascii="Times New Roman" w:hAnsi="Times New Roman" w:cs="Times New Roman"/>
          <w:sz w:val="24"/>
          <w:szCs w:val="24"/>
        </w:rPr>
        <w:t xml:space="preserve"> at the gate a</w:t>
      </w:r>
      <w:r w:rsidRPr="00263FF7">
        <w:rPr>
          <w:rFonts w:ascii="Times New Roman" w:hAnsi="Times New Roman" w:cs="Times New Roman"/>
          <w:sz w:val="24"/>
          <w:szCs w:val="24"/>
        </w:rPr>
        <w:t xml:space="preserve">re </w:t>
      </w:r>
      <w:r w:rsidR="008F44CA" w:rsidRPr="00263FF7">
        <w:rPr>
          <w:rFonts w:ascii="Times New Roman" w:hAnsi="Times New Roman" w:cs="Times New Roman"/>
          <w:sz w:val="24"/>
          <w:szCs w:val="24"/>
        </w:rPr>
        <w:t>rectangular</w:t>
      </w:r>
      <w:r w:rsidRPr="00263FF7">
        <w:rPr>
          <w:rFonts w:ascii="Times New Roman" w:hAnsi="Times New Roman" w:cs="Times New Roman"/>
          <w:sz w:val="24"/>
          <w:szCs w:val="24"/>
        </w:rPr>
        <w:t xml:space="preserve"> </w:t>
      </w:r>
      <w:r w:rsidR="008F44CA" w:rsidRPr="00263FF7">
        <w:rPr>
          <w:rFonts w:ascii="Times New Roman" w:hAnsi="Times New Roman" w:cs="Times New Roman"/>
          <w:sz w:val="24"/>
          <w:szCs w:val="24"/>
        </w:rPr>
        <w:t>divided</w:t>
      </w:r>
      <w:r w:rsidRPr="00263FF7">
        <w:rPr>
          <w:rFonts w:ascii="Times New Roman" w:hAnsi="Times New Roman" w:cs="Times New Roman"/>
          <w:sz w:val="24"/>
          <w:szCs w:val="24"/>
        </w:rPr>
        <w:t xml:space="preserve"> </w:t>
      </w:r>
      <w:r w:rsidR="008F44CA" w:rsidRPr="00263FF7">
        <w:rPr>
          <w:rFonts w:ascii="Times New Roman" w:hAnsi="Times New Roman" w:cs="Times New Roman"/>
          <w:sz w:val="24"/>
          <w:szCs w:val="24"/>
        </w:rPr>
        <w:t>through its diagonals and then superimposed on the entrance arches</w:t>
      </w:r>
      <w:r w:rsidRPr="00263FF7">
        <w:rPr>
          <w:rFonts w:ascii="Times New Roman" w:hAnsi="Times New Roman" w:cs="Times New Roman"/>
          <w:sz w:val="24"/>
          <w:szCs w:val="24"/>
        </w:rPr>
        <w:t>. The grid t</w:t>
      </w:r>
      <w:r w:rsidR="008F44CA" w:rsidRPr="00263FF7">
        <w:rPr>
          <w:rFonts w:ascii="Times New Roman" w:hAnsi="Times New Roman" w:cs="Times New Roman"/>
          <w:sz w:val="24"/>
          <w:szCs w:val="24"/>
        </w:rPr>
        <w:t>o</w:t>
      </w:r>
      <w:r w:rsidRPr="00263FF7">
        <w:rPr>
          <w:rFonts w:ascii="Times New Roman" w:hAnsi="Times New Roman" w:cs="Times New Roman"/>
          <w:sz w:val="24"/>
          <w:szCs w:val="24"/>
        </w:rPr>
        <w:t xml:space="preserve"> </w:t>
      </w:r>
      <w:r w:rsidR="008F44CA" w:rsidRPr="00263FF7">
        <w:rPr>
          <w:rFonts w:ascii="Times New Roman" w:hAnsi="Times New Roman" w:cs="Times New Roman"/>
          <w:sz w:val="24"/>
          <w:szCs w:val="24"/>
        </w:rPr>
        <w:t>the</w:t>
      </w:r>
      <w:r w:rsidRPr="00263FF7">
        <w:rPr>
          <w:rFonts w:ascii="Times New Roman" w:hAnsi="Times New Roman" w:cs="Times New Roman"/>
          <w:sz w:val="24"/>
          <w:szCs w:val="24"/>
        </w:rPr>
        <w:t xml:space="preserve"> </w:t>
      </w:r>
      <w:r w:rsidR="008F44CA" w:rsidRPr="00263FF7">
        <w:rPr>
          <w:rFonts w:ascii="Times New Roman" w:hAnsi="Times New Roman" w:cs="Times New Roman"/>
          <w:sz w:val="24"/>
          <w:szCs w:val="24"/>
        </w:rPr>
        <w:t>front</w:t>
      </w:r>
      <w:r w:rsidRPr="00263FF7">
        <w:rPr>
          <w:rFonts w:ascii="Times New Roman" w:hAnsi="Times New Roman" w:cs="Times New Roman"/>
          <w:sz w:val="24"/>
          <w:szCs w:val="24"/>
        </w:rPr>
        <w:t xml:space="preserve"> of t</w:t>
      </w:r>
      <w:r w:rsidR="008F44CA" w:rsidRPr="00263FF7">
        <w:rPr>
          <w:rFonts w:ascii="Times New Roman" w:hAnsi="Times New Roman" w:cs="Times New Roman"/>
          <w:sz w:val="24"/>
          <w:szCs w:val="24"/>
        </w:rPr>
        <w:t>he</w:t>
      </w:r>
      <w:r w:rsidRPr="00263FF7">
        <w:rPr>
          <w:rFonts w:ascii="Times New Roman" w:hAnsi="Times New Roman" w:cs="Times New Roman"/>
          <w:sz w:val="24"/>
          <w:szCs w:val="24"/>
        </w:rPr>
        <w:t xml:space="preserve"> gates </w:t>
      </w:r>
      <w:r w:rsidR="008F44CA" w:rsidRPr="00263FF7">
        <w:rPr>
          <w:rFonts w:ascii="Times New Roman" w:hAnsi="Times New Roman" w:cs="Times New Roman"/>
          <w:sz w:val="24"/>
          <w:szCs w:val="24"/>
        </w:rPr>
        <w:t xml:space="preserve">form a </w:t>
      </w:r>
      <w:r w:rsidRPr="00263FF7">
        <w:rPr>
          <w:rFonts w:ascii="Times New Roman" w:hAnsi="Times New Roman" w:cs="Times New Roman"/>
          <w:sz w:val="24"/>
          <w:szCs w:val="24"/>
        </w:rPr>
        <w:t xml:space="preserve">rectangular </w:t>
      </w:r>
      <w:r w:rsidR="008F44CA" w:rsidRPr="00263FF7">
        <w:rPr>
          <w:rFonts w:ascii="Times New Roman" w:hAnsi="Times New Roman" w:cs="Times New Roman"/>
          <w:sz w:val="24"/>
          <w:szCs w:val="24"/>
        </w:rPr>
        <w:t>loggia</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Scamozzi</w:t>
      </w:r>
      <w:proofErr w:type="spellEnd"/>
      <w:r w:rsidR="00126777" w:rsidRPr="00263FF7">
        <w:rPr>
          <w:rFonts w:ascii="Times New Roman" w:hAnsi="Times New Roman" w:cs="Times New Roman"/>
          <w:sz w:val="24"/>
          <w:szCs w:val="24"/>
          <w:shd w:val="clear" w:color="auto" w:fill="FFFFFF"/>
        </w:rPr>
        <w:t>, 2014)</w:t>
      </w:r>
      <w:r w:rsidRPr="00263FF7">
        <w:rPr>
          <w:rFonts w:ascii="Times New Roman" w:hAnsi="Times New Roman" w:cs="Times New Roman"/>
          <w:sz w:val="24"/>
          <w:szCs w:val="24"/>
        </w:rPr>
        <w:t>. One</w:t>
      </w:r>
      <w:r w:rsidR="008F44CA" w:rsidRPr="00263FF7">
        <w:rPr>
          <w:rFonts w:ascii="Times New Roman" w:hAnsi="Times New Roman" w:cs="Times New Roman"/>
          <w:sz w:val="24"/>
          <w:szCs w:val="24"/>
        </w:rPr>
        <w:t xml:space="preserve"> of the mo</w:t>
      </w:r>
      <w:r w:rsidRPr="00263FF7">
        <w:rPr>
          <w:rFonts w:ascii="Times New Roman" w:hAnsi="Times New Roman" w:cs="Times New Roman"/>
          <w:sz w:val="24"/>
          <w:szCs w:val="24"/>
        </w:rPr>
        <w:t xml:space="preserve">st </w:t>
      </w:r>
      <w:r w:rsidR="008F44CA" w:rsidRPr="00263FF7">
        <w:rPr>
          <w:rFonts w:ascii="Times New Roman" w:hAnsi="Times New Roman" w:cs="Times New Roman"/>
          <w:sz w:val="24"/>
          <w:szCs w:val="24"/>
        </w:rPr>
        <w:t>challenging</w:t>
      </w:r>
      <w:r w:rsidRPr="00263FF7">
        <w:rPr>
          <w:rFonts w:ascii="Times New Roman" w:hAnsi="Times New Roman" w:cs="Times New Roman"/>
          <w:sz w:val="24"/>
          <w:szCs w:val="24"/>
        </w:rPr>
        <w:t xml:space="preserve"> </w:t>
      </w:r>
      <w:r w:rsidR="008F44CA" w:rsidRPr="00263FF7">
        <w:rPr>
          <w:rFonts w:ascii="Times New Roman" w:hAnsi="Times New Roman" w:cs="Times New Roman"/>
          <w:sz w:val="24"/>
          <w:szCs w:val="24"/>
        </w:rPr>
        <w:t>of its aspect</w:t>
      </w:r>
      <w:r w:rsidRPr="00263FF7">
        <w:rPr>
          <w:rFonts w:ascii="Times New Roman" w:hAnsi="Times New Roman" w:cs="Times New Roman"/>
          <w:sz w:val="24"/>
          <w:szCs w:val="24"/>
        </w:rPr>
        <w:t xml:space="preserve"> is how it was </w:t>
      </w:r>
      <w:r w:rsidR="008F44CA" w:rsidRPr="00263FF7">
        <w:rPr>
          <w:rFonts w:ascii="Times New Roman" w:hAnsi="Times New Roman" w:cs="Times New Roman"/>
          <w:sz w:val="24"/>
          <w:szCs w:val="24"/>
        </w:rPr>
        <w:t>surgically developed</w:t>
      </w:r>
      <w:r w:rsidRPr="00263FF7">
        <w:rPr>
          <w:rFonts w:ascii="Times New Roman" w:hAnsi="Times New Roman" w:cs="Times New Roman"/>
          <w:sz w:val="24"/>
          <w:szCs w:val="24"/>
        </w:rPr>
        <w:t xml:space="preserve"> in the </w:t>
      </w:r>
      <w:r w:rsidR="008F44CA" w:rsidRPr="00263FF7">
        <w:rPr>
          <w:rFonts w:ascii="Times New Roman" w:hAnsi="Times New Roman" w:cs="Times New Roman"/>
          <w:sz w:val="24"/>
          <w:szCs w:val="24"/>
        </w:rPr>
        <w:t>renaissance</w:t>
      </w:r>
      <w:r w:rsidRPr="00263FF7">
        <w:rPr>
          <w:rFonts w:ascii="Times New Roman" w:hAnsi="Times New Roman" w:cs="Times New Roman"/>
          <w:sz w:val="24"/>
          <w:szCs w:val="24"/>
        </w:rPr>
        <w:t xml:space="preserve"> time. </w:t>
      </w:r>
      <w:r w:rsidR="008F44CA" w:rsidRPr="00263FF7">
        <w:rPr>
          <w:rFonts w:ascii="Times New Roman" w:hAnsi="Times New Roman" w:cs="Times New Roman"/>
          <w:sz w:val="24"/>
          <w:szCs w:val="24"/>
        </w:rPr>
        <w:t>The arches</w:t>
      </w:r>
      <w:r w:rsidRPr="00263FF7">
        <w:rPr>
          <w:rFonts w:ascii="Times New Roman" w:hAnsi="Times New Roman" w:cs="Times New Roman"/>
          <w:sz w:val="24"/>
          <w:szCs w:val="24"/>
        </w:rPr>
        <w:t xml:space="preserve"> in the </w:t>
      </w:r>
      <w:r w:rsidR="008F44CA" w:rsidRPr="00263FF7">
        <w:rPr>
          <w:rFonts w:ascii="Times New Roman" w:hAnsi="Times New Roman" w:cs="Times New Roman"/>
          <w:sz w:val="24"/>
          <w:szCs w:val="24"/>
        </w:rPr>
        <w:t>loggia</w:t>
      </w:r>
      <w:r w:rsidRPr="00263FF7">
        <w:rPr>
          <w:rFonts w:ascii="Times New Roman" w:hAnsi="Times New Roman" w:cs="Times New Roman"/>
          <w:sz w:val="24"/>
          <w:szCs w:val="24"/>
        </w:rPr>
        <w:t xml:space="preserve"> woul</w:t>
      </w:r>
      <w:r w:rsidR="00817F9C" w:rsidRPr="00263FF7">
        <w:rPr>
          <w:rFonts w:ascii="Times New Roman" w:hAnsi="Times New Roman" w:cs="Times New Roman"/>
          <w:sz w:val="24"/>
          <w:szCs w:val="24"/>
        </w:rPr>
        <w:t xml:space="preserve">d later revel the </w:t>
      </w:r>
      <w:r w:rsidR="00EA217C" w:rsidRPr="00263FF7">
        <w:rPr>
          <w:rFonts w:ascii="Times New Roman" w:hAnsi="Times New Roman" w:cs="Times New Roman"/>
          <w:sz w:val="24"/>
          <w:szCs w:val="24"/>
        </w:rPr>
        <w:t>geometrical construction</w:t>
      </w:r>
      <w:r w:rsidR="004B3E7A" w:rsidRPr="00263FF7">
        <w:rPr>
          <w:rFonts w:ascii="Times New Roman" w:hAnsi="Times New Roman" w:cs="Times New Roman"/>
          <w:sz w:val="24"/>
          <w:szCs w:val="24"/>
        </w:rPr>
        <w:t xml:space="preserve"> of all the elements of the </w:t>
      </w:r>
      <w:proofErr w:type="gramStart"/>
      <w:r w:rsidR="004B3E7A" w:rsidRPr="00263FF7">
        <w:rPr>
          <w:rFonts w:ascii="Times New Roman" w:hAnsi="Times New Roman" w:cs="Times New Roman"/>
          <w:sz w:val="24"/>
          <w:szCs w:val="24"/>
        </w:rPr>
        <w:t>arch’s</w:t>
      </w:r>
      <w:proofErr w:type="gramEnd"/>
      <w:r w:rsidR="00817F9C" w:rsidRPr="00263FF7">
        <w:rPr>
          <w:rFonts w:ascii="Times New Roman" w:hAnsi="Times New Roman" w:cs="Times New Roman"/>
          <w:sz w:val="24"/>
          <w:szCs w:val="24"/>
        </w:rPr>
        <w:t xml:space="preserve">. </w:t>
      </w:r>
      <w:r w:rsidR="004B3E7A" w:rsidRPr="00263FF7">
        <w:rPr>
          <w:rFonts w:ascii="Times New Roman" w:hAnsi="Times New Roman" w:cs="Times New Roman"/>
          <w:sz w:val="24"/>
          <w:szCs w:val="24"/>
        </w:rPr>
        <w:t>One can develop</w:t>
      </w:r>
      <w:r w:rsidR="00817F9C" w:rsidRPr="00263FF7">
        <w:rPr>
          <w:rFonts w:ascii="Times New Roman" w:hAnsi="Times New Roman" w:cs="Times New Roman"/>
          <w:sz w:val="24"/>
          <w:szCs w:val="24"/>
        </w:rPr>
        <w:t xml:space="preserve"> two </w:t>
      </w:r>
      <w:r w:rsidR="004B3E7A" w:rsidRPr="00263FF7">
        <w:rPr>
          <w:rFonts w:ascii="Times New Roman" w:hAnsi="Times New Roman" w:cs="Times New Roman"/>
          <w:sz w:val="24"/>
          <w:szCs w:val="24"/>
        </w:rPr>
        <w:t>rectangle</w:t>
      </w:r>
      <w:r w:rsidR="00817F9C" w:rsidRPr="00263FF7">
        <w:rPr>
          <w:rFonts w:ascii="Times New Roman" w:hAnsi="Times New Roman" w:cs="Times New Roman"/>
          <w:sz w:val="24"/>
          <w:szCs w:val="24"/>
        </w:rPr>
        <w:t xml:space="preserve"> </w:t>
      </w:r>
      <w:r w:rsidR="004B3E7A" w:rsidRPr="00263FF7">
        <w:rPr>
          <w:rFonts w:ascii="Times New Roman" w:hAnsi="Times New Roman" w:cs="Times New Roman"/>
          <w:sz w:val="24"/>
          <w:szCs w:val="24"/>
        </w:rPr>
        <w:t>figures</w:t>
      </w:r>
      <w:r w:rsidR="00817F9C" w:rsidRPr="00263FF7">
        <w:rPr>
          <w:rFonts w:ascii="Times New Roman" w:hAnsi="Times New Roman" w:cs="Times New Roman"/>
          <w:sz w:val="24"/>
          <w:szCs w:val="24"/>
        </w:rPr>
        <w:t xml:space="preserve"> that </w:t>
      </w:r>
      <w:r w:rsidR="004B3E7A" w:rsidRPr="00263FF7">
        <w:rPr>
          <w:rFonts w:ascii="Times New Roman" w:hAnsi="Times New Roman" w:cs="Times New Roman"/>
          <w:sz w:val="24"/>
          <w:szCs w:val="24"/>
        </w:rPr>
        <w:t>depict how Andrea Palladio achieve</w:t>
      </w:r>
      <w:r w:rsidR="00817F9C" w:rsidRPr="00263FF7">
        <w:rPr>
          <w:rFonts w:ascii="Times New Roman" w:hAnsi="Times New Roman" w:cs="Times New Roman"/>
          <w:sz w:val="24"/>
          <w:szCs w:val="24"/>
        </w:rPr>
        <w:t xml:space="preserve"> this</w:t>
      </w:r>
      <w:r w:rsidR="004B3E7A" w:rsidRPr="00263FF7">
        <w:rPr>
          <w:rFonts w:ascii="Times New Roman" w:hAnsi="Times New Roman" w:cs="Times New Roman"/>
          <w:sz w:val="24"/>
          <w:szCs w:val="24"/>
        </w:rPr>
        <w:t xml:space="preserve"> fit. The</w:t>
      </w:r>
      <w:r w:rsidR="00817F9C" w:rsidRPr="00263FF7">
        <w:rPr>
          <w:rFonts w:ascii="Times New Roman" w:hAnsi="Times New Roman" w:cs="Times New Roman"/>
          <w:sz w:val="24"/>
          <w:szCs w:val="24"/>
        </w:rPr>
        <w:t xml:space="preserve"> tw</w:t>
      </w:r>
      <w:r w:rsidR="004B3E7A" w:rsidRPr="00263FF7">
        <w:rPr>
          <w:rFonts w:ascii="Times New Roman" w:hAnsi="Times New Roman" w:cs="Times New Roman"/>
          <w:sz w:val="24"/>
          <w:szCs w:val="24"/>
        </w:rPr>
        <w:t>o</w:t>
      </w:r>
      <w:r w:rsidR="00817F9C" w:rsidRPr="00263FF7">
        <w:rPr>
          <w:rFonts w:ascii="Times New Roman" w:hAnsi="Times New Roman" w:cs="Times New Roman"/>
          <w:sz w:val="24"/>
          <w:szCs w:val="24"/>
        </w:rPr>
        <w:t xml:space="preserve"> </w:t>
      </w:r>
      <w:r w:rsidR="004B3E7A" w:rsidRPr="00263FF7">
        <w:rPr>
          <w:rFonts w:ascii="Times New Roman" w:hAnsi="Times New Roman" w:cs="Times New Roman"/>
          <w:sz w:val="24"/>
          <w:szCs w:val="24"/>
        </w:rPr>
        <w:t xml:space="preserve">figure </w:t>
      </w:r>
      <w:r w:rsidR="000C30CD" w:rsidRPr="00263FF7">
        <w:rPr>
          <w:rFonts w:ascii="Times New Roman" w:hAnsi="Times New Roman" w:cs="Times New Roman"/>
          <w:sz w:val="24"/>
          <w:szCs w:val="24"/>
        </w:rPr>
        <w:t xml:space="preserve">can emanate </w:t>
      </w:r>
      <w:r w:rsidR="004B3E7A" w:rsidRPr="00263FF7">
        <w:rPr>
          <w:rFonts w:ascii="Times New Roman" w:hAnsi="Times New Roman" w:cs="Times New Roman"/>
          <w:sz w:val="24"/>
          <w:szCs w:val="24"/>
        </w:rPr>
        <w:t>f</w:t>
      </w:r>
      <w:r w:rsidR="00817F9C" w:rsidRPr="00263FF7">
        <w:rPr>
          <w:rFonts w:ascii="Times New Roman" w:hAnsi="Times New Roman" w:cs="Times New Roman"/>
          <w:sz w:val="24"/>
          <w:szCs w:val="24"/>
        </w:rPr>
        <w:t>r</w:t>
      </w:r>
      <w:r w:rsidR="004B3E7A" w:rsidRPr="00263FF7">
        <w:rPr>
          <w:rFonts w:ascii="Times New Roman" w:hAnsi="Times New Roman" w:cs="Times New Roman"/>
          <w:sz w:val="24"/>
          <w:szCs w:val="24"/>
        </w:rPr>
        <w:t>om</w:t>
      </w:r>
      <w:r w:rsidR="00817F9C" w:rsidRPr="00263FF7">
        <w:rPr>
          <w:rFonts w:ascii="Times New Roman" w:hAnsi="Times New Roman" w:cs="Times New Roman"/>
          <w:sz w:val="24"/>
          <w:szCs w:val="24"/>
        </w:rPr>
        <w:t xml:space="preserve"> the top of the </w:t>
      </w:r>
      <w:r w:rsidR="004B3E7A" w:rsidRPr="00263FF7">
        <w:rPr>
          <w:rFonts w:ascii="Times New Roman" w:hAnsi="Times New Roman" w:cs="Times New Roman"/>
          <w:sz w:val="24"/>
          <w:szCs w:val="24"/>
        </w:rPr>
        <w:t>ground</w:t>
      </w:r>
      <w:r w:rsidR="00817F9C" w:rsidRPr="00263FF7">
        <w:rPr>
          <w:rFonts w:ascii="Times New Roman" w:hAnsi="Times New Roman" w:cs="Times New Roman"/>
          <w:sz w:val="24"/>
          <w:szCs w:val="24"/>
        </w:rPr>
        <w:t xml:space="preserve"> </w:t>
      </w:r>
      <w:r w:rsidR="004B3E7A" w:rsidRPr="00263FF7">
        <w:rPr>
          <w:rFonts w:ascii="Times New Roman" w:hAnsi="Times New Roman" w:cs="Times New Roman"/>
          <w:sz w:val="24"/>
          <w:szCs w:val="24"/>
        </w:rPr>
        <w:t>floor</w:t>
      </w:r>
      <w:r w:rsidR="00817F9C" w:rsidRPr="00263FF7">
        <w:rPr>
          <w:rFonts w:ascii="Times New Roman" w:hAnsi="Times New Roman" w:cs="Times New Roman"/>
          <w:sz w:val="24"/>
          <w:szCs w:val="24"/>
        </w:rPr>
        <w:t xml:space="preserve"> </w:t>
      </w:r>
      <w:r w:rsidR="004B3E7A" w:rsidRPr="00263FF7">
        <w:rPr>
          <w:rFonts w:ascii="Times New Roman" w:hAnsi="Times New Roman" w:cs="Times New Roman"/>
          <w:sz w:val="24"/>
          <w:szCs w:val="24"/>
        </w:rPr>
        <w:t>and</w:t>
      </w:r>
      <w:r w:rsidR="00817F9C" w:rsidRPr="00263FF7">
        <w:rPr>
          <w:rFonts w:ascii="Times New Roman" w:hAnsi="Times New Roman" w:cs="Times New Roman"/>
          <w:sz w:val="24"/>
          <w:szCs w:val="24"/>
        </w:rPr>
        <w:t xml:space="preserve"> the other one form the top of the</w:t>
      </w:r>
      <w:r w:rsidR="000C30CD" w:rsidRPr="00263FF7">
        <w:rPr>
          <w:rFonts w:ascii="Times New Roman" w:hAnsi="Times New Roman" w:cs="Times New Roman"/>
          <w:sz w:val="24"/>
          <w:szCs w:val="24"/>
        </w:rPr>
        <w:t xml:space="preserve"> top of</w:t>
      </w:r>
      <w:r w:rsidR="00817F9C" w:rsidRPr="00263FF7">
        <w:rPr>
          <w:rFonts w:ascii="Times New Roman" w:hAnsi="Times New Roman" w:cs="Times New Roman"/>
          <w:sz w:val="24"/>
          <w:szCs w:val="24"/>
        </w:rPr>
        <w:t xml:space="preserve"> the g</w:t>
      </w:r>
      <w:r w:rsidR="000C30CD" w:rsidRPr="00263FF7">
        <w:rPr>
          <w:rFonts w:ascii="Times New Roman" w:hAnsi="Times New Roman" w:cs="Times New Roman"/>
          <w:sz w:val="24"/>
          <w:szCs w:val="24"/>
        </w:rPr>
        <w:t>roun</w:t>
      </w:r>
      <w:r w:rsidR="00817F9C" w:rsidRPr="00263FF7">
        <w:rPr>
          <w:rFonts w:ascii="Times New Roman" w:hAnsi="Times New Roman" w:cs="Times New Roman"/>
          <w:sz w:val="24"/>
          <w:szCs w:val="24"/>
        </w:rPr>
        <w:t xml:space="preserve">d </w:t>
      </w:r>
      <w:r w:rsidR="000C30CD" w:rsidRPr="00263FF7">
        <w:rPr>
          <w:rFonts w:ascii="Times New Roman" w:hAnsi="Times New Roman" w:cs="Times New Roman"/>
          <w:sz w:val="24"/>
          <w:szCs w:val="24"/>
        </w:rPr>
        <w:t>level</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Wassell</w:t>
      </w:r>
      <w:proofErr w:type="spellEnd"/>
      <w:r w:rsidR="00126777" w:rsidRPr="00263FF7">
        <w:rPr>
          <w:rFonts w:ascii="Times New Roman" w:hAnsi="Times New Roman" w:cs="Times New Roman"/>
          <w:sz w:val="24"/>
          <w:szCs w:val="24"/>
          <w:shd w:val="clear" w:color="auto" w:fill="FFFFFF"/>
        </w:rPr>
        <w:t>, 2015)</w:t>
      </w:r>
      <w:r w:rsidR="000C30CD" w:rsidRPr="00263FF7">
        <w:rPr>
          <w:rFonts w:ascii="Times New Roman" w:hAnsi="Times New Roman" w:cs="Times New Roman"/>
          <w:sz w:val="24"/>
          <w:szCs w:val="24"/>
        </w:rPr>
        <w:t>. Dividing</w:t>
      </w:r>
      <w:r w:rsidR="00A80069" w:rsidRPr="00263FF7">
        <w:rPr>
          <w:rFonts w:ascii="Times New Roman" w:hAnsi="Times New Roman" w:cs="Times New Roman"/>
          <w:sz w:val="24"/>
          <w:szCs w:val="24"/>
        </w:rPr>
        <w:t xml:space="preserve"> </w:t>
      </w:r>
      <w:r w:rsidR="00817F9C" w:rsidRPr="00263FF7">
        <w:rPr>
          <w:rFonts w:ascii="Times New Roman" w:hAnsi="Times New Roman" w:cs="Times New Roman"/>
          <w:sz w:val="24"/>
          <w:szCs w:val="24"/>
        </w:rPr>
        <w:t xml:space="preserve">the </w:t>
      </w:r>
      <w:r w:rsidR="000C30CD" w:rsidRPr="00263FF7">
        <w:rPr>
          <w:rFonts w:ascii="Times New Roman" w:hAnsi="Times New Roman" w:cs="Times New Roman"/>
          <w:sz w:val="24"/>
          <w:szCs w:val="24"/>
        </w:rPr>
        <w:t>first rectangle</w:t>
      </w:r>
      <w:r w:rsidR="00817F9C" w:rsidRPr="00263FF7">
        <w:rPr>
          <w:rFonts w:ascii="Times New Roman" w:hAnsi="Times New Roman" w:cs="Times New Roman"/>
          <w:sz w:val="24"/>
          <w:szCs w:val="24"/>
        </w:rPr>
        <w:t xml:space="preserve"> </w:t>
      </w:r>
      <w:r w:rsidR="000C30CD" w:rsidRPr="00263FF7">
        <w:rPr>
          <w:rFonts w:ascii="Times New Roman" w:hAnsi="Times New Roman" w:cs="Times New Roman"/>
          <w:sz w:val="24"/>
          <w:szCs w:val="24"/>
        </w:rPr>
        <w:t>into</w:t>
      </w:r>
      <w:r w:rsidR="00817F9C" w:rsidRPr="00263FF7">
        <w:rPr>
          <w:rFonts w:ascii="Times New Roman" w:hAnsi="Times New Roman" w:cs="Times New Roman"/>
          <w:sz w:val="24"/>
          <w:szCs w:val="24"/>
        </w:rPr>
        <w:t xml:space="preserve"> three </w:t>
      </w:r>
      <w:r w:rsidR="000C30CD" w:rsidRPr="00263FF7">
        <w:rPr>
          <w:rFonts w:ascii="Times New Roman" w:hAnsi="Times New Roman" w:cs="Times New Roman"/>
          <w:sz w:val="24"/>
          <w:szCs w:val="24"/>
        </w:rPr>
        <w:t>vertical thirds</w:t>
      </w:r>
      <w:r w:rsidR="00817F9C" w:rsidRPr="00263FF7">
        <w:rPr>
          <w:rFonts w:ascii="Times New Roman" w:hAnsi="Times New Roman" w:cs="Times New Roman"/>
          <w:sz w:val="24"/>
          <w:szCs w:val="24"/>
        </w:rPr>
        <w:t xml:space="preserve">, </w:t>
      </w:r>
      <w:r w:rsidR="000C30CD" w:rsidRPr="00263FF7">
        <w:rPr>
          <w:rFonts w:ascii="Times New Roman" w:hAnsi="Times New Roman" w:cs="Times New Roman"/>
          <w:sz w:val="24"/>
          <w:szCs w:val="24"/>
        </w:rPr>
        <w:t>it is becomes visible that the u</w:t>
      </w:r>
      <w:r w:rsidR="00817F9C" w:rsidRPr="00263FF7">
        <w:rPr>
          <w:rFonts w:ascii="Times New Roman" w:hAnsi="Times New Roman" w:cs="Times New Roman"/>
          <w:sz w:val="24"/>
          <w:szCs w:val="24"/>
        </w:rPr>
        <w:t xml:space="preserve">pper </w:t>
      </w:r>
      <w:r w:rsidR="000C30CD" w:rsidRPr="00263FF7">
        <w:rPr>
          <w:rFonts w:ascii="Times New Roman" w:hAnsi="Times New Roman" w:cs="Times New Roman"/>
          <w:sz w:val="24"/>
          <w:szCs w:val="24"/>
        </w:rPr>
        <w:t>third</w:t>
      </w:r>
      <w:r w:rsidR="00817F9C" w:rsidRPr="00263FF7">
        <w:rPr>
          <w:rFonts w:ascii="Times New Roman" w:hAnsi="Times New Roman" w:cs="Times New Roman"/>
          <w:sz w:val="24"/>
          <w:szCs w:val="24"/>
        </w:rPr>
        <w:t xml:space="preserve"> would </w:t>
      </w:r>
      <w:r w:rsidR="000C30CD" w:rsidRPr="00263FF7">
        <w:rPr>
          <w:rFonts w:ascii="Times New Roman" w:hAnsi="Times New Roman" w:cs="Times New Roman"/>
          <w:sz w:val="24"/>
          <w:szCs w:val="24"/>
        </w:rPr>
        <w:t>align to the sprig o</w:t>
      </w:r>
      <w:r w:rsidR="00817F9C" w:rsidRPr="00263FF7">
        <w:rPr>
          <w:rFonts w:ascii="Times New Roman" w:hAnsi="Times New Roman" w:cs="Times New Roman"/>
          <w:sz w:val="24"/>
          <w:szCs w:val="24"/>
        </w:rPr>
        <w:t xml:space="preserve">f the </w:t>
      </w:r>
      <w:r w:rsidR="000C30CD" w:rsidRPr="00263FF7">
        <w:rPr>
          <w:rFonts w:ascii="Times New Roman" w:hAnsi="Times New Roman" w:cs="Times New Roman"/>
          <w:sz w:val="24"/>
          <w:szCs w:val="24"/>
        </w:rPr>
        <w:t>impost</w:t>
      </w:r>
      <w:r w:rsidR="00817F9C" w:rsidRPr="00263FF7">
        <w:rPr>
          <w:rFonts w:ascii="Times New Roman" w:hAnsi="Times New Roman" w:cs="Times New Roman"/>
          <w:sz w:val="24"/>
          <w:szCs w:val="24"/>
        </w:rPr>
        <w:t xml:space="preserve">s. </w:t>
      </w:r>
    </w:p>
    <w:p w:rsidR="00CA65B6" w:rsidRPr="00263FF7" w:rsidRDefault="00A80069" w:rsidP="00A80069">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The loggias project as the </w:t>
      </w:r>
      <w:r w:rsidR="000C30CD" w:rsidRPr="00263FF7">
        <w:rPr>
          <w:rFonts w:ascii="Times New Roman" w:hAnsi="Times New Roman" w:cs="Times New Roman"/>
          <w:sz w:val="24"/>
          <w:szCs w:val="24"/>
        </w:rPr>
        <w:t>element</w:t>
      </w:r>
      <w:r w:rsidRPr="00263FF7">
        <w:rPr>
          <w:rFonts w:ascii="Times New Roman" w:hAnsi="Times New Roman" w:cs="Times New Roman"/>
          <w:sz w:val="24"/>
          <w:szCs w:val="24"/>
        </w:rPr>
        <w:t xml:space="preserve"> of the ma</w:t>
      </w:r>
      <w:r w:rsidR="000C30CD" w:rsidRPr="00263FF7">
        <w:rPr>
          <w:rFonts w:ascii="Times New Roman" w:hAnsi="Times New Roman" w:cs="Times New Roman"/>
          <w:sz w:val="24"/>
          <w:szCs w:val="24"/>
        </w:rPr>
        <w:t>i</w:t>
      </w:r>
      <w:r w:rsidRPr="00263FF7">
        <w:rPr>
          <w:rFonts w:ascii="Times New Roman" w:hAnsi="Times New Roman" w:cs="Times New Roman"/>
          <w:sz w:val="24"/>
          <w:szCs w:val="24"/>
        </w:rPr>
        <w:t>n bod</w:t>
      </w:r>
      <w:r w:rsidR="000C30CD" w:rsidRPr="00263FF7">
        <w:rPr>
          <w:rFonts w:ascii="Times New Roman" w:hAnsi="Times New Roman" w:cs="Times New Roman"/>
          <w:sz w:val="24"/>
          <w:szCs w:val="24"/>
        </w:rPr>
        <w:t>y</w:t>
      </w:r>
      <w:r w:rsidRPr="00263FF7">
        <w:rPr>
          <w:rFonts w:ascii="Times New Roman" w:hAnsi="Times New Roman" w:cs="Times New Roman"/>
          <w:sz w:val="24"/>
          <w:szCs w:val="24"/>
        </w:rPr>
        <w:t xml:space="preserve"> of the villa rotunda and they are very </w:t>
      </w:r>
      <w:r w:rsidR="000C30CD" w:rsidRPr="00263FF7">
        <w:rPr>
          <w:rFonts w:ascii="Times New Roman" w:hAnsi="Times New Roman" w:cs="Times New Roman"/>
          <w:sz w:val="24"/>
          <w:szCs w:val="24"/>
        </w:rPr>
        <w:t xml:space="preserve">fundamental to the </w:t>
      </w:r>
      <w:r w:rsidRPr="00263FF7">
        <w:rPr>
          <w:rFonts w:ascii="Times New Roman" w:hAnsi="Times New Roman" w:cs="Times New Roman"/>
          <w:sz w:val="24"/>
          <w:szCs w:val="24"/>
        </w:rPr>
        <w:t xml:space="preserve">volumetric composition of the La Rotunda. The villa </w:t>
      </w:r>
      <w:r w:rsidR="0019009D" w:rsidRPr="00263FF7">
        <w:rPr>
          <w:rFonts w:ascii="Times New Roman" w:hAnsi="Times New Roman" w:cs="Times New Roman"/>
          <w:sz w:val="24"/>
          <w:szCs w:val="24"/>
        </w:rPr>
        <w:t>rotunda (Villa Capra La rotunda)</w:t>
      </w:r>
      <w:r w:rsidRPr="00263FF7">
        <w:rPr>
          <w:rFonts w:ascii="Times New Roman" w:hAnsi="Times New Roman" w:cs="Times New Roman"/>
          <w:sz w:val="24"/>
          <w:szCs w:val="24"/>
        </w:rPr>
        <w:t xml:space="preserve"> </w:t>
      </w:r>
      <w:r w:rsidR="0019009D" w:rsidRPr="00263FF7">
        <w:rPr>
          <w:rFonts w:ascii="Times New Roman" w:hAnsi="Times New Roman" w:cs="Times New Roman"/>
          <w:sz w:val="24"/>
          <w:szCs w:val="24"/>
        </w:rPr>
        <w:t>would only ap</w:t>
      </w:r>
      <w:r w:rsidRPr="00263FF7">
        <w:rPr>
          <w:rFonts w:ascii="Times New Roman" w:hAnsi="Times New Roman" w:cs="Times New Roman"/>
          <w:sz w:val="24"/>
          <w:szCs w:val="24"/>
        </w:rPr>
        <w:t xml:space="preserve">pear as a simple hollowed building </w:t>
      </w:r>
      <w:r w:rsidR="000C30CD" w:rsidRPr="00263FF7">
        <w:rPr>
          <w:rFonts w:ascii="Times New Roman" w:hAnsi="Times New Roman" w:cs="Times New Roman"/>
          <w:sz w:val="24"/>
          <w:szCs w:val="24"/>
        </w:rPr>
        <w:t>without</w:t>
      </w:r>
      <w:r w:rsidRPr="00263FF7">
        <w:rPr>
          <w:rFonts w:ascii="Times New Roman" w:hAnsi="Times New Roman" w:cs="Times New Roman"/>
          <w:sz w:val="24"/>
          <w:szCs w:val="24"/>
        </w:rPr>
        <w:t xml:space="preserve"> the loggias</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Borys</w:t>
      </w:r>
      <w:proofErr w:type="spellEnd"/>
      <w:r w:rsidR="00126777" w:rsidRPr="00263FF7">
        <w:rPr>
          <w:rFonts w:ascii="Times New Roman" w:hAnsi="Times New Roman" w:cs="Times New Roman"/>
          <w:sz w:val="24"/>
          <w:szCs w:val="24"/>
          <w:shd w:val="clear" w:color="auto" w:fill="FFFFFF"/>
        </w:rPr>
        <w:t>, 2017)</w:t>
      </w:r>
      <w:r w:rsidRPr="00263FF7">
        <w:rPr>
          <w:rFonts w:ascii="Times New Roman" w:hAnsi="Times New Roman" w:cs="Times New Roman"/>
          <w:sz w:val="24"/>
          <w:szCs w:val="24"/>
        </w:rPr>
        <w:t xml:space="preserve">. Additionally the stairs create an enhanced </w:t>
      </w:r>
      <w:r w:rsidR="00CA65B6" w:rsidRPr="00263FF7">
        <w:rPr>
          <w:rFonts w:ascii="Times New Roman" w:hAnsi="Times New Roman" w:cs="Times New Roman"/>
          <w:sz w:val="24"/>
          <w:szCs w:val="24"/>
        </w:rPr>
        <w:t>perception</w:t>
      </w:r>
      <w:r w:rsidRPr="00263FF7">
        <w:rPr>
          <w:rFonts w:ascii="Times New Roman" w:hAnsi="Times New Roman" w:cs="Times New Roman"/>
          <w:sz w:val="24"/>
          <w:szCs w:val="24"/>
        </w:rPr>
        <w:t xml:space="preserve"> of th</w:t>
      </w:r>
      <w:r w:rsidR="00CA65B6" w:rsidRPr="00263FF7">
        <w:rPr>
          <w:rFonts w:ascii="Times New Roman" w:hAnsi="Times New Roman" w:cs="Times New Roman"/>
          <w:sz w:val="24"/>
          <w:szCs w:val="24"/>
        </w:rPr>
        <w:t>e</w:t>
      </w:r>
      <w:r w:rsidRPr="00263FF7">
        <w:rPr>
          <w:rFonts w:ascii="Times New Roman" w:hAnsi="Times New Roman" w:cs="Times New Roman"/>
          <w:sz w:val="24"/>
          <w:szCs w:val="24"/>
        </w:rPr>
        <w:t xml:space="preserve"> visitor of the La Rotunda as they lead </w:t>
      </w:r>
      <w:r w:rsidR="00192C63" w:rsidRPr="00263FF7">
        <w:rPr>
          <w:rFonts w:ascii="Times New Roman" w:hAnsi="Times New Roman" w:cs="Times New Roman"/>
          <w:sz w:val="24"/>
          <w:szCs w:val="24"/>
        </w:rPr>
        <w:t>to</w:t>
      </w:r>
      <w:r w:rsidRPr="00263FF7">
        <w:rPr>
          <w:rFonts w:ascii="Times New Roman" w:hAnsi="Times New Roman" w:cs="Times New Roman"/>
          <w:sz w:val="24"/>
          <w:szCs w:val="24"/>
        </w:rPr>
        <w:t xml:space="preserve"> the transitional space between the indoors a</w:t>
      </w:r>
      <w:r w:rsidR="00CA65B6" w:rsidRPr="00263FF7">
        <w:rPr>
          <w:rFonts w:ascii="Times New Roman" w:hAnsi="Times New Roman" w:cs="Times New Roman"/>
          <w:sz w:val="24"/>
          <w:szCs w:val="24"/>
        </w:rPr>
        <w:t>nd the outdo</w:t>
      </w:r>
      <w:r w:rsidRPr="00263FF7">
        <w:rPr>
          <w:rFonts w:ascii="Times New Roman" w:hAnsi="Times New Roman" w:cs="Times New Roman"/>
          <w:sz w:val="24"/>
          <w:szCs w:val="24"/>
        </w:rPr>
        <w:t>o</w:t>
      </w:r>
      <w:r w:rsidR="00CA65B6" w:rsidRPr="00263FF7">
        <w:rPr>
          <w:rFonts w:ascii="Times New Roman" w:hAnsi="Times New Roman" w:cs="Times New Roman"/>
          <w:sz w:val="24"/>
          <w:szCs w:val="24"/>
        </w:rPr>
        <w:t>r</w:t>
      </w:r>
      <w:r w:rsidRPr="00263FF7">
        <w:rPr>
          <w:rFonts w:ascii="Times New Roman" w:hAnsi="Times New Roman" w:cs="Times New Roman"/>
          <w:sz w:val="24"/>
          <w:szCs w:val="24"/>
        </w:rPr>
        <w:t xml:space="preserve">s. In totality the villa was a successful combination of the main body, the loggias and the stairs in a </w:t>
      </w:r>
      <w:r w:rsidR="00CA65B6" w:rsidRPr="00263FF7">
        <w:rPr>
          <w:rFonts w:ascii="Times New Roman" w:hAnsi="Times New Roman" w:cs="Times New Roman"/>
          <w:sz w:val="24"/>
          <w:szCs w:val="24"/>
        </w:rPr>
        <w:t>unique</w:t>
      </w:r>
      <w:r w:rsidRPr="00263FF7">
        <w:rPr>
          <w:rFonts w:ascii="Times New Roman" w:hAnsi="Times New Roman" w:cs="Times New Roman"/>
          <w:sz w:val="24"/>
          <w:szCs w:val="24"/>
        </w:rPr>
        <w:t xml:space="preserve"> manner. </w:t>
      </w:r>
    </w:p>
    <w:p w:rsidR="00FA6491" w:rsidRPr="00263FF7" w:rsidRDefault="00FA6491" w:rsidP="00A80069">
      <w:pPr>
        <w:spacing w:line="480" w:lineRule="auto"/>
        <w:rPr>
          <w:rFonts w:ascii="Times New Roman" w:hAnsi="Times New Roman" w:cs="Times New Roman"/>
          <w:sz w:val="24"/>
          <w:szCs w:val="24"/>
        </w:rPr>
      </w:pPr>
      <w:r w:rsidRPr="00263FF7">
        <w:rPr>
          <w:rFonts w:ascii="Times New Roman" w:hAnsi="Times New Roman" w:cs="Times New Roman"/>
          <w:noProof/>
          <w:sz w:val="24"/>
          <w:szCs w:val="24"/>
        </w:rPr>
        <w:lastRenderedPageBreak/>
        <w:drawing>
          <wp:inline distT="0" distB="0" distL="0" distR="0">
            <wp:extent cx="5695950" cy="350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lla-almerico-capra.jpg"/>
                    <pic:cNvPicPr/>
                  </pic:nvPicPr>
                  <pic:blipFill>
                    <a:blip r:embed="rId7">
                      <a:extLst>
                        <a:ext uri="{28A0092B-C50C-407E-A947-70E740481C1C}">
                          <a14:useLocalDpi xmlns:a14="http://schemas.microsoft.com/office/drawing/2010/main" val="0"/>
                        </a:ext>
                      </a:extLst>
                    </a:blip>
                    <a:stretch>
                      <a:fillRect/>
                    </a:stretch>
                  </pic:blipFill>
                  <pic:spPr>
                    <a:xfrm>
                      <a:off x="0" y="0"/>
                      <a:ext cx="5695950" cy="3505200"/>
                    </a:xfrm>
                    <a:prstGeom prst="rect">
                      <a:avLst/>
                    </a:prstGeom>
                  </pic:spPr>
                </pic:pic>
              </a:graphicData>
            </a:graphic>
          </wp:inline>
        </w:drawing>
      </w:r>
    </w:p>
    <w:p w:rsidR="00FA6491" w:rsidRPr="00263FF7" w:rsidRDefault="00FA6491" w:rsidP="00A80069">
      <w:pPr>
        <w:spacing w:line="480" w:lineRule="auto"/>
        <w:rPr>
          <w:rFonts w:ascii="Times New Roman" w:hAnsi="Times New Roman" w:cs="Times New Roman"/>
          <w:sz w:val="24"/>
          <w:szCs w:val="24"/>
        </w:rPr>
      </w:pPr>
    </w:p>
    <w:p w:rsidR="00A80069" w:rsidRPr="00263FF7" w:rsidRDefault="00A80069" w:rsidP="00022993">
      <w:pPr>
        <w:spacing w:line="480" w:lineRule="auto"/>
        <w:rPr>
          <w:rFonts w:ascii="Times New Roman" w:hAnsi="Times New Roman" w:cs="Times New Roman"/>
        </w:rPr>
      </w:pPr>
      <w:r w:rsidRPr="00263FF7">
        <w:rPr>
          <w:rFonts w:ascii="Times New Roman" w:hAnsi="Times New Roman" w:cs="Times New Roman"/>
          <w:sz w:val="24"/>
          <w:szCs w:val="24"/>
        </w:rPr>
        <w:t xml:space="preserve">The Windows of the La rotunda main rooms appear to be </w:t>
      </w:r>
      <w:r w:rsidR="00CA65B6" w:rsidRPr="00263FF7">
        <w:rPr>
          <w:rFonts w:ascii="Times New Roman" w:hAnsi="Times New Roman" w:cs="Times New Roman"/>
          <w:sz w:val="24"/>
          <w:szCs w:val="24"/>
        </w:rPr>
        <w:t>centered</w:t>
      </w:r>
      <w:r w:rsidRPr="00263FF7">
        <w:rPr>
          <w:rFonts w:ascii="Times New Roman" w:hAnsi="Times New Roman" w:cs="Times New Roman"/>
          <w:sz w:val="24"/>
          <w:szCs w:val="24"/>
        </w:rPr>
        <w:t xml:space="preserve"> in the walls of the elevated drawing of Andre </w:t>
      </w:r>
      <w:r w:rsidR="00CA65B6" w:rsidRPr="00263FF7">
        <w:rPr>
          <w:rFonts w:ascii="Times New Roman" w:hAnsi="Times New Roman" w:cs="Times New Roman"/>
          <w:sz w:val="24"/>
          <w:szCs w:val="24"/>
        </w:rPr>
        <w:t>Palladio</w:t>
      </w:r>
      <w:r w:rsidRPr="00263FF7">
        <w:rPr>
          <w:rFonts w:ascii="Times New Roman" w:hAnsi="Times New Roman" w:cs="Times New Roman"/>
          <w:sz w:val="24"/>
          <w:szCs w:val="24"/>
        </w:rPr>
        <w:t xml:space="preserve"> between </w:t>
      </w:r>
      <w:r w:rsidR="00EF5328" w:rsidRPr="00263FF7">
        <w:rPr>
          <w:rFonts w:ascii="Times New Roman" w:hAnsi="Times New Roman" w:cs="Times New Roman"/>
          <w:sz w:val="24"/>
          <w:szCs w:val="24"/>
        </w:rPr>
        <w:t>the interior</w:t>
      </w:r>
      <w:r w:rsidRPr="00263FF7">
        <w:rPr>
          <w:rFonts w:ascii="Times New Roman" w:hAnsi="Times New Roman" w:cs="Times New Roman"/>
          <w:sz w:val="24"/>
          <w:szCs w:val="24"/>
        </w:rPr>
        <w:t xml:space="preserve"> face of the </w:t>
      </w:r>
      <w:r w:rsidR="00CA65B6" w:rsidRPr="00263FF7">
        <w:rPr>
          <w:rFonts w:ascii="Times New Roman" w:hAnsi="Times New Roman" w:cs="Times New Roman"/>
          <w:sz w:val="24"/>
          <w:szCs w:val="24"/>
        </w:rPr>
        <w:t>lateral</w:t>
      </w:r>
      <w:r w:rsidRPr="00263FF7">
        <w:rPr>
          <w:rFonts w:ascii="Times New Roman" w:hAnsi="Times New Roman" w:cs="Times New Roman"/>
          <w:sz w:val="24"/>
          <w:szCs w:val="24"/>
        </w:rPr>
        <w:t xml:space="preserve"> </w:t>
      </w:r>
      <w:r w:rsidR="00CA65B6" w:rsidRPr="00263FF7">
        <w:rPr>
          <w:rFonts w:ascii="Times New Roman" w:hAnsi="Times New Roman" w:cs="Times New Roman"/>
          <w:sz w:val="24"/>
          <w:szCs w:val="24"/>
        </w:rPr>
        <w:t>arches</w:t>
      </w:r>
      <w:r w:rsidRPr="00263FF7">
        <w:rPr>
          <w:rFonts w:ascii="Times New Roman" w:hAnsi="Times New Roman" w:cs="Times New Roman"/>
          <w:sz w:val="24"/>
          <w:szCs w:val="24"/>
        </w:rPr>
        <w:t xml:space="preserve"> of the loggias and the </w:t>
      </w:r>
      <w:r w:rsidR="00EF5328" w:rsidRPr="00263FF7">
        <w:rPr>
          <w:rFonts w:ascii="Times New Roman" w:hAnsi="Times New Roman" w:cs="Times New Roman"/>
          <w:sz w:val="24"/>
          <w:szCs w:val="24"/>
        </w:rPr>
        <w:t>corners</w:t>
      </w:r>
      <w:r w:rsidRPr="00263FF7">
        <w:rPr>
          <w:rFonts w:ascii="Times New Roman" w:hAnsi="Times New Roman" w:cs="Times New Roman"/>
          <w:sz w:val="24"/>
          <w:szCs w:val="24"/>
        </w:rPr>
        <w:t xml:space="preserve"> of the building</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Wassell</w:t>
      </w:r>
      <w:proofErr w:type="spellEnd"/>
      <w:r w:rsidR="00126777" w:rsidRPr="00263FF7">
        <w:rPr>
          <w:rFonts w:ascii="Times New Roman" w:hAnsi="Times New Roman" w:cs="Times New Roman"/>
          <w:sz w:val="24"/>
          <w:szCs w:val="24"/>
          <w:shd w:val="clear" w:color="auto" w:fill="FFFFFF"/>
        </w:rPr>
        <w:t>, 2015)</w:t>
      </w:r>
      <w:r w:rsidR="00EF5328" w:rsidRPr="00263FF7">
        <w:rPr>
          <w:rFonts w:ascii="Times New Roman" w:hAnsi="Times New Roman" w:cs="Times New Roman"/>
          <w:sz w:val="24"/>
          <w:szCs w:val="24"/>
        </w:rPr>
        <w:t>. The actual building was ho</w:t>
      </w:r>
      <w:r w:rsidRPr="00263FF7">
        <w:rPr>
          <w:rFonts w:ascii="Times New Roman" w:hAnsi="Times New Roman" w:cs="Times New Roman"/>
          <w:sz w:val="24"/>
          <w:szCs w:val="24"/>
        </w:rPr>
        <w:t>we</w:t>
      </w:r>
      <w:r w:rsidR="00EF5328" w:rsidRPr="00263FF7">
        <w:rPr>
          <w:rFonts w:ascii="Times New Roman" w:hAnsi="Times New Roman" w:cs="Times New Roman"/>
          <w:sz w:val="24"/>
          <w:szCs w:val="24"/>
        </w:rPr>
        <w:t>ve</w:t>
      </w:r>
      <w:r w:rsidRPr="00263FF7">
        <w:rPr>
          <w:rFonts w:ascii="Times New Roman" w:hAnsi="Times New Roman" w:cs="Times New Roman"/>
          <w:sz w:val="24"/>
          <w:szCs w:val="24"/>
        </w:rPr>
        <w:t xml:space="preserve">r </w:t>
      </w:r>
      <w:r w:rsidR="00EF5328" w:rsidRPr="00263FF7">
        <w:rPr>
          <w:rFonts w:ascii="Times New Roman" w:hAnsi="Times New Roman" w:cs="Times New Roman"/>
          <w:sz w:val="24"/>
          <w:szCs w:val="24"/>
        </w:rPr>
        <w:t>different</w:t>
      </w:r>
      <w:r w:rsidRPr="00263FF7">
        <w:rPr>
          <w:rFonts w:ascii="Times New Roman" w:hAnsi="Times New Roman" w:cs="Times New Roman"/>
          <w:sz w:val="24"/>
          <w:szCs w:val="24"/>
        </w:rPr>
        <w:t xml:space="preserve"> </w:t>
      </w:r>
      <w:r w:rsidR="00EF5328" w:rsidRPr="00263FF7">
        <w:rPr>
          <w:rFonts w:ascii="Times New Roman" w:hAnsi="Times New Roman" w:cs="Times New Roman"/>
          <w:sz w:val="24"/>
          <w:szCs w:val="24"/>
        </w:rPr>
        <w:t>seeing</w:t>
      </w:r>
      <w:r w:rsidRPr="00263FF7">
        <w:rPr>
          <w:rFonts w:ascii="Times New Roman" w:hAnsi="Times New Roman" w:cs="Times New Roman"/>
          <w:sz w:val="24"/>
          <w:szCs w:val="24"/>
        </w:rPr>
        <w:t xml:space="preserve"> as the view from the </w:t>
      </w:r>
      <w:r w:rsidR="00FB1DD5" w:rsidRPr="00263FF7">
        <w:rPr>
          <w:rFonts w:ascii="Times New Roman" w:hAnsi="Times New Roman" w:cs="Times New Roman"/>
          <w:sz w:val="24"/>
          <w:szCs w:val="24"/>
        </w:rPr>
        <w:t xml:space="preserve">west point of the Villa depicts that the Villa’s main room windows are not at the </w:t>
      </w:r>
      <w:r w:rsidR="00EF5328" w:rsidRPr="00263FF7">
        <w:rPr>
          <w:rFonts w:ascii="Times New Roman" w:hAnsi="Times New Roman" w:cs="Times New Roman"/>
          <w:sz w:val="24"/>
          <w:szCs w:val="24"/>
        </w:rPr>
        <w:t>center</w:t>
      </w:r>
      <w:r w:rsidR="00FB1DD5" w:rsidRPr="00263FF7">
        <w:rPr>
          <w:rFonts w:ascii="Times New Roman" w:hAnsi="Times New Roman" w:cs="Times New Roman"/>
          <w:sz w:val="24"/>
          <w:szCs w:val="24"/>
        </w:rPr>
        <w:t xml:space="preserve"> of </w:t>
      </w:r>
      <w:r w:rsidR="00EF5328" w:rsidRPr="00263FF7">
        <w:rPr>
          <w:rFonts w:ascii="Times New Roman" w:hAnsi="Times New Roman" w:cs="Times New Roman"/>
          <w:sz w:val="24"/>
          <w:szCs w:val="24"/>
        </w:rPr>
        <w:t>the</w:t>
      </w:r>
      <w:r w:rsidR="00FB1DD5" w:rsidRPr="00263FF7">
        <w:rPr>
          <w:rFonts w:ascii="Times New Roman" w:hAnsi="Times New Roman" w:cs="Times New Roman"/>
          <w:sz w:val="24"/>
          <w:szCs w:val="24"/>
        </w:rPr>
        <w:t xml:space="preserve"> wall as they a</w:t>
      </w:r>
      <w:r w:rsidR="00EF5328" w:rsidRPr="00263FF7">
        <w:rPr>
          <w:rFonts w:ascii="Times New Roman" w:hAnsi="Times New Roman" w:cs="Times New Roman"/>
          <w:sz w:val="24"/>
          <w:szCs w:val="24"/>
        </w:rPr>
        <w:t>r</w:t>
      </w:r>
      <w:r w:rsidR="00FB1DD5" w:rsidRPr="00263FF7">
        <w:rPr>
          <w:rFonts w:ascii="Times New Roman" w:hAnsi="Times New Roman" w:cs="Times New Roman"/>
          <w:sz w:val="24"/>
          <w:szCs w:val="24"/>
        </w:rPr>
        <w:t xml:space="preserve">e </w:t>
      </w:r>
      <w:r w:rsidR="00EF5328" w:rsidRPr="00263FF7">
        <w:rPr>
          <w:rFonts w:ascii="Times New Roman" w:hAnsi="Times New Roman" w:cs="Times New Roman"/>
          <w:sz w:val="24"/>
          <w:szCs w:val="24"/>
        </w:rPr>
        <w:t>p</w:t>
      </w:r>
      <w:r w:rsidR="00FB1DD5" w:rsidRPr="00263FF7">
        <w:rPr>
          <w:rFonts w:ascii="Times New Roman" w:hAnsi="Times New Roman" w:cs="Times New Roman"/>
          <w:sz w:val="24"/>
          <w:szCs w:val="24"/>
        </w:rPr>
        <w:t>os</w:t>
      </w:r>
      <w:r w:rsidR="00EF5328" w:rsidRPr="00263FF7">
        <w:rPr>
          <w:rFonts w:ascii="Times New Roman" w:hAnsi="Times New Roman" w:cs="Times New Roman"/>
          <w:sz w:val="24"/>
          <w:szCs w:val="24"/>
        </w:rPr>
        <w:t>i</w:t>
      </w:r>
      <w:r w:rsidR="00FB1DD5" w:rsidRPr="00263FF7">
        <w:rPr>
          <w:rFonts w:ascii="Times New Roman" w:hAnsi="Times New Roman" w:cs="Times New Roman"/>
          <w:sz w:val="24"/>
          <w:szCs w:val="24"/>
        </w:rPr>
        <w:t>t</w:t>
      </w:r>
      <w:r w:rsidR="00EF5328" w:rsidRPr="00263FF7">
        <w:rPr>
          <w:rFonts w:ascii="Times New Roman" w:hAnsi="Times New Roman" w:cs="Times New Roman"/>
          <w:sz w:val="24"/>
          <w:szCs w:val="24"/>
        </w:rPr>
        <w:t>io</w:t>
      </w:r>
      <w:r w:rsidR="00FB1DD5" w:rsidRPr="00263FF7">
        <w:rPr>
          <w:rFonts w:ascii="Times New Roman" w:hAnsi="Times New Roman" w:cs="Times New Roman"/>
          <w:sz w:val="24"/>
          <w:szCs w:val="24"/>
        </w:rPr>
        <w:t>ned next to the</w:t>
      </w:r>
      <w:r w:rsidR="00EF5328" w:rsidRPr="00263FF7">
        <w:rPr>
          <w:rFonts w:ascii="Times New Roman" w:hAnsi="Times New Roman" w:cs="Times New Roman"/>
          <w:sz w:val="24"/>
          <w:szCs w:val="24"/>
        </w:rPr>
        <w:t xml:space="preserve"> fireplace</w:t>
      </w:r>
      <w:r w:rsidR="00FB1DD5" w:rsidRPr="00263FF7">
        <w:rPr>
          <w:rFonts w:ascii="Times New Roman" w:hAnsi="Times New Roman" w:cs="Times New Roman"/>
          <w:sz w:val="24"/>
          <w:szCs w:val="24"/>
        </w:rPr>
        <w:t xml:space="preserve">. There are also two more windows on </w:t>
      </w:r>
      <w:r w:rsidR="00EF5328" w:rsidRPr="00263FF7">
        <w:rPr>
          <w:rFonts w:ascii="Times New Roman" w:hAnsi="Times New Roman" w:cs="Times New Roman"/>
          <w:sz w:val="24"/>
          <w:szCs w:val="24"/>
        </w:rPr>
        <w:t>the main</w:t>
      </w:r>
      <w:r w:rsidR="00FB1DD5" w:rsidRPr="00263FF7">
        <w:rPr>
          <w:rFonts w:ascii="Times New Roman" w:hAnsi="Times New Roman" w:cs="Times New Roman"/>
          <w:sz w:val="24"/>
          <w:szCs w:val="24"/>
        </w:rPr>
        <w:t xml:space="preserve"> room of the Villa with one of the </w:t>
      </w:r>
      <w:r w:rsidR="00EF5328" w:rsidRPr="00263FF7">
        <w:rPr>
          <w:rFonts w:ascii="Times New Roman" w:hAnsi="Times New Roman" w:cs="Times New Roman"/>
          <w:sz w:val="24"/>
          <w:szCs w:val="24"/>
        </w:rPr>
        <w:t>windows</w:t>
      </w:r>
      <w:r w:rsidR="00FB1DD5" w:rsidRPr="00263FF7">
        <w:rPr>
          <w:rFonts w:ascii="Times New Roman" w:hAnsi="Times New Roman" w:cs="Times New Roman"/>
          <w:sz w:val="24"/>
          <w:szCs w:val="24"/>
        </w:rPr>
        <w:t xml:space="preserve"> </w:t>
      </w:r>
      <w:r w:rsidR="00EF5328" w:rsidRPr="00263FF7">
        <w:rPr>
          <w:rFonts w:ascii="Times New Roman" w:hAnsi="Times New Roman" w:cs="Times New Roman"/>
          <w:sz w:val="24"/>
          <w:szCs w:val="24"/>
        </w:rPr>
        <w:t>m</w:t>
      </w:r>
      <w:r w:rsidR="00FB1DD5" w:rsidRPr="00263FF7">
        <w:rPr>
          <w:rFonts w:ascii="Times New Roman" w:hAnsi="Times New Roman" w:cs="Times New Roman"/>
          <w:sz w:val="24"/>
          <w:szCs w:val="24"/>
        </w:rPr>
        <w:t xml:space="preserve">ade </w:t>
      </w:r>
      <w:r w:rsidR="00EF5328" w:rsidRPr="00263FF7">
        <w:rPr>
          <w:rFonts w:ascii="Times New Roman" w:hAnsi="Times New Roman" w:cs="Times New Roman"/>
          <w:sz w:val="24"/>
          <w:szCs w:val="24"/>
        </w:rPr>
        <w:t>facing</w:t>
      </w:r>
      <w:r w:rsidR="00FB1DD5" w:rsidRPr="00263FF7">
        <w:rPr>
          <w:rFonts w:ascii="Times New Roman" w:hAnsi="Times New Roman" w:cs="Times New Roman"/>
          <w:sz w:val="24"/>
          <w:szCs w:val="24"/>
        </w:rPr>
        <w:t xml:space="preserve"> the </w:t>
      </w:r>
      <w:r w:rsidR="00EF5328" w:rsidRPr="00263FF7">
        <w:rPr>
          <w:rFonts w:ascii="Times New Roman" w:hAnsi="Times New Roman" w:cs="Times New Roman"/>
          <w:sz w:val="24"/>
          <w:szCs w:val="24"/>
        </w:rPr>
        <w:t>interior</w:t>
      </w:r>
      <w:r w:rsidR="00FB1DD5" w:rsidRPr="00263FF7">
        <w:rPr>
          <w:rFonts w:ascii="Times New Roman" w:hAnsi="Times New Roman" w:cs="Times New Roman"/>
          <w:sz w:val="24"/>
          <w:szCs w:val="24"/>
        </w:rPr>
        <w:t xml:space="preserve"> of the loggia. The other window is</w:t>
      </w:r>
      <w:r w:rsidR="00EF5328" w:rsidRPr="00263FF7">
        <w:rPr>
          <w:rFonts w:ascii="Times New Roman" w:hAnsi="Times New Roman" w:cs="Times New Roman"/>
          <w:sz w:val="24"/>
          <w:szCs w:val="24"/>
        </w:rPr>
        <w:t xml:space="preserve"> positioned</w:t>
      </w:r>
      <w:r w:rsidR="00FB1DD5" w:rsidRPr="00263FF7">
        <w:rPr>
          <w:rFonts w:ascii="Times New Roman" w:hAnsi="Times New Roman" w:cs="Times New Roman"/>
          <w:sz w:val="24"/>
          <w:szCs w:val="24"/>
        </w:rPr>
        <w:t xml:space="preserve"> around the corner of the building. </w:t>
      </w:r>
      <w:r w:rsidR="00EF5328" w:rsidRPr="00263FF7">
        <w:rPr>
          <w:rFonts w:ascii="Times New Roman" w:hAnsi="Times New Roman" w:cs="Times New Roman"/>
          <w:sz w:val="24"/>
          <w:szCs w:val="24"/>
        </w:rPr>
        <w:t>It gets</w:t>
      </w:r>
      <w:r w:rsidR="00FB1DD5" w:rsidRPr="00263FF7">
        <w:rPr>
          <w:rFonts w:ascii="Times New Roman" w:hAnsi="Times New Roman" w:cs="Times New Roman"/>
          <w:sz w:val="24"/>
          <w:szCs w:val="24"/>
        </w:rPr>
        <w:t xml:space="preserve"> </w:t>
      </w:r>
      <w:r w:rsidR="00EF5328" w:rsidRPr="00263FF7">
        <w:rPr>
          <w:rFonts w:ascii="Times New Roman" w:hAnsi="Times New Roman" w:cs="Times New Roman"/>
          <w:sz w:val="24"/>
          <w:szCs w:val="24"/>
        </w:rPr>
        <w:t>interesting</w:t>
      </w:r>
      <w:r w:rsidR="00FB1DD5" w:rsidRPr="00263FF7">
        <w:rPr>
          <w:rFonts w:ascii="Times New Roman" w:hAnsi="Times New Roman" w:cs="Times New Roman"/>
          <w:sz w:val="24"/>
          <w:szCs w:val="24"/>
        </w:rPr>
        <w:t xml:space="preserve"> </w:t>
      </w:r>
      <w:r w:rsidR="00EF5328" w:rsidRPr="00263FF7">
        <w:rPr>
          <w:rFonts w:ascii="Times New Roman" w:hAnsi="Times New Roman" w:cs="Times New Roman"/>
          <w:sz w:val="24"/>
          <w:szCs w:val="24"/>
        </w:rPr>
        <w:t>to</w:t>
      </w:r>
      <w:r w:rsidR="00FB1DD5" w:rsidRPr="00263FF7">
        <w:rPr>
          <w:rFonts w:ascii="Times New Roman" w:hAnsi="Times New Roman" w:cs="Times New Roman"/>
          <w:sz w:val="24"/>
          <w:szCs w:val="24"/>
        </w:rPr>
        <w:t xml:space="preserve"> </w:t>
      </w:r>
      <w:r w:rsidR="00EF5328" w:rsidRPr="00263FF7">
        <w:rPr>
          <w:rFonts w:ascii="Times New Roman" w:hAnsi="Times New Roman" w:cs="Times New Roman"/>
          <w:sz w:val="24"/>
          <w:szCs w:val="24"/>
        </w:rPr>
        <w:t>understand</w:t>
      </w:r>
      <w:r w:rsidR="00857DE1" w:rsidRPr="00263FF7">
        <w:rPr>
          <w:rFonts w:ascii="Times New Roman" w:hAnsi="Times New Roman" w:cs="Times New Roman"/>
          <w:sz w:val="24"/>
          <w:szCs w:val="24"/>
        </w:rPr>
        <w:t xml:space="preserve"> how the windows </w:t>
      </w:r>
      <w:r w:rsidR="00FB1DD5" w:rsidRPr="00263FF7">
        <w:rPr>
          <w:rFonts w:ascii="Times New Roman" w:hAnsi="Times New Roman" w:cs="Times New Roman"/>
          <w:sz w:val="24"/>
          <w:szCs w:val="24"/>
        </w:rPr>
        <w:t xml:space="preserve">were proportioned in the first place. The windows </w:t>
      </w:r>
      <w:r w:rsidR="00857DE1" w:rsidRPr="00263FF7">
        <w:rPr>
          <w:rFonts w:ascii="Times New Roman" w:hAnsi="Times New Roman" w:cs="Times New Roman"/>
          <w:sz w:val="24"/>
          <w:szCs w:val="24"/>
        </w:rPr>
        <w:t>intersect accurately</w:t>
      </w:r>
      <w:r w:rsidR="00FB1DD5" w:rsidRPr="00263FF7">
        <w:rPr>
          <w:rFonts w:ascii="Times New Roman" w:hAnsi="Times New Roman" w:cs="Times New Roman"/>
          <w:sz w:val="24"/>
          <w:szCs w:val="24"/>
        </w:rPr>
        <w:t xml:space="preserve"> at the upper </w:t>
      </w:r>
      <w:r w:rsidR="00857DE1" w:rsidRPr="00263FF7">
        <w:rPr>
          <w:rFonts w:ascii="Times New Roman" w:hAnsi="Times New Roman" w:cs="Times New Roman"/>
          <w:sz w:val="24"/>
          <w:szCs w:val="24"/>
        </w:rPr>
        <w:t>corner</w:t>
      </w:r>
      <w:r w:rsidR="00FB1DD5" w:rsidRPr="00263FF7">
        <w:rPr>
          <w:rFonts w:ascii="Times New Roman" w:hAnsi="Times New Roman" w:cs="Times New Roman"/>
          <w:sz w:val="24"/>
          <w:szCs w:val="24"/>
        </w:rPr>
        <w:t xml:space="preserve"> of the windows and the </w:t>
      </w:r>
      <w:r w:rsidR="00857DE1" w:rsidRPr="00263FF7">
        <w:rPr>
          <w:rFonts w:ascii="Times New Roman" w:hAnsi="Times New Roman" w:cs="Times New Roman"/>
          <w:sz w:val="24"/>
          <w:szCs w:val="24"/>
        </w:rPr>
        <w:t>left</w:t>
      </w:r>
      <w:r w:rsidR="00FB1DD5" w:rsidRPr="00263FF7">
        <w:rPr>
          <w:rFonts w:ascii="Times New Roman" w:hAnsi="Times New Roman" w:cs="Times New Roman"/>
          <w:sz w:val="24"/>
          <w:szCs w:val="24"/>
        </w:rPr>
        <w:t xml:space="preserve"> frame. </w:t>
      </w:r>
      <w:r w:rsidR="00581BE8" w:rsidRPr="00263FF7">
        <w:rPr>
          <w:rFonts w:ascii="Times New Roman" w:hAnsi="Times New Roman" w:cs="Times New Roman"/>
          <w:sz w:val="24"/>
          <w:szCs w:val="24"/>
        </w:rPr>
        <w:t xml:space="preserve">The </w:t>
      </w:r>
      <w:r w:rsidR="00857DE1" w:rsidRPr="00263FF7">
        <w:rPr>
          <w:rFonts w:ascii="Times New Roman" w:hAnsi="Times New Roman" w:cs="Times New Roman"/>
          <w:sz w:val="24"/>
          <w:szCs w:val="24"/>
        </w:rPr>
        <w:t>surgical</w:t>
      </w:r>
      <w:r w:rsidR="00581BE8" w:rsidRPr="00263FF7">
        <w:rPr>
          <w:rFonts w:ascii="Times New Roman" w:hAnsi="Times New Roman" w:cs="Times New Roman"/>
          <w:sz w:val="24"/>
          <w:szCs w:val="24"/>
        </w:rPr>
        <w:t xml:space="preserve"> intersection these p</w:t>
      </w:r>
      <w:r w:rsidR="00192C63" w:rsidRPr="00263FF7">
        <w:rPr>
          <w:rFonts w:ascii="Times New Roman" w:hAnsi="Times New Roman" w:cs="Times New Roman"/>
          <w:sz w:val="24"/>
          <w:szCs w:val="24"/>
        </w:rPr>
        <w:t>o</w:t>
      </w:r>
      <w:r w:rsidR="00581BE8" w:rsidRPr="00263FF7">
        <w:rPr>
          <w:rFonts w:ascii="Times New Roman" w:hAnsi="Times New Roman" w:cs="Times New Roman"/>
          <w:sz w:val="24"/>
          <w:szCs w:val="24"/>
        </w:rPr>
        <w:t xml:space="preserve">ints </w:t>
      </w:r>
      <w:r w:rsidR="00857DE1" w:rsidRPr="00263FF7">
        <w:rPr>
          <w:rFonts w:ascii="Times New Roman" w:hAnsi="Times New Roman" w:cs="Times New Roman"/>
          <w:sz w:val="24"/>
          <w:szCs w:val="24"/>
        </w:rPr>
        <w:t>ac</w:t>
      </w:r>
      <w:r w:rsidR="00581BE8" w:rsidRPr="00263FF7">
        <w:rPr>
          <w:rFonts w:ascii="Times New Roman" w:hAnsi="Times New Roman" w:cs="Times New Roman"/>
          <w:sz w:val="24"/>
          <w:szCs w:val="24"/>
        </w:rPr>
        <w:t xml:space="preserve">tually </w:t>
      </w:r>
      <w:r w:rsidR="00857DE1" w:rsidRPr="00263FF7">
        <w:rPr>
          <w:rFonts w:ascii="Times New Roman" w:hAnsi="Times New Roman" w:cs="Times New Roman"/>
          <w:sz w:val="24"/>
          <w:szCs w:val="24"/>
        </w:rPr>
        <w:t>coincide</w:t>
      </w:r>
      <w:r w:rsidR="00581BE8"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with</w:t>
      </w:r>
      <w:r w:rsidR="00581BE8" w:rsidRPr="00263FF7">
        <w:rPr>
          <w:rFonts w:ascii="Times New Roman" w:hAnsi="Times New Roman" w:cs="Times New Roman"/>
          <w:sz w:val="24"/>
          <w:szCs w:val="24"/>
        </w:rPr>
        <w:t xml:space="preserve"> half the </w:t>
      </w:r>
      <w:r w:rsidR="00857DE1" w:rsidRPr="00263FF7">
        <w:rPr>
          <w:rFonts w:ascii="Times New Roman" w:hAnsi="Times New Roman" w:cs="Times New Roman"/>
          <w:sz w:val="24"/>
          <w:szCs w:val="24"/>
        </w:rPr>
        <w:t>height</w:t>
      </w:r>
      <w:r w:rsidR="00581BE8" w:rsidRPr="00263FF7">
        <w:rPr>
          <w:rFonts w:ascii="Times New Roman" w:hAnsi="Times New Roman" w:cs="Times New Roman"/>
          <w:sz w:val="24"/>
          <w:szCs w:val="24"/>
        </w:rPr>
        <w:t xml:space="preserve"> of the Villa La Rotunda</w:t>
      </w:r>
      <w:r w:rsidR="00126777" w:rsidRPr="00263FF7">
        <w:rPr>
          <w:rFonts w:ascii="Times New Roman" w:hAnsi="Times New Roman" w:cs="Times New Roman"/>
          <w:sz w:val="24"/>
          <w:szCs w:val="24"/>
        </w:rPr>
        <w:t xml:space="preserve"> (</w:t>
      </w:r>
      <w:proofErr w:type="spellStart"/>
      <w:r w:rsidR="00126777" w:rsidRPr="00263FF7">
        <w:rPr>
          <w:rFonts w:ascii="Times New Roman" w:hAnsi="Times New Roman" w:cs="Times New Roman"/>
          <w:sz w:val="24"/>
          <w:szCs w:val="24"/>
          <w:shd w:val="clear" w:color="auto" w:fill="FFFFFF"/>
        </w:rPr>
        <w:t>Wassell</w:t>
      </w:r>
      <w:proofErr w:type="spellEnd"/>
      <w:r w:rsidR="00126777" w:rsidRPr="00263FF7">
        <w:rPr>
          <w:rFonts w:ascii="Times New Roman" w:hAnsi="Times New Roman" w:cs="Times New Roman"/>
          <w:sz w:val="24"/>
          <w:szCs w:val="24"/>
          <w:shd w:val="clear" w:color="auto" w:fill="FFFFFF"/>
        </w:rPr>
        <w:t>, 2015)</w:t>
      </w:r>
      <w:r w:rsidR="00581BE8"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The</w:t>
      </w:r>
      <w:r w:rsidR="00581BE8"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same</w:t>
      </w:r>
      <w:r w:rsidR="00581BE8"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aspect can also be</w:t>
      </w:r>
      <w:r w:rsidR="00581BE8"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derived f</w:t>
      </w:r>
      <w:r w:rsidR="00581BE8" w:rsidRPr="00263FF7">
        <w:rPr>
          <w:rFonts w:ascii="Times New Roman" w:hAnsi="Times New Roman" w:cs="Times New Roman"/>
          <w:sz w:val="24"/>
          <w:szCs w:val="24"/>
        </w:rPr>
        <w:t>r</w:t>
      </w:r>
      <w:r w:rsidR="00857DE1" w:rsidRPr="00263FF7">
        <w:rPr>
          <w:rFonts w:ascii="Times New Roman" w:hAnsi="Times New Roman" w:cs="Times New Roman"/>
          <w:sz w:val="24"/>
          <w:szCs w:val="24"/>
        </w:rPr>
        <w:t>om</w:t>
      </w:r>
      <w:r w:rsidR="00581BE8"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extending</w:t>
      </w:r>
      <w:r w:rsidR="00581BE8" w:rsidRPr="00263FF7">
        <w:rPr>
          <w:rFonts w:ascii="Times New Roman" w:hAnsi="Times New Roman" w:cs="Times New Roman"/>
          <w:sz w:val="24"/>
          <w:szCs w:val="24"/>
        </w:rPr>
        <w:t xml:space="preserve"> the </w:t>
      </w:r>
      <w:r w:rsidR="00192C63" w:rsidRPr="00263FF7">
        <w:rPr>
          <w:rFonts w:ascii="Times New Roman" w:hAnsi="Times New Roman" w:cs="Times New Roman"/>
          <w:sz w:val="24"/>
          <w:szCs w:val="24"/>
        </w:rPr>
        <w:t>diagonals f</w:t>
      </w:r>
      <w:r w:rsidR="00581BE8" w:rsidRPr="00263FF7">
        <w:rPr>
          <w:rFonts w:ascii="Times New Roman" w:hAnsi="Times New Roman" w:cs="Times New Roman"/>
          <w:sz w:val="24"/>
          <w:szCs w:val="24"/>
        </w:rPr>
        <w:t>r</w:t>
      </w:r>
      <w:r w:rsidR="00192C63" w:rsidRPr="00263FF7">
        <w:rPr>
          <w:rFonts w:ascii="Times New Roman" w:hAnsi="Times New Roman" w:cs="Times New Roman"/>
          <w:sz w:val="24"/>
          <w:szCs w:val="24"/>
        </w:rPr>
        <w:t>o</w:t>
      </w:r>
      <w:r w:rsidR="00581BE8" w:rsidRPr="00263FF7">
        <w:rPr>
          <w:rFonts w:ascii="Times New Roman" w:hAnsi="Times New Roman" w:cs="Times New Roman"/>
          <w:sz w:val="24"/>
          <w:szCs w:val="24"/>
        </w:rPr>
        <w:t xml:space="preserve">m the top to the bottom. </w:t>
      </w:r>
      <w:r w:rsidR="00FB1DD5" w:rsidRPr="00263FF7">
        <w:rPr>
          <w:rFonts w:ascii="Times New Roman" w:hAnsi="Times New Roman" w:cs="Times New Roman"/>
          <w:sz w:val="24"/>
          <w:szCs w:val="24"/>
        </w:rPr>
        <w:t xml:space="preserve"> </w:t>
      </w:r>
    </w:p>
    <w:p w:rsidR="00935664" w:rsidRPr="00263FF7" w:rsidRDefault="00935664" w:rsidP="00022993">
      <w:pPr>
        <w:spacing w:line="480" w:lineRule="auto"/>
        <w:rPr>
          <w:rFonts w:ascii="Times New Roman" w:hAnsi="Times New Roman" w:cs="Times New Roman"/>
          <w:sz w:val="24"/>
          <w:szCs w:val="24"/>
        </w:rPr>
      </w:pPr>
      <w:r w:rsidRPr="00263FF7">
        <w:rPr>
          <w:rFonts w:ascii="Times New Roman" w:hAnsi="Times New Roman" w:cs="Times New Roman"/>
          <w:sz w:val="24"/>
          <w:szCs w:val="24"/>
        </w:rPr>
        <w:lastRenderedPageBreak/>
        <w:t xml:space="preserve">Conclusion </w:t>
      </w:r>
    </w:p>
    <w:p w:rsidR="00935664" w:rsidRPr="00263FF7" w:rsidRDefault="00581BE8" w:rsidP="00022993">
      <w:pPr>
        <w:spacing w:line="480" w:lineRule="auto"/>
        <w:rPr>
          <w:rFonts w:ascii="Times New Roman" w:hAnsi="Times New Roman" w:cs="Times New Roman"/>
          <w:sz w:val="24"/>
          <w:szCs w:val="24"/>
        </w:rPr>
      </w:pPr>
      <w:r w:rsidRPr="00263FF7">
        <w:rPr>
          <w:rFonts w:ascii="Times New Roman" w:hAnsi="Times New Roman" w:cs="Times New Roman"/>
          <w:sz w:val="24"/>
          <w:szCs w:val="24"/>
        </w:rPr>
        <w:t xml:space="preserve">Villa Rotund is easily among the most beautiful </w:t>
      </w:r>
      <w:r w:rsidR="00857DE1" w:rsidRPr="00263FF7">
        <w:rPr>
          <w:rFonts w:ascii="Times New Roman" w:hAnsi="Times New Roman" w:cs="Times New Roman"/>
          <w:sz w:val="24"/>
          <w:szCs w:val="24"/>
        </w:rPr>
        <w:t>buildings</w:t>
      </w:r>
      <w:r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o</w:t>
      </w:r>
      <w:r w:rsidRPr="00263FF7">
        <w:rPr>
          <w:rFonts w:ascii="Times New Roman" w:hAnsi="Times New Roman" w:cs="Times New Roman"/>
          <w:sz w:val="24"/>
          <w:szCs w:val="24"/>
        </w:rPr>
        <w:t xml:space="preserve">f the </w:t>
      </w:r>
      <w:r w:rsidR="00857DE1" w:rsidRPr="00263FF7">
        <w:rPr>
          <w:rFonts w:ascii="Times New Roman" w:hAnsi="Times New Roman" w:cs="Times New Roman"/>
          <w:sz w:val="24"/>
          <w:szCs w:val="24"/>
        </w:rPr>
        <w:t>legacy</w:t>
      </w:r>
      <w:r w:rsidRPr="00263FF7">
        <w:rPr>
          <w:rFonts w:ascii="Times New Roman" w:hAnsi="Times New Roman" w:cs="Times New Roman"/>
          <w:sz w:val="24"/>
          <w:szCs w:val="24"/>
        </w:rPr>
        <w:t xml:space="preserve"> of Andrea </w:t>
      </w:r>
      <w:r w:rsidR="00857DE1" w:rsidRPr="00263FF7">
        <w:rPr>
          <w:rFonts w:ascii="Times New Roman" w:hAnsi="Times New Roman" w:cs="Times New Roman"/>
          <w:sz w:val="24"/>
          <w:szCs w:val="24"/>
        </w:rPr>
        <w:t>Palladio</w:t>
      </w:r>
      <w:r w:rsidR="00126777" w:rsidRPr="00263FF7">
        <w:rPr>
          <w:rFonts w:ascii="Times New Roman" w:hAnsi="Times New Roman" w:cs="Times New Roman"/>
          <w:sz w:val="24"/>
          <w:szCs w:val="24"/>
        </w:rPr>
        <w:t xml:space="preserve"> (</w:t>
      </w:r>
      <w:r w:rsidR="00126777" w:rsidRPr="00263FF7">
        <w:rPr>
          <w:rFonts w:ascii="Times New Roman" w:hAnsi="Times New Roman" w:cs="Times New Roman"/>
          <w:sz w:val="24"/>
          <w:szCs w:val="24"/>
          <w:shd w:val="clear" w:color="auto" w:fill="FFFFFF"/>
        </w:rPr>
        <w:t>Hind, &amp; Murray, 2010)</w:t>
      </w:r>
      <w:r w:rsidR="005E45CF" w:rsidRPr="00263FF7">
        <w:rPr>
          <w:rFonts w:ascii="Times New Roman" w:hAnsi="Times New Roman" w:cs="Times New Roman"/>
          <w:sz w:val="24"/>
          <w:szCs w:val="24"/>
        </w:rPr>
        <w:t xml:space="preserve">. The surgical </w:t>
      </w:r>
      <w:r w:rsidR="00857DE1" w:rsidRPr="00263FF7">
        <w:rPr>
          <w:rFonts w:ascii="Times New Roman" w:hAnsi="Times New Roman" w:cs="Times New Roman"/>
          <w:sz w:val="24"/>
          <w:szCs w:val="24"/>
        </w:rPr>
        <w:t>precision</w:t>
      </w:r>
      <w:r w:rsidR="005E45CF" w:rsidRPr="00263FF7">
        <w:rPr>
          <w:rFonts w:ascii="Times New Roman" w:hAnsi="Times New Roman" w:cs="Times New Roman"/>
          <w:sz w:val="24"/>
          <w:szCs w:val="24"/>
        </w:rPr>
        <w:t xml:space="preserve"> of the </w:t>
      </w:r>
      <w:r w:rsidR="00857DE1" w:rsidRPr="00263FF7">
        <w:rPr>
          <w:rFonts w:ascii="Times New Roman" w:hAnsi="Times New Roman" w:cs="Times New Roman"/>
          <w:sz w:val="24"/>
          <w:szCs w:val="24"/>
        </w:rPr>
        <w:t>building</w:t>
      </w:r>
      <w:r w:rsidR="005E45CF" w:rsidRPr="00263FF7">
        <w:rPr>
          <w:rFonts w:ascii="Times New Roman" w:hAnsi="Times New Roman" w:cs="Times New Roman"/>
          <w:sz w:val="24"/>
          <w:szCs w:val="24"/>
        </w:rPr>
        <w:t xml:space="preserve"> develo</w:t>
      </w:r>
      <w:r w:rsidR="00857DE1" w:rsidRPr="00263FF7">
        <w:rPr>
          <w:rFonts w:ascii="Times New Roman" w:hAnsi="Times New Roman" w:cs="Times New Roman"/>
          <w:sz w:val="24"/>
          <w:szCs w:val="24"/>
        </w:rPr>
        <w:t>ped</w:t>
      </w:r>
      <w:r w:rsidR="005E45CF" w:rsidRPr="00263FF7">
        <w:rPr>
          <w:rFonts w:ascii="Times New Roman" w:hAnsi="Times New Roman" w:cs="Times New Roman"/>
          <w:sz w:val="24"/>
          <w:szCs w:val="24"/>
        </w:rPr>
        <w:t xml:space="preserve"> in the </w:t>
      </w:r>
      <w:r w:rsidR="00857DE1" w:rsidRPr="00263FF7">
        <w:rPr>
          <w:rFonts w:ascii="Times New Roman" w:hAnsi="Times New Roman" w:cs="Times New Roman"/>
          <w:sz w:val="24"/>
          <w:szCs w:val="24"/>
        </w:rPr>
        <w:t>renaissance</w:t>
      </w:r>
      <w:r w:rsidR="005E45CF" w:rsidRPr="00263FF7">
        <w:rPr>
          <w:rFonts w:ascii="Times New Roman" w:hAnsi="Times New Roman" w:cs="Times New Roman"/>
          <w:sz w:val="24"/>
          <w:szCs w:val="24"/>
        </w:rPr>
        <w:t xml:space="preserve"> age is </w:t>
      </w:r>
      <w:r w:rsidR="00857DE1" w:rsidRPr="00263FF7">
        <w:rPr>
          <w:rFonts w:ascii="Times New Roman" w:hAnsi="Times New Roman" w:cs="Times New Roman"/>
          <w:sz w:val="24"/>
          <w:szCs w:val="24"/>
        </w:rPr>
        <w:t>astonishing</w:t>
      </w:r>
      <w:r w:rsidR="005E45CF" w:rsidRPr="00263FF7">
        <w:rPr>
          <w:rFonts w:ascii="Times New Roman" w:hAnsi="Times New Roman" w:cs="Times New Roman"/>
          <w:sz w:val="24"/>
          <w:szCs w:val="24"/>
        </w:rPr>
        <w:t xml:space="preserve"> as each part of the </w:t>
      </w:r>
      <w:r w:rsidR="00857DE1" w:rsidRPr="00263FF7">
        <w:rPr>
          <w:rFonts w:ascii="Times New Roman" w:hAnsi="Times New Roman" w:cs="Times New Roman"/>
          <w:sz w:val="24"/>
          <w:szCs w:val="24"/>
        </w:rPr>
        <w:t>building is in its place with mathematical</w:t>
      </w:r>
      <w:r w:rsidR="005E45CF"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precession</w:t>
      </w:r>
      <w:r w:rsidR="005E45CF" w:rsidRPr="00263FF7">
        <w:rPr>
          <w:rFonts w:ascii="Times New Roman" w:hAnsi="Times New Roman" w:cs="Times New Roman"/>
          <w:sz w:val="24"/>
          <w:szCs w:val="24"/>
        </w:rPr>
        <w:t xml:space="preserve">. </w:t>
      </w:r>
      <w:r w:rsidR="00935664" w:rsidRPr="00263FF7">
        <w:rPr>
          <w:rFonts w:ascii="Times New Roman" w:hAnsi="Times New Roman" w:cs="Times New Roman"/>
          <w:sz w:val="24"/>
          <w:szCs w:val="24"/>
        </w:rPr>
        <w:t xml:space="preserve">Catching a glimpse of what could be done by the reminiscent technology, is key to the </w:t>
      </w:r>
      <w:r w:rsidR="00857DE1" w:rsidRPr="00263FF7">
        <w:rPr>
          <w:rFonts w:ascii="Times New Roman" w:hAnsi="Times New Roman" w:cs="Times New Roman"/>
          <w:sz w:val="24"/>
          <w:szCs w:val="24"/>
        </w:rPr>
        <w:t>endowment</w:t>
      </w:r>
      <w:r w:rsidR="00935664" w:rsidRPr="00263FF7">
        <w:rPr>
          <w:rFonts w:ascii="Times New Roman" w:hAnsi="Times New Roman" w:cs="Times New Roman"/>
          <w:sz w:val="24"/>
          <w:szCs w:val="24"/>
        </w:rPr>
        <w:t xml:space="preserve"> of the </w:t>
      </w:r>
      <w:r w:rsidR="00857DE1" w:rsidRPr="00263FF7">
        <w:rPr>
          <w:rFonts w:ascii="Times New Roman" w:hAnsi="Times New Roman" w:cs="Times New Roman"/>
          <w:sz w:val="24"/>
          <w:szCs w:val="24"/>
        </w:rPr>
        <w:t>innovative</w:t>
      </w:r>
      <w:r w:rsidR="00935664" w:rsidRPr="00263FF7">
        <w:rPr>
          <w:rFonts w:ascii="Times New Roman" w:hAnsi="Times New Roman" w:cs="Times New Roman"/>
          <w:sz w:val="24"/>
          <w:szCs w:val="24"/>
        </w:rPr>
        <w:t xml:space="preserve"> </w:t>
      </w:r>
      <w:r w:rsidR="00857DE1" w:rsidRPr="00263FF7">
        <w:rPr>
          <w:rFonts w:ascii="Times New Roman" w:hAnsi="Times New Roman" w:cs="Times New Roman"/>
          <w:sz w:val="24"/>
          <w:szCs w:val="24"/>
        </w:rPr>
        <w:t>architects</w:t>
      </w:r>
      <w:r w:rsidR="00935664" w:rsidRPr="00263FF7">
        <w:rPr>
          <w:rFonts w:ascii="Times New Roman" w:hAnsi="Times New Roman" w:cs="Times New Roman"/>
          <w:sz w:val="24"/>
          <w:szCs w:val="24"/>
        </w:rPr>
        <w:t xml:space="preserve"> of Palladio Andrea. It is</w:t>
      </w:r>
      <w:r w:rsidR="00A80069" w:rsidRPr="00263FF7">
        <w:rPr>
          <w:rFonts w:ascii="Times New Roman" w:hAnsi="Times New Roman" w:cs="Times New Roman"/>
          <w:sz w:val="24"/>
          <w:szCs w:val="24"/>
        </w:rPr>
        <w:t xml:space="preserve"> </w:t>
      </w:r>
      <w:r w:rsidR="00935664" w:rsidRPr="00263FF7">
        <w:rPr>
          <w:rFonts w:ascii="Times New Roman" w:hAnsi="Times New Roman" w:cs="Times New Roman"/>
          <w:sz w:val="24"/>
          <w:szCs w:val="24"/>
        </w:rPr>
        <w:t>f</w:t>
      </w:r>
      <w:r w:rsidR="00A80069" w:rsidRPr="00263FF7">
        <w:rPr>
          <w:rFonts w:ascii="Times New Roman" w:hAnsi="Times New Roman" w:cs="Times New Roman"/>
          <w:sz w:val="24"/>
          <w:szCs w:val="24"/>
        </w:rPr>
        <w:t>o</w:t>
      </w:r>
      <w:r w:rsidR="00935664" w:rsidRPr="00263FF7">
        <w:rPr>
          <w:rFonts w:ascii="Times New Roman" w:hAnsi="Times New Roman" w:cs="Times New Roman"/>
          <w:sz w:val="24"/>
          <w:szCs w:val="24"/>
        </w:rPr>
        <w:t xml:space="preserve">r this </w:t>
      </w:r>
      <w:r w:rsidR="00A80069" w:rsidRPr="00263FF7">
        <w:rPr>
          <w:rFonts w:ascii="Times New Roman" w:hAnsi="Times New Roman" w:cs="Times New Roman"/>
          <w:sz w:val="24"/>
          <w:szCs w:val="24"/>
        </w:rPr>
        <w:t>purpose</w:t>
      </w:r>
      <w:r w:rsidR="00935664" w:rsidRPr="00263FF7">
        <w:rPr>
          <w:rFonts w:ascii="Times New Roman" w:hAnsi="Times New Roman" w:cs="Times New Roman"/>
          <w:sz w:val="24"/>
          <w:szCs w:val="24"/>
        </w:rPr>
        <w:t xml:space="preserve"> that </w:t>
      </w:r>
      <w:r w:rsidR="00857DE1" w:rsidRPr="00263FF7">
        <w:rPr>
          <w:rFonts w:ascii="Times New Roman" w:hAnsi="Times New Roman" w:cs="Times New Roman"/>
          <w:sz w:val="24"/>
          <w:szCs w:val="24"/>
        </w:rPr>
        <w:t>the building is</w:t>
      </w:r>
      <w:r w:rsidR="00935664" w:rsidRPr="00263FF7">
        <w:rPr>
          <w:rFonts w:ascii="Times New Roman" w:hAnsi="Times New Roman" w:cs="Times New Roman"/>
          <w:sz w:val="24"/>
          <w:szCs w:val="24"/>
        </w:rPr>
        <w:t xml:space="preserve"> under the </w:t>
      </w:r>
      <w:proofErr w:type="spellStart"/>
      <w:r w:rsidR="00935664" w:rsidRPr="00263FF7">
        <w:rPr>
          <w:rFonts w:ascii="Times New Roman" w:hAnsi="Times New Roman" w:cs="Times New Roman"/>
          <w:sz w:val="24"/>
          <w:szCs w:val="24"/>
        </w:rPr>
        <w:t>Un</w:t>
      </w:r>
      <w:r w:rsidR="009C76E8" w:rsidRPr="00263FF7">
        <w:rPr>
          <w:rFonts w:ascii="Times New Roman" w:hAnsi="Times New Roman" w:cs="Times New Roman"/>
          <w:sz w:val="24"/>
          <w:szCs w:val="24"/>
        </w:rPr>
        <w:t>e</w:t>
      </w:r>
      <w:r w:rsidR="00935664" w:rsidRPr="00263FF7">
        <w:rPr>
          <w:rFonts w:ascii="Times New Roman" w:hAnsi="Times New Roman" w:cs="Times New Roman"/>
          <w:sz w:val="24"/>
          <w:szCs w:val="24"/>
        </w:rPr>
        <w:t>s</w:t>
      </w:r>
      <w:r w:rsidR="00857DE1" w:rsidRPr="00263FF7">
        <w:rPr>
          <w:rFonts w:ascii="Times New Roman" w:hAnsi="Times New Roman" w:cs="Times New Roman"/>
          <w:sz w:val="24"/>
          <w:szCs w:val="24"/>
        </w:rPr>
        <w:t>co</w:t>
      </w:r>
      <w:proofErr w:type="spellEnd"/>
      <w:r w:rsidR="00857DE1" w:rsidRPr="00263FF7">
        <w:rPr>
          <w:rFonts w:ascii="Times New Roman" w:hAnsi="Times New Roman" w:cs="Times New Roman"/>
          <w:sz w:val="24"/>
          <w:szCs w:val="24"/>
        </w:rPr>
        <w:t xml:space="preserve"> World Heritage cites.</w:t>
      </w:r>
    </w:p>
    <w:p w:rsidR="00674C6E" w:rsidRPr="00263FF7" w:rsidRDefault="00674C6E" w:rsidP="00E85395">
      <w:pPr>
        <w:spacing w:line="480" w:lineRule="auto"/>
        <w:rPr>
          <w:rFonts w:ascii="Times New Roman" w:hAnsi="Times New Roman" w:cs="Times New Roman"/>
        </w:rPr>
      </w:pPr>
    </w:p>
    <w:p w:rsidR="00674C6E" w:rsidRPr="00263FF7" w:rsidRDefault="00674C6E" w:rsidP="00E85395">
      <w:pPr>
        <w:spacing w:line="480" w:lineRule="auto"/>
        <w:rPr>
          <w:rFonts w:ascii="Times New Roman" w:hAnsi="Times New Roman" w:cs="Times New Roman"/>
        </w:rPr>
      </w:pPr>
    </w:p>
    <w:p w:rsidR="00674C6E" w:rsidRPr="00263FF7" w:rsidRDefault="00674C6E" w:rsidP="00E85395">
      <w:pPr>
        <w:spacing w:line="480" w:lineRule="auto"/>
        <w:rPr>
          <w:rFonts w:ascii="Times New Roman" w:hAnsi="Times New Roman" w:cs="Times New Roman"/>
          <w:sz w:val="24"/>
          <w:szCs w:val="24"/>
        </w:rPr>
      </w:pPr>
    </w:p>
    <w:p w:rsidR="00587AB7" w:rsidRPr="00263FF7" w:rsidRDefault="00587AB7">
      <w:pPr>
        <w:rPr>
          <w:rFonts w:ascii="Times New Roman" w:hAnsi="Times New Roman" w:cs="Times New Roman"/>
          <w:sz w:val="24"/>
          <w:szCs w:val="24"/>
        </w:rPr>
      </w:pPr>
      <w:r w:rsidRPr="00263FF7">
        <w:rPr>
          <w:rFonts w:ascii="Times New Roman" w:hAnsi="Times New Roman" w:cs="Times New Roman"/>
          <w:sz w:val="24"/>
          <w:szCs w:val="24"/>
        </w:rPr>
        <w:br w:type="page"/>
      </w:r>
    </w:p>
    <w:p w:rsidR="0011425F" w:rsidRPr="00263FF7" w:rsidRDefault="007F7D89" w:rsidP="002547B8">
      <w:pPr>
        <w:spacing w:line="480" w:lineRule="auto"/>
        <w:jc w:val="center"/>
        <w:rPr>
          <w:rFonts w:ascii="Times New Roman" w:hAnsi="Times New Roman" w:cs="Times New Roman"/>
          <w:sz w:val="24"/>
          <w:szCs w:val="24"/>
        </w:rPr>
      </w:pPr>
      <w:r w:rsidRPr="00263FF7">
        <w:rPr>
          <w:rFonts w:ascii="Times New Roman" w:hAnsi="Times New Roman" w:cs="Times New Roman"/>
          <w:sz w:val="24"/>
          <w:szCs w:val="24"/>
        </w:rPr>
        <w:lastRenderedPageBreak/>
        <w:t>References</w:t>
      </w:r>
    </w:p>
    <w:p w:rsidR="00E85395" w:rsidRPr="00263FF7" w:rsidRDefault="00E85395" w:rsidP="00E85395">
      <w:pPr>
        <w:spacing w:line="480" w:lineRule="auto"/>
        <w:rPr>
          <w:rFonts w:ascii="Times New Roman" w:hAnsi="Times New Roman" w:cs="Times New Roman"/>
          <w:sz w:val="24"/>
          <w:szCs w:val="24"/>
          <w:shd w:val="clear" w:color="auto" w:fill="FFFFFF"/>
        </w:rPr>
      </w:pPr>
      <w:proofErr w:type="spellStart"/>
      <w:r w:rsidRPr="00263FF7">
        <w:rPr>
          <w:rFonts w:ascii="Times New Roman" w:hAnsi="Times New Roman" w:cs="Times New Roman"/>
          <w:sz w:val="24"/>
          <w:szCs w:val="24"/>
          <w:shd w:val="clear" w:color="auto" w:fill="FFFFFF"/>
        </w:rPr>
        <w:t>Scamozzi</w:t>
      </w:r>
      <w:proofErr w:type="spellEnd"/>
      <w:r w:rsidRPr="00263FF7">
        <w:rPr>
          <w:rFonts w:ascii="Times New Roman" w:hAnsi="Times New Roman" w:cs="Times New Roman"/>
          <w:sz w:val="24"/>
          <w:szCs w:val="24"/>
          <w:shd w:val="clear" w:color="auto" w:fill="FFFFFF"/>
        </w:rPr>
        <w:t>, O. B. (2014). </w:t>
      </w:r>
      <w:r w:rsidRPr="00263FF7">
        <w:rPr>
          <w:rFonts w:ascii="Times New Roman" w:hAnsi="Times New Roman" w:cs="Times New Roman"/>
          <w:i/>
          <w:iCs/>
          <w:sz w:val="24"/>
          <w:szCs w:val="24"/>
          <w:shd w:val="clear" w:color="auto" w:fill="FFFFFF"/>
        </w:rPr>
        <w:t>The Buildings and Designs of Andrea Palladio</w:t>
      </w:r>
      <w:r w:rsidRPr="00263FF7">
        <w:rPr>
          <w:rFonts w:ascii="Times New Roman" w:hAnsi="Times New Roman" w:cs="Times New Roman"/>
          <w:sz w:val="24"/>
          <w:szCs w:val="24"/>
          <w:shd w:val="clear" w:color="auto" w:fill="FFFFFF"/>
        </w:rPr>
        <w:t>. Princeton Architectural Press.</w:t>
      </w:r>
    </w:p>
    <w:p w:rsidR="00BE19EB" w:rsidRPr="00263FF7" w:rsidRDefault="00BE19EB" w:rsidP="00BE19EB">
      <w:pPr>
        <w:spacing w:line="480" w:lineRule="auto"/>
        <w:ind w:left="720" w:hanging="720"/>
        <w:rPr>
          <w:rFonts w:ascii="Times New Roman" w:hAnsi="Times New Roman" w:cs="Times New Roman"/>
          <w:sz w:val="24"/>
          <w:szCs w:val="24"/>
          <w:shd w:val="clear" w:color="auto" w:fill="FFFFFF"/>
        </w:rPr>
      </w:pPr>
      <w:r w:rsidRPr="00263FF7">
        <w:rPr>
          <w:rFonts w:ascii="Times New Roman" w:hAnsi="Times New Roman" w:cs="Times New Roman"/>
          <w:sz w:val="24"/>
          <w:szCs w:val="24"/>
          <w:shd w:val="clear" w:color="auto" w:fill="FFFFFF"/>
        </w:rPr>
        <w:t>Berenson, B. (2013). </w:t>
      </w:r>
      <w:r w:rsidRPr="00263FF7">
        <w:rPr>
          <w:rFonts w:ascii="Times New Roman" w:hAnsi="Times New Roman" w:cs="Times New Roman"/>
          <w:i/>
          <w:iCs/>
          <w:sz w:val="24"/>
          <w:szCs w:val="24"/>
          <w:shd w:val="clear" w:color="auto" w:fill="FFFFFF"/>
        </w:rPr>
        <w:t xml:space="preserve">The </w:t>
      </w:r>
      <w:proofErr w:type="gramStart"/>
      <w:r w:rsidRPr="00263FF7">
        <w:rPr>
          <w:rFonts w:ascii="Times New Roman" w:hAnsi="Times New Roman" w:cs="Times New Roman"/>
          <w:i/>
          <w:iCs/>
          <w:sz w:val="24"/>
          <w:szCs w:val="24"/>
          <w:shd w:val="clear" w:color="auto" w:fill="FFFFFF"/>
        </w:rPr>
        <w:t>venetian</w:t>
      </w:r>
      <w:proofErr w:type="gramEnd"/>
      <w:r w:rsidRPr="00263FF7">
        <w:rPr>
          <w:rFonts w:ascii="Times New Roman" w:hAnsi="Times New Roman" w:cs="Times New Roman"/>
          <w:i/>
          <w:iCs/>
          <w:sz w:val="24"/>
          <w:szCs w:val="24"/>
          <w:shd w:val="clear" w:color="auto" w:fill="FFFFFF"/>
        </w:rPr>
        <w:t xml:space="preserve"> painters of the Renaissance</w:t>
      </w:r>
      <w:r w:rsidRPr="00263FF7">
        <w:rPr>
          <w:rFonts w:ascii="Times New Roman" w:hAnsi="Times New Roman" w:cs="Times New Roman"/>
          <w:sz w:val="24"/>
          <w:szCs w:val="24"/>
          <w:shd w:val="clear" w:color="auto" w:fill="FFFFFF"/>
        </w:rPr>
        <w:t>. Read Books Ltd.</w:t>
      </w:r>
    </w:p>
    <w:p w:rsidR="00BE19EB" w:rsidRPr="00263FF7" w:rsidRDefault="00BE19EB" w:rsidP="00BE19EB">
      <w:pPr>
        <w:spacing w:line="480" w:lineRule="auto"/>
        <w:ind w:left="720" w:hanging="720"/>
        <w:rPr>
          <w:rFonts w:ascii="Times New Roman" w:hAnsi="Times New Roman" w:cs="Times New Roman"/>
          <w:sz w:val="24"/>
          <w:szCs w:val="24"/>
          <w:shd w:val="clear" w:color="auto" w:fill="FFFFFF"/>
        </w:rPr>
      </w:pPr>
      <w:proofErr w:type="spellStart"/>
      <w:r w:rsidRPr="00263FF7">
        <w:rPr>
          <w:rFonts w:ascii="Times New Roman" w:hAnsi="Times New Roman" w:cs="Times New Roman"/>
          <w:sz w:val="24"/>
          <w:szCs w:val="24"/>
          <w:shd w:val="clear" w:color="auto" w:fill="FFFFFF"/>
        </w:rPr>
        <w:t>Borys</w:t>
      </w:r>
      <w:proofErr w:type="spellEnd"/>
      <w:r w:rsidRPr="00263FF7">
        <w:rPr>
          <w:rFonts w:ascii="Times New Roman" w:hAnsi="Times New Roman" w:cs="Times New Roman"/>
          <w:sz w:val="24"/>
          <w:szCs w:val="24"/>
          <w:shd w:val="clear" w:color="auto" w:fill="FFFFFF"/>
        </w:rPr>
        <w:t>, A. (2017). </w:t>
      </w:r>
      <w:r w:rsidRPr="00263FF7">
        <w:rPr>
          <w:rFonts w:ascii="Times New Roman" w:hAnsi="Times New Roman" w:cs="Times New Roman"/>
          <w:i/>
          <w:iCs/>
          <w:sz w:val="24"/>
          <w:szCs w:val="24"/>
          <w:shd w:val="clear" w:color="auto" w:fill="FFFFFF"/>
        </w:rPr>
        <w:t xml:space="preserve">Vincenzo </w:t>
      </w:r>
      <w:proofErr w:type="spellStart"/>
      <w:r w:rsidRPr="00263FF7">
        <w:rPr>
          <w:rFonts w:ascii="Times New Roman" w:hAnsi="Times New Roman" w:cs="Times New Roman"/>
          <w:i/>
          <w:iCs/>
          <w:sz w:val="24"/>
          <w:szCs w:val="24"/>
          <w:shd w:val="clear" w:color="auto" w:fill="FFFFFF"/>
        </w:rPr>
        <w:t>Scamozzi</w:t>
      </w:r>
      <w:proofErr w:type="spellEnd"/>
      <w:r w:rsidRPr="00263FF7">
        <w:rPr>
          <w:rFonts w:ascii="Times New Roman" w:hAnsi="Times New Roman" w:cs="Times New Roman"/>
          <w:i/>
          <w:iCs/>
          <w:sz w:val="24"/>
          <w:szCs w:val="24"/>
          <w:shd w:val="clear" w:color="auto" w:fill="FFFFFF"/>
        </w:rPr>
        <w:t xml:space="preserve"> and the Chorography of Early Modern Architecture</w:t>
      </w:r>
      <w:r w:rsidRPr="00263FF7">
        <w:rPr>
          <w:rFonts w:ascii="Times New Roman" w:hAnsi="Times New Roman" w:cs="Times New Roman"/>
          <w:sz w:val="24"/>
          <w:szCs w:val="24"/>
          <w:shd w:val="clear" w:color="auto" w:fill="FFFFFF"/>
        </w:rPr>
        <w:t>. Routledge.</w:t>
      </w:r>
    </w:p>
    <w:p w:rsidR="00BE19EB" w:rsidRPr="00263FF7" w:rsidRDefault="00BE19EB" w:rsidP="00BE19EB">
      <w:pPr>
        <w:spacing w:line="480" w:lineRule="auto"/>
        <w:ind w:left="720" w:hanging="720"/>
        <w:rPr>
          <w:rFonts w:ascii="Times New Roman" w:hAnsi="Times New Roman" w:cs="Times New Roman"/>
          <w:sz w:val="24"/>
          <w:szCs w:val="24"/>
          <w:shd w:val="clear" w:color="auto" w:fill="FFFFFF"/>
        </w:rPr>
      </w:pPr>
      <w:r w:rsidRPr="00263FF7">
        <w:rPr>
          <w:rFonts w:ascii="Times New Roman" w:hAnsi="Times New Roman" w:cs="Times New Roman"/>
          <w:sz w:val="24"/>
          <w:szCs w:val="24"/>
          <w:shd w:val="clear" w:color="auto" w:fill="FFFFFF"/>
        </w:rPr>
        <w:t>Hind, C., &amp; Murray, I. Z. (Eds.). (2010). </w:t>
      </w:r>
      <w:r w:rsidRPr="00263FF7">
        <w:rPr>
          <w:rFonts w:ascii="Times New Roman" w:hAnsi="Times New Roman" w:cs="Times New Roman"/>
          <w:i/>
          <w:iCs/>
          <w:sz w:val="24"/>
          <w:szCs w:val="24"/>
          <w:shd w:val="clear" w:color="auto" w:fill="FFFFFF"/>
        </w:rPr>
        <w:t>Palladio and his legacy: a transatlantic journey</w:t>
      </w:r>
      <w:r w:rsidRPr="00263FF7">
        <w:rPr>
          <w:rFonts w:ascii="Times New Roman" w:hAnsi="Times New Roman" w:cs="Times New Roman"/>
          <w:sz w:val="24"/>
          <w:szCs w:val="24"/>
          <w:shd w:val="clear" w:color="auto" w:fill="FFFFFF"/>
        </w:rPr>
        <w:t xml:space="preserve">. </w:t>
      </w:r>
      <w:proofErr w:type="spellStart"/>
      <w:r w:rsidRPr="00263FF7">
        <w:rPr>
          <w:rFonts w:ascii="Times New Roman" w:hAnsi="Times New Roman" w:cs="Times New Roman"/>
          <w:sz w:val="24"/>
          <w:szCs w:val="24"/>
          <w:shd w:val="clear" w:color="auto" w:fill="FFFFFF"/>
        </w:rPr>
        <w:t>Marsilio</w:t>
      </w:r>
      <w:proofErr w:type="spellEnd"/>
      <w:r w:rsidRPr="00263FF7">
        <w:rPr>
          <w:rFonts w:ascii="Times New Roman" w:hAnsi="Times New Roman" w:cs="Times New Roman"/>
          <w:sz w:val="24"/>
          <w:szCs w:val="24"/>
          <w:shd w:val="clear" w:color="auto" w:fill="FFFFFF"/>
        </w:rPr>
        <w:t>.</w:t>
      </w:r>
    </w:p>
    <w:p w:rsidR="00BE19EB" w:rsidRPr="00263FF7" w:rsidRDefault="00BE19EB" w:rsidP="00BE19EB">
      <w:pPr>
        <w:spacing w:line="480" w:lineRule="auto"/>
        <w:ind w:left="720" w:hanging="720"/>
        <w:rPr>
          <w:rFonts w:ascii="Times New Roman" w:hAnsi="Times New Roman" w:cs="Times New Roman"/>
          <w:sz w:val="24"/>
          <w:szCs w:val="24"/>
          <w:shd w:val="clear" w:color="auto" w:fill="FFFFFF"/>
        </w:rPr>
      </w:pPr>
      <w:proofErr w:type="spellStart"/>
      <w:r w:rsidRPr="00263FF7">
        <w:rPr>
          <w:rFonts w:ascii="Times New Roman" w:hAnsi="Times New Roman" w:cs="Times New Roman"/>
          <w:sz w:val="24"/>
          <w:szCs w:val="24"/>
          <w:shd w:val="clear" w:color="auto" w:fill="FFFFFF"/>
        </w:rPr>
        <w:t>Wassell</w:t>
      </w:r>
      <w:proofErr w:type="spellEnd"/>
      <w:r w:rsidRPr="00263FF7">
        <w:rPr>
          <w:rFonts w:ascii="Times New Roman" w:hAnsi="Times New Roman" w:cs="Times New Roman"/>
          <w:sz w:val="24"/>
          <w:szCs w:val="24"/>
          <w:shd w:val="clear" w:color="auto" w:fill="FFFFFF"/>
        </w:rPr>
        <w:t>, S. R. (2015). The Mathematics of Palladio’s Villas. In </w:t>
      </w:r>
      <w:r w:rsidRPr="00263FF7">
        <w:rPr>
          <w:rFonts w:ascii="Times New Roman" w:hAnsi="Times New Roman" w:cs="Times New Roman"/>
          <w:i/>
          <w:iCs/>
          <w:sz w:val="24"/>
          <w:szCs w:val="24"/>
          <w:shd w:val="clear" w:color="auto" w:fill="FFFFFF"/>
        </w:rPr>
        <w:t>Architecture and Mathematics from Antiquity to the Future</w:t>
      </w:r>
      <w:r w:rsidRPr="00263FF7">
        <w:rPr>
          <w:rFonts w:ascii="Times New Roman" w:hAnsi="Times New Roman" w:cs="Times New Roman"/>
          <w:sz w:val="24"/>
          <w:szCs w:val="24"/>
          <w:shd w:val="clear" w:color="auto" w:fill="FFFFFF"/>
        </w:rPr>
        <w:t xml:space="preserve"> (pp. 107-120). </w:t>
      </w:r>
      <w:proofErr w:type="spellStart"/>
      <w:r w:rsidRPr="00263FF7">
        <w:rPr>
          <w:rFonts w:ascii="Times New Roman" w:hAnsi="Times New Roman" w:cs="Times New Roman"/>
          <w:sz w:val="24"/>
          <w:szCs w:val="24"/>
          <w:shd w:val="clear" w:color="auto" w:fill="FFFFFF"/>
        </w:rPr>
        <w:t>Birkhäuser</w:t>
      </w:r>
      <w:proofErr w:type="spellEnd"/>
      <w:r w:rsidRPr="00263FF7">
        <w:rPr>
          <w:rFonts w:ascii="Times New Roman" w:hAnsi="Times New Roman" w:cs="Times New Roman"/>
          <w:sz w:val="24"/>
          <w:szCs w:val="24"/>
          <w:shd w:val="clear" w:color="auto" w:fill="FFFFFF"/>
        </w:rPr>
        <w:t>, Cham.</w:t>
      </w:r>
    </w:p>
    <w:p w:rsidR="00E85395" w:rsidRPr="00263FF7" w:rsidRDefault="00E85395" w:rsidP="00E85395">
      <w:pPr>
        <w:spacing w:line="480" w:lineRule="auto"/>
        <w:rPr>
          <w:rFonts w:ascii="Times New Roman" w:hAnsi="Times New Roman" w:cs="Times New Roman"/>
          <w:sz w:val="24"/>
          <w:szCs w:val="24"/>
        </w:rPr>
      </w:pPr>
    </w:p>
    <w:sectPr w:rsidR="00E85395" w:rsidRPr="00263FF7" w:rsidSect="00740B6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3B5" w:rsidRDefault="00C563B5" w:rsidP="00740B61">
      <w:pPr>
        <w:spacing w:after="0" w:line="240" w:lineRule="auto"/>
      </w:pPr>
      <w:r>
        <w:separator/>
      </w:r>
    </w:p>
  </w:endnote>
  <w:endnote w:type="continuationSeparator" w:id="0">
    <w:p w:rsidR="00C563B5" w:rsidRDefault="00C563B5" w:rsidP="00740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3B5" w:rsidRDefault="00C563B5" w:rsidP="00740B61">
      <w:pPr>
        <w:spacing w:after="0" w:line="240" w:lineRule="auto"/>
      </w:pPr>
      <w:r>
        <w:separator/>
      </w:r>
    </w:p>
  </w:footnote>
  <w:footnote w:type="continuationSeparator" w:id="0">
    <w:p w:rsidR="00C563B5" w:rsidRDefault="00C563B5" w:rsidP="00740B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C6E" w:rsidRPr="00740B61" w:rsidRDefault="005F68A5">
    <w:pPr>
      <w:pStyle w:val="Header"/>
      <w:jc w:val="right"/>
      <w:rPr>
        <w:rFonts w:ascii="Times New Roman" w:hAnsi="Times New Roman" w:cs="Times New Roman"/>
        <w:sz w:val="24"/>
        <w:szCs w:val="24"/>
      </w:rPr>
    </w:pPr>
    <w:r>
      <w:rPr>
        <w:rFonts w:ascii="Times New Roman" w:hAnsi="Times New Roman" w:cs="Times New Roman"/>
        <w:sz w:val="24"/>
        <w:szCs w:val="24"/>
      </w:rPr>
      <w:t>RENNAISANCE ARCHITEC</w:t>
    </w:r>
    <w:r w:rsidR="00674C6E" w:rsidRPr="00740B61">
      <w:rPr>
        <w:rFonts w:ascii="Times New Roman" w:hAnsi="Times New Roman" w:cs="Times New Roman"/>
        <w:sz w:val="24"/>
        <w:szCs w:val="24"/>
      </w:rPr>
      <w:t>TURE</w:t>
    </w:r>
    <w:r w:rsidR="00674C6E">
      <w:rPr>
        <w:rFonts w:ascii="Times New Roman" w:hAnsi="Times New Roman" w:cs="Times New Roman"/>
        <w:sz w:val="24"/>
        <w:szCs w:val="24"/>
      </w:rPr>
      <w:t xml:space="preserve">                                                                                         </w:t>
    </w:r>
    <w:r w:rsidR="00674C6E" w:rsidRPr="00740B61">
      <w:rPr>
        <w:rFonts w:ascii="Times New Roman" w:hAnsi="Times New Roman" w:cs="Times New Roman"/>
        <w:sz w:val="24"/>
        <w:szCs w:val="24"/>
      </w:rPr>
      <w:t xml:space="preserve"> </w:t>
    </w:r>
    <w:sdt>
      <w:sdtPr>
        <w:rPr>
          <w:rFonts w:ascii="Times New Roman" w:hAnsi="Times New Roman" w:cs="Times New Roman"/>
          <w:sz w:val="24"/>
          <w:szCs w:val="24"/>
        </w:rPr>
        <w:id w:val="-2426181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74C6E" w:rsidRPr="00740B61">
          <w:rPr>
            <w:rFonts w:ascii="Times New Roman" w:hAnsi="Times New Roman" w:cs="Times New Roman"/>
            <w:sz w:val="24"/>
            <w:szCs w:val="24"/>
          </w:rPr>
          <w:fldChar w:fldCharType="begin"/>
        </w:r>
        <w:r w:rsidR="00674C6E" w:rsidRPr="00740B61">
          <w:rPr>
            <w:rFonts w:ascii="Times New Roman" w:hAnsi="Times New Roman" w:cs="Times New Roman"/>
            <w:sz w:val="24"/>
            <w:szCs w:val="24"/>
          </w:rPr>
          <w:instrText xml:space="preserve"> PAGE   \* MERGEFORMAT </w:instrText>
        </w:r>
        <w:r w:rsidR="00674C6E" w:rsidRPr="00740B61">
          <w:rPr>
            <w:rFonts w:ascii="Times New Roman" w:hAnsi="Times New Roman" w:cs="Times New Roman"/>
            <w:sz w:val="24"/>
            <w:szCs w:val="24"/>
          </w:rPr>
          <w:fldChar w:fldCharType="separate"/>
        </w:r>
        <w:r w:rsidR="00EC2158">
          <w:rPr>
            <w:rFonts w:ascii="Times New Roman" w:hAnsi="Times New Roman" w:cs="Times New Roman"/>
            <w:noProof/>
            <w:sz w:val="24"/>
            <w:szCs w:val="24"/>
          </w:rPr>
          <w:t>2</w:t>
        </w:r>
        <w:r w:rsidR="00674C6E" w:rsidRPr="00740B61">
          <w:rPr>
            <w:rFonts w:ascii="Times New Roman" w:hAnsi="Times New Roman" w:cs="Times New Roman"/>
            <w:noProof/>
            <w:sz w:val="24"/>
            <w:szCs w:val="24"/>
          </w:rPr>
          <w:fldChar w:fldCharType="end"/>
        </w:r>
      </w:sdtContent>
    </w:sdt>
  </w:p>
  <w:p w:rsidR="00674C6E" w:rsidRDefault="00674C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C6E" w:rsidRDefault="00674C6E">
    <w:pPr>
      <w:pStyle w:val="Header"/>
      <w:jc w:val="right"/>
    </w:pPr>
    <w:r>
      <w:rPr>
        <w:rFonts w:ascii="Times New Roman" w:hAnsi="Times New Roman" w:cs="Times New Roman"/>
        <w:sz w:val="24"/>
        <w:szCs w:val="24"/>
      </w:rPr>
      <w:t xml:space="preserve">Running Head: </w:t>
    </w:r>
    <w:r w:rsidR="005F68A5">
      <w:rPr>
        <w:rFonts w:ascii="Times New Roman" w:hAnsi="Times New Roman" w:cs="Times New Roman"/>
        <w:sz w:val="24"/>
        <w:szCs w:val="24"/>
      </w:rPr>
      <w:t>RENNAISANCE ARCHITEC</w:t>
    </w:r>
    <w:r w:rsidRPr="00740B61">
      <w:rPr>
        <w:rFonts w:ascii="Times New Roman" w:hAnsi="Times New Roman" w:cs="Times New Roman"/>
        <w:sz w:val="24"/>
        <w:szCs w:val="24"/>
      </w:rPr>
      <w:t>TURE</w:t>
    </w:r>
    <w:r>
      <w:rPr>
        <w:rFonts w:ascii="Times New Roman" w:hAnsi="Times New Roman" w:cs="Times New Roman"/>
        <w:sz w:val="24"/>
        <w:szCs w:val="24"/>
      </w:rPr>
      <w:t xml:space="preserve">                                                             </w:t>
    </w:r>
    <w:r>
      <w:t xml:space="preserve"> </w:t>
    </w:r>
    <w:sdt>
      <w:sdtPr>
        <w:id w:val="-1345166907"/>
        <w:docPartObj>
          <w:docPartGallery w:val="Page Numbers (Top of Page)"/>
          <w:docPartUnique/>
        </w:docPartObj>
      </w:sdtPr>
      <w:sdtEndPr>
        <w:rPr>
          <w:rFonts w:ascii="Times New Roman" w:hAnsi="Times New Roman" w:cs="Times New Roman"/>
          <w:noProof/>
          <w:sz w:val="24"/>
          <w:szCs w:val="24"/>
        </w:rPr>
      </w:sdtEndPr>
      <w:sdtContent>
        <w:r w:rsidR="005F68A5">
          <w:t xml:space="preserve">        </w:t>
        </w:r>
        <w:r w:rsidRPr="005F68A5">
          <w:rPr>
            <w:rFonts w:ascii="Times New Roman" w:hAnsi="Times New Roman" w:cs="Times New Roman"/>
            <w:sz w:val="24"/>
            <w:szCs w:val="24"/>
          </w:rPr>
          <w:fldChar w:fldCharType="begin"/>
        </w:r>
        <w:r w:rsidRPr="005F68A5">
          <w:rPr>
            <w:rFonts w:ascii="Times New Roman" w:hAnsi="Times New Roman" w:cs="Times New Roman"/>
            <w:sz w:val="24"/>
            <w:szCs w:val="24"/>
          </w:rPr>
          <w:instrText xml:space="preserve"> PAGE   \* MERGEFORMAT </w:instrText>
        </w:r>
        <w:r w:rsidRPr="005F68A5">
          <w:rPr>
            <w:rFonts w:ascii="Times New Roman" w:hAnsi="Times New Roman" w:cs="Times New Roman"/>
            <w:sz w:val="24"/>
            <w:szCs w:val="24"/>
          </w:rPr>
          <w:fldChar w:fldCharType="separate"/>
        </w:r>
        <w:r w:rsidR="005F68A5">
          <w:rPr>
            <w:rFonts w:ascii="Times New Roman" w:hAnsi="Times New Roman" w:cs="Times New Roman"/>
            <w:noProof/>
            <w:sz w:val="24"/>
            <w:szCs w:val="24"/>
          </w:rPr>
          <w:t>1</w:t>
        </w:r>
        <w:r w:rsidRPr="005F68A5">
          <w:rPr>
            <w:rFonts w:ascii="Times New Roman" w:hAnsi="Times New Roman" w:cs="Times New Roman"/>
            <w:noProof/>
            <w:sz w:val="24"/>
            <w:szCs w:val="24"/>
          </w:rPr>
          <w:fldChar w:fldCharType="end"/>
        </w:r>
      </w:sdtContent>
    </w:sdt>
  </w:p>
  <w:p w:rsidR="00674C6E" w:rsidRDefault="00674C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935"/>
    <w:rsid w:val="00020FAB"/>
    <w:rsid w:val="00022993"/>
    <w:rsid w:val="00024C4A"/>
    <w:rsid w:val="00026852"/>
    <w:rsid w:val="000A2BA6"/>
    <w:rsid w:val="000C30CD"/>
    <w:rsid w:val="0011425F"/>
    <w:rsid w:val="00123633"/>
    <w:rsid w:val="00126777"/>
    <w:rsid w:val="001707EE"/>
    <w:rsid w:val="00176C30"/>
    <w:rsid w:val="0017734A"/>
    <w:rsid w:val="0019009D"/>
    <w:rsid w:val="00192C63"/>
    <w:rsid w:val="00205F8E"/>
    <w:rsid w:val="0021681E"/>
    <w:rsid w:val="002310C0"/>
    <w:rsid w:val="002547B8"/>
    <w:rsid w:val="00263FF7"/>
    <w:rsid w:val="00271F00"/>
    <w:rsid w:val="002824A4"/>
    <w:rsid w:val="002F4437"/>
    <w:rsid w:val="00334DDD"/>
    <w:rsid w:val="003A43B3"/>
    <w:rsid w:val="00410BB2"/>
    <w:rsid w:val="00472D9F"/>
    <w:rsid w:val="004B3E7A"/>
    <w:rsid w:val="0050770D"/>
    <w:rsid w:val="00522935"/>
    <w:rsid w:val="00563832"/>
    <w:rsid w:val="00565A3C"/>
    <w:rsid w:val="00581BE8"/>
    <w:rsid w:val="00587AB7"/>
    <w:rsid w:val="005C63FC"/>
    <w:rsid w:val="005E45CF"/>
    <w:rsid w:val="005F68A5"/>
    <w:rsid w:val="00653D61"/>
    <w:rsid w:val="00674C6E"/>
    <w:rsid w:val="00683DBB"/>
    <w:rsid w:val="00730CD8"/>
    <w:rsid w:val="00734611"/>
    <w:rsid w:val="00740B61"/>
    <w:rsid w:val="00741D5C"/>
    <w:rsid w:val="007A0E08"/>
    <w:rsid w:val="007B169B"/>
    <w:rsid w:val="007B69A2"/>
    <w:rsid w:val="007C7A35"/>
    <w:rsid w:val="007D6C34"/>
    <w:rsid w:val="007F7D89"/>
    <w:rsid w:val="00817F9C"/>
    <w:rsid w:val="00857DE1"/>
    <w:rsid w:val="00860D2E"/>
    <w:rsid w:val="00863F8D"/>
    <w:rsid w:val="008C7DE5"/>
    <w:rsid w:val="008F44CA"/>
    <w:rsid w:val="00935664"/>
    <w:rsid w:val="00946695"/>
    <w:rsid w:val="00992FEC"/>
    <w:rsid w:val="009C76E8"/>
    <w:rsid w:val="009D35B4"/>
    <w:rsid w:val="009E6878"/>
    <w:rsid w:val="00A80069"/>
    <w:rsid w:val="00A8158D"/>
    <w:rsid w:val="00AC6983"/>
    <w:rsid w:val="00B31018"/>
    <w:rsid w:val="00B77EE1"/>
    <w:rsid w:val="00BE19EB"/>
    <w:rsid w:val="00C53F00"/>
    <w:rsid w:val="00C55E36"/>
    <w:rsid w:val="00C563B5"/>
    <w:rsid w:val="00C61953"/>
    <w:rsid w:val="00C66254"/>
    <w:rsid w:val="00CA65B6"/>
    <w:rsid w:val="00CF03AD"/>
    <w:rsid w:val="00D050E9"/>
    <w:rsid w:val="00D572AF"/>
    <w:rsid w:val="00D84E32"/>
    <w:rsid w:val="00DF00A1"/>
    <w:rsid w:val="00E85395"/>
    <w:rsid w:val="00EA217C"/>
    <w:rsid w:val="00EC2158"/>
    <w:rsid w:val="00EF5328"/>
    <w:rsid w:val="00F35A4C"/>
    <w:rsid w:val="00F361D9"/>
    <w:rsid w:val="00F3798E"/>
    <w:rsid w:val="00F62A26"/>
    <w:rsid w:val="00F764BF"/>
    <w:rsid w:val="00FA6491"/>
    <w:rsid w:val="00FB1DD5"/>
    <w:rsid w:val="00FF7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3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35"/>
    <w:rPr>
      <w:rFonts w:eastAsiaTheme="minorEastAsia"/>
    </w:rPr>
  </w:style>
  <w:style w:type="paragraph" w:styleId="Footer">
    <w:name w:val="footer"/>
    <w:basedOn w:val="Normal"/>
    <w:link w:val="FooterChar"/>
    <w:uiPriority w:val="99"/>
    <w:unhideWhenUsed/>
    <w:rsid w:val="00740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B61"/>
    <w:rPr>
      <w:rFonts w:eastAsiaTheme="minorEastAsia"/>
    </w:rPr>
  </w:style>
  <w:style w:type="paragraph" w:styleId="BalloonText">
    <w:name w:val="Balloon Text"/>
    <w:basedOn w:val="Normal"/>
    <w:link w:val="BalloonTextChar"/>
    <w:uiPriority w:val="99"/>
    <w:semiHidden/>
    <w:unhideWhenUsed/>
    <w:rsid w:val="00734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611"/>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3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35"/>
    <w:rPr>
      <w:rFonts w:eastAsiaTheme="minorEastAsia"/>
    </w:rPr>
  </w:style>
  <w:style w:type="paragraph" w:styleId="Footer">
    <w:name w:val="footer"/>
    <w:basedOn w:val="Normal"/>
    <w:link w:val="FooterChar"/>
    <w:uiPriority w:val="99"/>
    <w:unhideWhenUsed/>
    <w:rsid w:val="00740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B61"/>
    <w:rPr>
      <w:rFonts w:eastAsiaTheme="minorEastAsia"/>
    </w:rPr>
  </w:style>
  <w:style w:type="paragraph" w:styleId="BalloonText">
    <w:name w:val="Balloon Text"/>
    <w:basedOn w:val="Normal"/>
    <w:link w:val="BalloonTextChar"/>
    <w:uiPriority w:val="99"/>
    <w:semiHidden/>
    <w:unhideWhenUsed/>
    <w:rsid w:val="00734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611"/>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2018-05-03T05:29:00Z</dcterms:created>
  <dcterms:modified xsi:type="dcterms:W3CDTF">2018-05-03T05:29:00Z</dcterms:modified>
</cp:coreProperties>
</file>