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7231F" w14:textId="77777777" w:rsidR="00114352" w:rsidRPr="00114352" w:rsidRDefault="00114352" w:rsidP="00114352">
      <w:pPr>
        <w:spacing w:line="480" w:lineRule="auto"/>
        <w:ind w:firstLine="720"/>
        <w:rPr>
          <w:rFonts w:ascii="Times New Roman" w:hAnsi="Times New Roman" w:cs="Times New Roman"/>
          <w:sz w:val="24"/>
          <w:szCs w:val="24"/>
        </w:rPr>
      </w:pPr>
    </w:p>
    <w:p w14:paraId="12182445" w14:textId="77777777" w:rsidR="00114352" w:rsidRPr="00114352" w:rsidRDefault="00114352" w:rsidP="00114352">
      <w:pPr>
        <w:spacing w:line="480" w:lineRule="auto"/>
        <w:ind w:firstLine="720"/>
        <w:rPr>
          <w:rFonts w:ascii="Times New Roman" w:hAnsi="Times New Roman" w:cs="Times New Roman"/>
          <w:sz w:val="24"/>
          <w:szCs w:val="24"/>
        </w:rPr>
      </w:pPr>
    </w:p>
    <w:p w14:paraId="6E8E58D4" w14:textId="77777777" w:rsidR="00114352" w:rsidRPr="00114352" w:rsidRDefault="00114352" w:rsidP="00114352">
      <w:pPr>
        <w:spacing w:line="480" w:lineRule="auto"/>
        <w:ind w:firstLine="720"/>
        <w:jc w:val="center"/>
        <w:rPr>
          <w:rFonts w:ascii="Times New Roman" w:hAnsi="Times New Roman" w:cs="Times New Roman"/>
          <w:b/>
          <w:bCs/>
          <w:sz w:val="24"/>
          <w:szCs w:val="24"/>
        </w:rPr>
      </w:pPr>
    </w:p>
    <w:p w14:paraId="2A29F7EC" w14:textId="77777777" w:rsidR="00114352" w:rsidRPr="00114352" w:rsidRDefault="00114352" w:rsidP="00114352">
      <w:pPr>
        <w:spacing w:line="480" w:lineRule="auto"/>
        <w:ind w:firstLine="720"/>
        <w:jc w:val="center"/>
        <w:rPr>
          <w:rFonts w:ascii="Times New Roman" w:hAnsi="Times New Roman" w:cs="Times New Roman"/>
          <w:b/>
          <w:bCs/>
          <w:sz w:val="24"/>
          <w:szCs w:val="24"/>
        </w:rPr>
      </w:pPr>
    </w:p>
    <w:p w14:paraId="01F0F0A8" w14:textId="77777777" w:rsidR="00114352" w:rsidRPr="00114352" w:rsidRDefault="00114352" w:rsidP="00114352">
      <w:pPr>
        <w:spacing w:line="480" w:lineRule="auto"/>
        <w:ind w:firstLine="720"/>
        <w:jc w:val="center"/>
        <w:rPr>
          <w:rFonts w:ascii="Times New Roman" w:hAnsi="Times New Roman" w:cs="Times New Roman"/>
          <w:b/>
          <w:bCs/>
          <w:sz w:val="24"/>
          <w:szCs w:val="24"/>
        </w:rPr>
      </w:pPr>
    </w:p>
    <w:p w14:paraId="3FFD9DC2" w14:textId="2718EAB5" w:rsidR="00114352" w:rsidRPr="00114352" w:rsidRDefault="00114352" w:rsidP="00114352">
      <w:pPr>
        <w:spacing w:line="480" w:lineRule="auto"/>
        <w:ind w:firstLine="720"/>
        <w:jc w:val="center"/>
        <w:rPr>
          <w:rFonts w:ascii="Times New Roman" w:hAnsi="Times New Roman" w:cs="Times New Roman"/>
          <w:b/>
          <w:bCs/>
          <w:sz w:val="24"/>
          <w:szCs w:val="24"/>
        </w:rPr>
      </w:pPr>
      <w:r w:rsidRPr="00114352">
        <w:rPr>
          <w:rFonts w:ascii="Times New Roman" w:hAnsi="Times New Roman" w:cs="Times New Roman"/>
          <w:b/>
          <w:bCs/>
          <w:sz w:val="24"/>
          <w:szCs w:val="24"/>
        </w:rPr>
        <w:t>Understanding Arguments</w:t>
      </w:r>
    </w:p>
    <w:p w14:paraId="332273DA" w14:textId="29AA8D88" w:rsidR="00114352" w:rsidRPr="00114352" w:rsidRDefault="00114352" w:rsidP="00114352">
      <w:pPr>
        <w:spacing w:line="480" w:lineRule="auto"/>
        <w:ind w:firstLine="720"/>
        <w:jc w:val="center"/>
        <w:rPr>
          <w:rFonts w:ascii="Times New Roman" w:hAnsi="Times New Roman" w:cs="Times New Roman"/>
          <w:sz w:val="24"/>
          <w:szCs w:val="24"/>
        </w:rPr>
      </w:pPr>
      <w:r w:rsidRPr="00114352">
        <w:rPr>
          <w:rFonts w:ascii="Times New Roman" w:hAnsi="Times New Roman" w:cs="Times New Roman"/>
          <w:sz w:val="24"/>
          <w:szCs w:val="24"/>
        </w:rPr>
        <w:t>Student’s Name</w:t>
      </w:r>
    </w:p>
    <w:p w14:paraId="0F0469AF" w14:textId="576B65C9" w:rsidR="00114352" w:rsidRPr="00114352" w:rsidRDefault="00114352" w:rsidP="00114352">
      <w:pPr>
        <w:spacing w:line="480" w:lineRule="auto"/>
        <w:ind w:firstLine="720"/>
        <w:jc w:val="center"/>
        <w:rPr>
          <w:rFonts w:ascii="Times New Roman" w:hAnsi="Times New Roman" w:cs="Times New Roman"/>
          <w:sz w:val="24"/>
          <w:szCs w:val="24"/>
        </w:rPr>
      </w:pPr>
      <w:r w:rsidRPr="00114352">
        <w:rPr>
          <w:rFonts w:ascii="Times New Roman" w:hAnsi="Times New Roman" w:cs="Times New Roman"/>
          <w:sz w:val="24"/>
          <w:szCs w:val="24"/>
        </w:rPr>
        <w:t>Institutional Affiliation</w:t>
      </w:r>
    </w:p>
    <w:p w14:paraId="4E2CBB9E" w14:textId="1B55D0B7" w:rsidR="00114352" w:rsidRPr="00114352" w:rsidRDefault="00114352" w:rsidP="00114352">
      <w:pPr>
        <w:spacing w:line="480" w:lineRule="auto"/>
        <w:ind w:firstLine="720"/>
        <w:jc w:val="center"/>
        <w:rPr>
          <w:rFonts w:ascii="Times New Roman" w:hAnsi="Times New Roman" w:cs="Times New Roman"/>
          <w:sz w:val="24"/>
          <w:szCs w:val="24"/>
        </w:rPr>
      </w:pPr>
      <w:r w:rsidRPr="00114352">
        <w:rPr>
          <w:rFonts w:ascii="Times New Roman" w:hAnsi="Times New Roman" w:cs="Times New Roman"/>
          <w:sz w:val="24"/>
          <w:szCs w:val="24"/>
        </w:rPr>
        <w:t>Date of Submission</w:t>
      </w:r>
    </w:p>
    <w:p w14:paraId="0C3FADA1" w14:textId="77777777" w:rsidR="00114352" w:rsidRPr="00114352" w:rsidRDefault="00114352" w:rsidP="00114352">
      <w:pPr>
        <w:spacing w:line="480" w:lineRule="auto"/>
        <w:ind w:firstLine="720"/>
        <w:rPr>
          <w:rFonts w:ascii="Times New Roman" w:hAnsi="Times New Roman" w:cs="Times New Roman"/>
          <w:sz w:val="24"/>
          <w:szCs w:val="24"/>
        </w:rPr>
      </w:pPr>
    </w:p>
    <w:p w14:paraId="4E14D0BD" w14:textId="77777777" w:rsidR="00114352" w:rsidRPr="00114352" w:rsidRDefault="00114352" w:rsidP="00114352">
      <w:pPr>
        <w:spacing w:line="480" w:lineRule="auto"/>
        <w:ind w:firstLine="720"/>
        <w:rPr>
          <w:rFonts w:ascii="Times New Roman" w:hAnsi="Times New Roman" w:cs="Times New Roman"/>
          <w:sz w:val="24"/>
          <w:szCs w:val="24"/>
        </w:rPr>
      </w:pPr>
    </w:p>
    <w:p w14:paraId="7230C469" w14:textId="77777777" w:rsidR="00114352" w:rsidRPr="00114352" w:rsidRDefault="00114352" w:rsidP="00114352">
      <w:pPr>
        <w:spacing w:line="480" w:lineRule="auto"/>
        <w:ind w:firstLine="720"/>
        <w:rPr>
          <w:rFonts w:ascii="Times New Roman" w:hAnsi="Times New Roman" w:cs="Times New Roman"/>
          <w:sz w:val="24"/>
          <w:szCs w:val="24"/>
        </w:rPr>
      </w:pPr>
    </w:p>
    <w:p w14:paraId="1ACFB658" w14:textId="77777777" w:rsidR="00114352" w:rsidRPr="00114352" w:rsidRDefault="00114352" w:rsidP="00114352">
      <w:pPr>
        <w:spacing w:line="480" w:lineRule="auto"/>
        <w:ind w:firstLine="720"/>
        <w:rPr>
          <w:rFonts w:ascii="Times New Roman" w:hAnsi="Times New Roman" w:cs="Times New Roman"/>
          <w:sz w:val="24"/>
          <w:szCs w:val="24"/>
        </w:rPr>
      </w:pPr>
    </w:p>
    <w:p w14:paraId="7D6E8FC7" w14:textId="77777777" w:rsidR="00114352" w:rsidRPr="00114352" w:rsidRDefault="00114352" w:rsidP="00114352">
      <w:pPr>
        <w:spacing w:line="480" w:lineRule="auto"/>
        <w:ind w:firstLine="720"/>
        <w:rPr>
          <w:rFonts w:ascii="Times New Roman" w:hAnsi="Times New Roman" w:cs="Times New Roman"/>
          <w:sz w:val="24"/>
          <w:szCs w:val="24"/>
        </w:rPr>
      </w:pPr>
    </w:p>
    <w:p w14:paraId="21F082D0" w14:textId="77777777" w:rsidR="00114352" w:rsidRPr="00114352" w:rsidRDefault="00114352" w:rsidP="00114352">
      <w:pPr>
        <w:spacing w:line="480" w:lineRule="auto"/>
        <w:ind w:firstLine="720"/>
        <w:rPr>
          <w:rFonts w:ascii="Times New Roman" w:hAnsi="Times New Roman" w:cs="Times New Roman"/>
          <w:sz w:val="24"/>
          <w:szCs w:val="24"/>
        </w:rPr>
      </w:pPr>
    </w:p>
    <w:p w14:paraId="3443DFA3" w14:textId="77777777" w:rsidR="00114352" w:rsidRPr="00114352" w:rsidRDefault="00114352" w:rsidP="00114352">
      <w:pPr>
        <w:spacing w:line="480" w:lineRule="auto"/>
        <w:ind w:firstLine="720"/>
        <w:rPr>
          <w:rFonts w:ascii="Times New Roman" w:hAnsi="Times New Roman" w:cs="Times New Roman"/>
          <w:sz w:val="24"/>
          <w:szCs w:val="24"/>
        </w:rPr>
      </w:pPr>
    </w:p>
    <w:p w14:paraId="0550356D" w14:textId="77777777" w:rsidR="00114352" w:rsidRPr="00114352" w:rsidRDefault="00114352" w:rsidP="00114352">
      <w:pPr>
        <w:spacing w:line="480" w:lineRule="auto"/>
        <w:ind w:firstLine="720"/>
        <w:rPr>
          <w:rFonts w:ascii="Times New Roman" w:hAnsi="Times New Roman" w:cs="Times New Roman"/>
          <w:sz w:val="24"/>
          <w:szCs w:val="24"/>
        </w:rPr>
      </w:pPr>
    </w:p>
    <w:p w14:paraId="02FD4B82" w14:textId="77777777" w:rsidR="00114352" w:rsidRPr="00114352" w:rsidRDefault="00114352" w:rsidP="00114352">
      <w:pPr>
        <w:spacing w:line="480" w:lineRule="auto"/>
        <w:rPr>
          <w:rFonts w:ascii="Times New Roman" w:hAnsi="Times New Roman" w:cs="Times New Roman"/>
          <w:sz w:val="24"/>
          <w:szCs w:val="24"/>
        </w:rPr>
      </w:pPr>
    </w:p>
    <w:p w14:paraId="5729C09D" w14:textId="0B958ADF" w:rsidR="00400693" w:rsidRPr="00114352" w:rsidRDefault="00AF0189" w:rsidP="00114352">
      <w:pPr>
        <w:spacing w:line="480" w:lineRule="auto"/>
        <w:ind w:firstLine="720"/>
        <w:rPr>
          <w:rFonts w:ascii="Times New Roman" w:hAnsi="Times New Roman" w:cs="Times New Roman"/>
          <w:sz w:val="24"/>
          <w:szCs w:val="24"/>
        </w:rPr>
      </w:pPr>
      <w:r w:rsidRPr="00114352">
        <w:rPr>
          <w:rFonts w:ascii="Times New Roman" w:hAnsi="Times New Roman" w:cs="Times New Roman"/>
          <w:sz w:val="24"/>
          <w:szCs w:val="24"/>
        </w:rPr>
        <w:lastRenderedPageBreak/>
        <w:t xml:space="preserve">In most life cases and according to the textbook, arguments are part of us and surround every aspect of our daily life activities, including every genre, medium, and generally everything we engage ourselves. In this regard, the main question has been </w:t>
      </w:r>
      <w:r w:rsidRPr="00114352">
        <w:rPr>
          <w:rFonts w:ascii="Times New Roman" w:hAnsi="Times New Roman" w:cs="Times New Roman"/>
          <w:sz w:val="24"/>
          <w:szCs w:val="24"/>
        </w:rPr>
        <w:t>whether an argument can be any message expressing a point of view.</w:t>
      </w:r>
      <w:r w:rsidR="00FB1C00" w:rsidRPr="00114352">
        <w:rPr>
          <w:rFonts w:ascii="Times New Roman" w:hAnsi="Times New Roman" w:cs="Times New Roman"/>
          <w:sz w:val="24"/>
          <w:szCs w:val="24"/>
        </w:rPr>
        <w:t xml:space="preserve"> Certainly, the obvious answer to this big question is yes since it depends basically on how the text is perceived or viewed.</w:t>
      </w:r>
    </w:p>
    <w:p w14:paraId="77CF23F1" w14:textId="7FB93250" w:rsidR="00FB1C00" w:rsidRPr="00114352" w:rsidRDefault="00AF0189" w:rsidP="00114352">
      <w:pPr>
        <w:spacing w:line="480" w:lineRule="auto"/>
        <w:ind w:firstLine="720"/>
        <w:rPr>
          <w:rFonts w:ascii="Times New Roman" w:hAnsi="Times New Roman" w:cs="Times New Roman"/>
          <w:sz w:val="24"/>
          <w:szCs w:val="24"/>
        </w:rPr>
      </w:pPr>
      <w:r w:rsidRPr="00114352">
        <w:rPr>
          <w:rFonts w:ascii="Times New Roman" w:hAnsi="Times New Roman" w:cs="Times New Roman"/>
          <w:sz w:val="24"/>
          <w:szCs w:val="24"/>
        </w:rPr>
        <w:t>Actually, different individuals may interpret various tests in d</w:t>
      </w:r>
      <w:r w:rsidRPr="00114352">
        <w:rPr>
          <w:rFonts w:ascii="Times New Roman" w:hAnsi="Times New Roman" w:cs="Times New Roman"/>
          <w:sz w:val="24"/>
          <w:szCs w:val="24"/>
        </w:rPr>
        <w:t>iverse ways compared to their counterparts or other individuals; therefore, arguments are established in all situations. The essential aspect is the text's interpretation, which will express the point of view</w:t>
      </w:r>
      <w:r w:rsidR="00D2243F" w:rsidRPr="00114352">
        <w:rPr>
          <w:rFonts w:ascii="Times New Roman" w:hAnsi="Times New Roman" w:cs="Times New Roman"/>
          <w:sz w:val="24"/>
          <w:szCs w:val="24"/>
        </w:rPr>
        <w:t xml:space="preserve"> to determine the argument. However, in all the circumstances, an argument will be developed, which could either be on the conscious level or the unconscious level. in the conscious level, this is where an individual believes is being targeted and the argument being relayed upon him.  </w:t>
      </w:r>
      <w:r w:rsidR="00114352" w:rsidRPr="00114352">
        <w:rPr>
          <w:rFonts w:ascii="Times New Roman" w:hAnsi="Times New Roman" w:cs="Times New Roman"/>
          <w:sz w:val="24"/>
          <w:szCs w:val="24"/>
        </w:rPr>
        <w:t>F</w:t>
      </w:r>
      <w:r w:rsidR="00114352" w:rsidRPr="00114352">
        <w:rPr>
          <w:rFonts w:ascii="Times New Roman" w:hAnsi="Times New Roman" w:cs="Times New Roman"/>
          <w:sz w:val="24"/>
          <w:szCs w:val="24"/>
        </w:rPr>
        <w:t>or the unconscious level</w:t>
      </w:r>
      <w:r w:rsidR="00114352" w:rsidRPr="00114352">
        <w:rPr>
          <w:rFonts w:ascii="Times New Roman" w:hAnsi="Times New Roman" w:cs="Times New Roman"/>
          <w:sz w:val="24"/>
          <w:szCs w:val="24"/>
        </w:rPr>
        <w:t>, t</w:t>
      </w:r>
      <w:r w:rsidR="00D2243F" w:rsidRPr="00114352">
        <w:rPr>
          <w:rFonts w:ascii="Times New Roman" w:hAnsi="Times New Roman" w:cs="Times New Roman"/>
          <w:sz w:val="24"/>
          <w:szCs w:val="24"/>
        </w:rPr>
        <w:t>he individual does not perceive on picking up on the arguments where media is a good example</w:t>
      </w:r>
    </w:p>
    <w:p w14:paraId="60A2DDBE" w14:textId="6383A65B" w:rsidR="00D2243F" w:rsidRPr="00114352" w:rsidRDefault="00AF0189" w:rsidP="00114352">
      <w:pPr>
        <w:spacing w:line="480" w:lineRule="auto"/>
        <w:rPr>
          <w:rFonts w:ascii="Times New Roman" w:hAnsi="Times New Roman" w:cs="Times New Roman"/>
          <w:sz w:val="24"/>
          <w:szCs w:val="24"/>
        </w:rPr>
      </w:pPr>
      <w:r w:rsidRPr="00114352">
        <w:rPr>
          <w:rFonts w:ascii="Times New Roman" w:hAnsi="Times New Roman" w:cs="Times New Roman"/>
          <w:sz w:val="24"/>
          <w:szCs w:val="24"/>
        </w:rPr>
        <w:t xml:space="preserve"> </w:t>
      </w:r>
    </w:p>
    <w:p w14:paraId="6321B257" w14:textId="6F4B087E" w:rsidR="00D2243F" w:rsidRPr="00114352" w:rsidRDefault="00AF0189" w:rsidP="00114352">
      <w:pPr>
        <w:spacing w:line="480" w:lineRule="auto"/>
        <w:rPr>
          <w:rFonts w:ascii="Times New Roman" w:hAnsi="Times New Roman" w:cs="Times New Roman"/>
          <w:sz w:val="24"/>
          <w:szCs w:val="24"/>
        </w:rPr>
      </w:pPr>
      <w:r w:rsidRPr="00114352">
        <w:rPr>
          <w:rFonts w:ascii="Times New Roman" w:hAnsi="Times New Roman" w:cs="Times New Roman"/>
          <w:sz w:val="24"/>
          <w:szCs w:val="24"/>
        </w:rPr>
        <w:t xml:space="preserve"> </w:t>
      </w:r>
      <w:r w:rsidR="00114352" w:rsidRPr="00114352">
        <w:rPr>
          <w:rFonts w:ascii="Times New Roman" w:hAnsi="Times New Roman" w:cs="Times New Roman"/>
          <w:sz w:val="24"/>
          <w:szCs w:val="24"/>
        </w:rPr>
        <w:tab/>
      </w:r>
      <w:r w:rsidRPr="00114352">
        <w:rPr>
          <w:rFonts w:ascii="Times New Roman" w:hAnsi="Times New Roman" w:cs="Times New Roman"/>
          <w:sz w:val="24"/>
          <w:szCs w:val="24"/>
        </w:rPr>
        <w:t>All examples</w:t>
      </w:r>
      <w:r w:rsidR="004E1097" w:rsidRPr="00114352">
        <w:rPr>
          <w:rFonts w:ascii="Times New Roman" w:hAnsi="Times New Roman" w:cs="Times New Roman"/>
          <w:sz w:val="24"/>
          <w:szCs w:val="24"/>
        </w:rPr>
        <w:t xml:space="preserve"> can be considered as arguments under various circumstances. On the case of a Lakers jersey with the number "24", as an outcome of the Los Angeles Lakers announcing to retire </w:t>
      </w:r>
      <w:r w:rsidR="00287D83" w:rsidRPr="00114352">
        <w:rPr>
          <w:rFonts w:ascii="Times New Roman" w:hAnsi="Times New Roman" w:cs="Times New Roman"/>
          <w:sz w:val="24"/>
          <w:szCs w:val="24"/>
        </w:rPr>
        <w:t xml:space="preserve">both the Kobe Bryant Jersey numbers, it triggered an argument on which jersey to be retired over the other. This implies that the argument could have its way back and forth without an end in sight. The explicit lyrics label on the best-selling rap CD is also an argument which the genre the album is. In case it suggests </w:t>
      </w:r>
      <w:r w:rsidR="00114352" w:rsidRPr="00114352">
        <w:rPr>
          <w:rFonts w:ascii="Times New Roman" w:hAnsi="Times New Roman" w:cs="Times New Roman"/>
          <w:sz w:val="24"/>
          <w:szCs w:val="24"/>
        </w:rPr>
        <w:t>“Parental</w:t>
      </w:r>
      <w:r w:rsidR="00287D83" w:rsidRPr="00114352">
        <w:rPr>
          <w:rFonts w:ascii="Times New Roman" w:hAnsi="Times New Roman" w:cs="Times New Roman"/>
          <w:sz w:val="24"/>
          <w:szCs w:val="24"/>
        </w:rPr>
        <w:t xml:space="preserve"> Guidance," it basically provides information on what to expect from the song's themes and lyrics. It can as well provide the album price would indicate more concerning the CD.</w:t>
      </w:r>
    </w:p>
    <w:p w14:paraId="4F9F1C3B" w14:textId="4E13405B" w:rsidR="00114352" w:rsidRPr="00114352" w:rsidRDefault="00AF0189" w:rsidP="0003022F">
      <w:pPr>
        <w:spacing w:line="480" w:lineRule="auto"/>
        <w:ind w:firstLine="720"/>
        <w:rPr>
          <w:rFonts w:ascii="Times New Roman" w:hAnsi="Times New Roman" w:cs="Times New Roman"/>
          <w:sz w:val="24"/>
          <w:szCs w:val="24"/>
        </w:rPr>
      </w:pPr>
      <w:r w:rsidRPr="00114352">
        <w:rPr>
          <w:rFonts w:ascii="Times New Roman" w:hAnsi="Times New Roman" w:cs="Times New Roman"/>
          <w:sz w:val="24"/>
          <w:szCs w:val="24"/>
        </w:rPr>
        <w:lastRenderedPageBreak/>
        <w:t xml:space="preserve">The health warnings on a package of CD certainly </w:t>
      </w:r>
      <w:r w:rsidR="0003022F" w:rsidRPr="00114352">
        <w:rPr>
          <w:rFonts w:ascii="Times New Roman" w:hAnsi="Times New Roman" w:cs="Times New Roman"/>
          <w:sz w:val="24"/>
          <w:szCs w:val="24"/>
        </w:rPr>
        <w:t>are</w:t>
      </w:r>
      <w:r w:rsidRPr="00114352">
        <w:rPr>
          <w:rFonts w:ascii="Times New Roman" w:hAnsi="Times New Roman" w:cs="Times New Roman"/>
          <w:sz w:val="24"/>
          <w:szCs w:val="24"/>
        </w:rPr>
        <w:t xml:space="preserve"> more than an argument.</w:t>
      </w:r>
      <w:r w:rsidR="000724E0" w:rsidRPr="00114352">
        <w:rPr>
          <w:rFonts w:ascii="Times New Roman" w:hAnsi="Times New Roman" w:cs="Times New Roman"/>
          <w:sz w:val="24"/>
          <w:szCs w:val="24"/>
        </w:rPr>
        <w:t xml:space="preserve"> It notes that smoking is hazardous to health. The form of warning and the label's placement portrays the priorities of society. In case it urges that smoking leads to lung cancer, it implies that individuals in the society fear lung cancer where they perceive it as a grim reaper. On the other hand, if it urged that smoking is dangerous to babies, it would suggest that future generations and babies are valued by society.</w:t>
      </w:r>
      <w:r w:rsidR="00092317" w:rsidRPr="00114352">
        <w:rPr>
          <w:rFonts w:ascii="Times New Roman" w:hAnsi="Times New Roman" w:cs="Times New Roman"/>
          <w:sz w:val="24"/>
          <w:szCs w:val="24"/>
        </w:rPr>
        <w:t xml:space="preserve"> Lastly, a Tesla Model 3 electric car is also actually an argument. In this case, it provides two major repeated arguments: the emissions of the power plant and the battery's disposal.</w:t>
      </w:r>
      <w:r w:rsidR="007F619F" w:rsidRPr="00114352">
        <w:rPr>
          <w:rFonts w:ascii="Times New Roman" w:hAnsi="Times New Roman" w:cs="Times New Roman"/>
          <w:sz w:val="24"/>
          <w:szCs w:val="24"/>
        </w:rPr>
        <w:t xml:space="preserve"> This implies that one may not recommend the electric vehicles as a dessert topping, although the Lithium-ion cells of Tesla Motors are not classified as dangerous and are also landfill.</w:t>
      </w:r>
    </w:p>
    <w:sectPr w:rsidR="00114352" w:rsidRPr="00114352" w:rsidSect="001143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8F2B1D" w14:textId="77777777" w:rsidR="00AF0189" w:rsidRDefault="00AF0189" w:rsidP="00114352">
      <w:pPr>
        <w:spacing w:after="0" w:line="240" w:lineRule="auto"/>
      </w:pPr>
      <w:r>
        <w:separator/>
      </w:r>
    </w:p>
  </w:endnote>
  <w:endnote w:type="continuationSeparator" w:id="0">
    <w:p w14:paraId="078B8C66" w14:textId="77777777" w:rsidR="00AF0189" w:rsidRDefault="00AF0189" w:rsidP="0011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5D8C7" w14:textId="77777777" w:rsidR="00AF0189" w:rsidRDefault="00AF0189" w:rsidP="00114352">
      <w:pPr>
        <w:spacing w:after="0" w:line="240" w:lineRule="auto"/>
      </w:pPr>
      <w:r>
        <w:separator/>
      </w:r>
    </w:p>
  </w:footnote>
  <w:footnote w:type="continuationSeparator" w:id="0">
    <w:p w14:paraId="6261CA3E" w14:textId="77777777" w:rsidR="00AF0189" w:rsidRDefault="00AF0189" w:rsidP="00114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39557835"/>
      <w:docPartObj>
        <w:docPartGallery w:val="Page Numbers (Top of Page)"/>
        <w:docPartUnique/>
      </w:docPartObj>
    </w:sdtPr>
    <w:sdtEndPr>
      <w:rPr>
        <w:noProof/>
      </w:rPr>
    </w:sdtEndPr>
    <w:sdtContent>
      <w:p w14:paraId="3FC7BCB7" w14:textId="4B3EBA78" w:rsidR="00114352" w:rsidRPr="00114352" w:rsidRDefault="00114352">
        <w:pPr>
          <w:pStyle w:val="Header"/>
          <w:jc w:val="right"/>
          <w:rPr>
            <w:rFonts w:ascii="Times New Roman" w:hAnsi="Times New Roman" w:cs="Times New Roman"/>
            <w:sz w:val="24"/>
            <w:szCs w:val="24"/>
          </w:rPr>
        </w:pPr>
        <w:r w:rsidRPr="00114352">
          <w:rPr>
            <w:rFonts w:ascii="Times New Roman" w:hAnsi="Times New Roman" w:cs="Times New Roman"/>
            <w:sz w:val="24"/>
            <w:szCs w:val="24"/>
          </w:rPr>
          <w:t>UNDERSTANDING ARGUMENTS.</w:t>
        </w:r>
        <w:r w:rsidRPr="00114352">
          <w:rPr>
            <w:rFonts w:ascii="Times New Roman" w:hAnsi="Times New Roman" w:cs="Times New Roman"/>
            <w:sz w:val="24"/>
            <w:szCs w:val="24"/>
          </w:rPr>
          <w:tab/>
        </w:r>
        <w:r w:rsidRPr="00114352">
          <w:rPr>
            <w:rFonts w:ascii="Times New Roman" w:hAnsi="Times New Roman" w:cs="Times New Roman"/>
            <w:sz w:val="24"/>
            <w:szCs w:val="24"/>
          </w:rPr>
          <w:tab/>
        </w:r>
        <w:r w:rsidRPr="00114352">
          <w:rPr>
            <w:rFonts w:ascii="Times New Roman" w:hAnsi="Times New Roman" w:cs="Times New Roman"/>
            <w:sz w:val="24"/>
            <w:szCs w:val="24"/>
          </w:rPr>
          <w:fldChar w:fldCharType="begin"/>
        </w:r>
        <w:r w:rsidRPr="00114352">
          <w:rPr>
            <w:rFonts w:ascii="Times New Roman" w:hAnsi="Times New Roman" w:cs="Times New Roman"/>
            <w:sz w:val="24"/>
            <w:szCs w:val="24"/>
          </w:rPr>
          <w:instrText xml:space="preserve"> PAGE   \* MERGEFORMAT </w:instrText>
        </w:r>
        <w:r w:rsidRPr="00114352">
          <w:rPr>
            <w:rFonts w:ascii="Times New Roman" w:hAnsi="Times New Roman" w:cs="Times New Roman"/>
            <w:sz w:val="24"/>
            <w:szCs w:val="24"/>
          </w:rPr>
          <w:fldChar w:fldCharType="separate"/>
        </w:r>
        <w:r w:rsidRPr="00114352">
          <w:rPr>
            <w:rFonts w:ascii="Times New Roman" w:hAnsi="Times New Roman" w:cs="Times New Roman"/>
            <w:noProof/>
            <w:sz w:val="24"/>
            <w:szCs w:val="24"/>
          </w:rPr>
          <w:t>2</w:t>
        </w:r>
        <w:r w:rsidRPr="00114352">
          <w:rPr>
            <w:rFonts w:ascii="Times New Roman" w:hAnsi="Times New Roman" w:cs="Times New Roman"/>
            <w:noProof/>
            <w:sz w:val="24"/>
            <w:szCs w:val="24"/>
          </w:rPr>
          <w:fldChar w:fldCharType="end"/>
        </w:r>
      </w:p>
    </w:sdtContent>
  </w:sdt>
  <w:p w14:paraId="68FF7393" w14:textId="77777777" w:rsidR="00114352" w:rsidRDefault="00114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19ADE" w14:textId="7E29CB02" w:rsidR="00114352" w:rsidRPr="00114352" w:rsidRDefault="00114352">
    <w:pPr>
      <w:pStyle w:val="Header"/>
      <w:jc w:val="right"/>
      <w:rPr>
        <w:rFonts w:ascii="Times New Roman" w:hAnsi="Times New Roman" w:cs="Times New Roman"/>
        <w:sz w:val="24"/>
        <w:szCs w:val="24"/>
      </w:rPr>
    </w:pPr>
    <w:r w:rsidRPr="00114352">
      <w:rPr>
        <w:rFonts w:ascii="Times New Roman" w:hAnsi="Times New Roman" w:cs="Times New Roman"/>
        <w:sz w:val="24"/>
        <w:szCs w:val="24"/>
      </w:rPr>
      <w:t>Running Head: UNDERSTANDING ARGUMENTS.</w:t>
    </w:r>
    <w:r w:rsidRPr="00114352">
      <w:rPr>
        <w:rFonts w:ascii="Times New Roman" w:hAnsi="Times New Roman" w:cs="Times New Roman"/>
        <w:sz w:val="24"/>
        <w:szCs w:val="24"/>
      </w:rPr>
      <w:tab/>
    </w:r>
    <w:r w:rsidRPr="00114352">
      <w:rPr>
        <w:rFonts w:ascii="Times New Roman" w:hAnsi="Times New Roman" w:cs="Times New Roman"/>
        <w:sz w:val="24"/>
        <w:szCs w:val="24"/>
      </w:rPr>
      <w:tab/>
    </w:r>
    <w:sdt>
      <w:sdtPr>
        <w:rPr>
          <w:rFonts w:ascii="Times New Roman" w:hAnsi="Times New Roman" w:cs="Times New Roman"/>
          <w:sz w:val="24"/>
          <w:szCs w:val="24"/>
        </w:rPr>
        <w:id w:val="-447469807"/>
        <w:docPartObj>
          <w:docPartGallery w:val="Page Numbers (Top of Page)"/>
          <w:docPartUnique/>
        </w:docPartObj>
      </w:sdtPr>
      <w:sdtEndPr>
        <w:rPr>
          <w:noProof/>
        </w:rPr>
      </w:sdtEndPr>
      <w:sdtContent>
        <w:r w:rsidRPr="00114352">
          <w:rPr>
            <w:rFonts w:ascii="Times New Roman" w:hAnsi="Times New Roman" w:cs="Times New Roman"/>
            <w:sz w:val="24"/>
            <w:szCs w:val="24"/>
          </w:rPr>
          <w:fldChar w:fldCharType="begin"/>
        </w:r>
        <w:r w:rsidRPr="00114352">
          <w:rPr>
            <w:rFonts w:ascii="Times New Roman" w:hAnsi="Times New Roman" w:cs="Times New Roman"/>
            <w:sz w:val="24"/>
            <w:szCs w:val="24"/>
          </w:rPr>
          <w:instrText xml:space="preserve"> PAGE   \* MERGEFORMAT </w:instrText>
        </w:r>
        <w:r w:rsidRPr="00114352">
          <w:rPr>
            <w:rFonts w:ascii="Times New Roman" w:hAnsi="Times New Roman" w:cs="Times New Roman"/>
            <w:sz w:val="24"/>
            <w:szCs w:val="24"/>
          </w:rPr>
          <w:fldChar w:fldCharType="separate"/>
        </w:r>
        <w:r w:rsidRPr="00114352">
          <w:rPr>
            <w:rFonts w:ascii="Times New Roman" w:hAnsi="Times New Roman" w:cs="Times New Roman"/>
            <w:noProof/>
            <w:sz w:val="24"/>
            <w:szCs w:val="24"/>
          </w:rPr>
          <w:t>2</w:t>
        </w:r>
        <w:r w:rsidRPr="00114352">
          <w:rPr>
            <w:rFonts w:ascii="Times New Roman" w:hAnsi="Times New Roman" w:cs="Times New Roman"/>
            <w:noProof/>
            <w:sz w:val="24"/>
            <w:szCs w:val="24"/>
          </w:rPr>
          <w:fldChar w:fldCharType="end"/>
        </w:r>
      </w:sdtContent>
    </w:sdt>
  </w:p>
  <w:p w14:paraId="658F0E67" w14:textId="77777777" w:rsidR="00114352" w:rsidRPr="00114352" w:rsidRDefault="001143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19"/>
    <w:rsid w:val="0003022F"/>
    <w:rsid w:val="000724E0"/>
    <w:rsid w:val="00092317"/>
    <w:rsid w:val="00114352"/>
    <w:rsid w:val="00287D83"/>
    <w:rsid w:val="00400693"/>
    <w:rsid w:val="004E1097"/>
    <w:rsid w:val="007F619F"/>
    <w:rsid w:val="008F3919"/>
    <w:rsid w:val="00AF0189"/>
    <w:rsid w:val="00D2243F"/>
    <w:rsid w:val="00FB1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EEBBF"/>
  <w15:docId w15:val="{E67126B0-41F9-44E5-8DC4-B05D49F9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352"/>
  </w:style>
  <w:style w:type="paragraph" w:styleId="Footer">
    <w:name w:val="footer"/>
    <w:basedOn w:val="Normal"/>
    <w:link w:val="FooterChar"/>
    <w:uiPriority w:val="99"/>
    <w:unhideWhenUsed/>
    <w:rsid w:val="00114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Joseph Kanyi</cp:lastModifiedBy>
  <cp:revision>2</cp:revision>
  <dcterms:created xsi:type="dcterms:W3CDTF">2021-01-17T22:29:00Z</dcterms:created>
  <dcterms:modified xsi:type="dcterms:W3CDTF">2021-01-17T22:29:00Z</dcterms:modified>
</cp:coreProperties>
</file>