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D090F1" w14:textId="0A5524ED" w:rsidR="006B6614" w:rsidRDefault="006B6614" w:rsidP="00183975">
      <w:pPr>
        <w:spacing w:after="0" w:line="480" w:lineRule="auto"/>
        <w:contextualSpacing/>
        <w:rPr>
          <w:rFonts w:ascii="Times New Roman" w:hAnsi="Times New Roman" w:cs="Times New Roman"/>
          <w:sz w:val="24"/>
          <w:szCs w:val="24"/>
        </w:rPr>
      </w:pPr>
    </w:p>
    <w:p w14:paraId="7F76547C" w14:textId="799428AE" w:rsidR="006B6614" w:rsidRDefault="006B6614" w:rsidP="00183975">
      <w:pPr>
        <w:spacing w:after="0" w:line="480" w:lineRule="auto"/>
        <w:contextualSpacing/>
        <w:rPr>
          <w:rFonts w:ascii="Times New Roman" w:hAnsi="Times New Roman" w:cs="Times New Roman"/>
          <w:sz w:val="24"/>
          <w:szCs w:val="24"/>
        </w:rPr>
      </w:pPr>
    </w:p>
    <w:p w14:paraId="43E9A35B" w14:textId="752CB58B" w:rsidR="006B6614" w:rsidRDefault="006B6614" w:rsidP="00183975">
      <w:pPr>
        <w:spacing w:after="0" w:line="480" w:lineRule="auto"/>
        <w:contextualSpacing/>
        <w:rPr>
          <w:rFonts w:ascii="Times New Roman" w:hAnsi="Times New Roman" w:cs="Times New Roman"/>
          <w:sz w:val="24"/>
          <w:szCs w:val="24"/>
        </w:rPr>
      </w:pPr>
    </w:p>
    <w:p w14:paraId="4F3D8D61" w14:textId="0765B40F" w:rsidR="006B6614" w:rsidRDefault="006B6614" w:rsidP="00183975">
      <w:pPr>
        <w:spacing w:after="0" w:line="480" w:lineRule="auto"/>
        <w:contextualSpacing/>
        <w:rPr>
          <w:rFonts w:ascii="Times New Roman" w:hAnsi="Times New Roman" w:cs="Times New Roman"/>
          <w:sz w:val="24"/>
          <w:szCs w:val="24"/>
        </w:rPr>
      </w:pPr>
    </w:p>
    <w:p w14:paraId="63B9538D" w14:textId="57C73997" w:rsidR="006B6614" w:rsidRDefault="006B6614" w:rsidP="00183975">
      <w:pPr>
        <w:spacing w:after="0" w:line="480" w:lineRule="auto"/>
        <w:contextualSpacing/>
        <w:rPr>
          <w:rFonts w:ascii="Times New Roman" w:hAnsi="Times New Roman" w:cs="Times New Roman"/>
          <w:sz w:val="24"/>
          <w:szCs w:val="24"/>
        </w:rPr>
      </w:pPr>
    </w:p>
    <w:p w14:paraId="10F928E1" w14:textId="41A1FD1B" w:rsidR="006B6614" w:rsidRDefault="006B6614" w:rsidP="00183975">
      <w:pPr>
        <w:spacing w:after="0" w:line="480" w:lineRule="auto"/>
        <w:contextualSpacing/>
        <w:rPr>
          <w:rFonts w:ascii="Times New Roman" w:hAnsi="Times New Roman" w:cs="Times New Roman"/>
          <w:sz w:val="24"/>
          <w:szCs w:val="24"/>
        </w:rPr>
      </w:pPr>
    </w:p>
    <w:p w14:paraId="7E77C594" w14:textId="53E3B7A0" w:rsidR="006B6614" w:rsidRDefault="006B6614" w:rsidP="00183975">
      <w:pPr>
        <w:spacing w:after="0" w:line="480" w:lineRule="auto"/>
        <w:contextualSpacing/>
        <w:rPr>
          <w:rFonts w:ascii="Times New Roman" w:hAnsi="Times New Roman" w:cs="Times New Roman"/>
          <w:sz w:val="24"/>
          <w:szCs w:val="24"/>
        </w:rPr>
      </w:pPr>
    </w:p>
    <w:p w14:paraId="62084E83" w14:textId="73B8EC2D" w:rsidR="006B6614" w:rsidRDefault="006B6614" w:rsidP="00183975">
      <w:pPr>
        <w:spacing w:after="0" w:line="480" w:lineRule="auto"/>
        <w:contextualSpacing/>
        <w:rPr>
          <w:rFonts w:ascii="Times New Roman" w:hAnsi="Times New Roman" w:cs="Times New Roman"/>
          <w:sz w:val="24"/>
          <w:szCs w:val="24"/>
        </w:rPr>
      </w:pPr>
    </w:p>
    <w:p w14:paraId="18496C77" w14:textId="53D2DD48" w:rsidR="006B6614" w:rsidRDefault="006B6614" w:rsidP="00183975">
      <w:pPr>
        <w:spacing w:after="0" w:line="480" w:lineRule="auto"/>
        <w:contextualSpacing/>
        <w:rPr>
          <w:rFonts w:ascii="Times New Roman" w:hAnsi="Times New Roman" w:cs="Times New Roman"/>
          <w:sz w:val="24"/>
          <w:szCs w:val="24"/>
        </w:rPr>
      </w:pPr>
    </w:p>
    <w:p w14:paraId="5B7FFB01" w14:textId="2118A193" w:rsidR="006B6614" w:rsidRDefault="006B6614" w:rsidP="0018397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Art of War</w:t>
      </w:r>
    </w:p>
    <w:p w14:paraId="79EE3DA4" w14:textId="7ABA6F64" w:rsidR="006B6614" w:rsidRDefault="006B6614" w:rsidP="0018397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14:paraId="2AFCB5F6" w14:textId="06862AA4" w:rsidR="006B6614" w:rsidRDefault="006B6614" w:rsidP="0018397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6CA23EC" w14:textId="03D0F027" w:rsidR="006B6614" w:rsidRDefault="006B6614" w:rsidP="00183975">
      <w:pPr>
        <w:spacing w:after="0" w:line="480" w:lineRule="auto"/>
        <w:contextualSpacing/>
        <w:rPr>
          <w:rFonts w:ascii="Times New Roman" w:hAnsi="Times New Roman" w:cs="Times New Roman"/>
          <w:sz w:val="24"/>
          <w:szCs w:val="24"/>
        </w:rPr>
      </w:pPr>
    </w:p>
    <w:p w14:paraId="0199AC5D" w14:textId="7F7614FE" w:rsidR="006B6614" w:rsidRDefault="006B6614" w:rsidP="00183975">
      <w:pPr>
        <w:spacing w:after="0" w:line="480" w:lineRule="auto"/>
        <w:contextualSpacing/>
        <w:rPr>
          <w:rFonts w:ascii="Times New Roman" w:hAnsi="Times New Roman" w:cs="Times New Roman"/>
          <w:sz w:val="24"/>
          <w:szCs w:val="24"/>
        </w:rPr>
      </w:pPr>
    </w:p>
    <w:p w14:paraId="701050BA" w14:textId="3CF5F013" w:rsidR="006B6614" w:rsidRDefault="006B6614" w:rsidP="00183975">
      <w:pPr>
        <w:spacing w:after="0" w:line="480" w:lineRule="auto"/>
        <w:contextualSpacing/>
        <w:rPr>
          <w:rFonts w:ascii="Times New Roman" w:hAnsi="Times New Roman" w:cs="Times New Roman"/>
          <w:sz w:val="24"/>
          <w:szCs w:val="24"/>
        </w:rPr>
      </w:pPr>
    </w:p>
    <w:p w14:paraId="4207D029" w14:textId="40C984C5" w:rsidR="006B6614" w:rsidRDefault="006B6614" w:rsidP="00183975">
      <w:pPr>
        <w:spacing w:after="0" w:line="480" w:lineRule="auto"/>
        <w:contextualSpacing/>
        <w:rPr>
          <w:rFonts w:ascii="Times New Roman" w:hAnsi="Times New Roman" w:cs="Times New Roman"/>
          <w:sz w:val="24"/>
          <w:szCs w:val="24"/>
        </w:rPr>
      </w:pPr>
    </w:p>
    <w:p w14:paraId="7F6E667E" w14:textId="495EE410" w:rsidR="006B6614" w:rsidRDefault="006B6614" w:rsidP="00183975">
      <w:pPr>
        <w:spacing w:after="0" w:line="480" w:lineRule="auto"/>
        <w:contextualSpacing/>
        <w:rPr>
          <w:rFonts w:ascii="Times New Roman" w:hAnsi="Times New Roman" w:cs="Times New Roman"/>
          <w:sz w:val="24"/>
          <w:szCs w:val="24"/>
        </w:rPr>
      </w:pPr>
    </w:p>
    <w:p w14:paraId="58601B98" w14:textId="77777777" w:rsidR="006B6614" w:rsidRPr="006B6614" w:rsidRDefault="006B6614" w:rsidP="00183975">
      <w:pPr>
        <w:spacing w:after="0" w:line="480" w:lineRule="auto"/>
        <w:contextualSpacing/>
        <w:rPr>
          <w:rFonts w:ascii="Times New Roman" w:hAnsi="Times New Roman" w:cs="Times New Roman"/>
          <w:sz w:val="24"/>
          <w:szCs w:val="24"/>
        </w:rPr>
      </w:pPr>
    </w:p>
    <w:p w14:paraId="17212901" w14:textId="77777777" w:rsidR="00183975" w:rsidRDefault="00183975">
      <w:pPr>
        <w:rPr>
          <w:rFonts w:ascii="Times New Roman" w:hAnsi="Times New Roman" w:cs="Times New Roman"/>
          <w:sz w:val="24"/>
          <w:szCs w:val="24"/>
        </w:rPr>
      </w:pPr>
      <w:r>
        <w:rPr>
          <w:rFonts w:ascii="Times New Roman" w:hAnsi="Times New Roman" w:cs="Times New Roman"/>
          <w:sz w:val="24"/>
          <w:szCs w:val="24"/>
        </w:rPr>
        <w:br w:type="page"/>
      </w:r>
    </w:p>
    <w:p w14:paraId="5430419B" w14:textId="30D5DA36" w:rsidR="00183975" w:rsidRDefault="00183975" w:rsidP="0018397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Art of War</w:t>
      </w:r>
    </w:p>
    <w:p w14:paraId="2B5D6368" w14:textId="7664745A" w:rsidR="002B1D5A" w:rsidRPr="006B6614" w:rsidRDefault="006B6614" w:rsidP="00183975">
      <w:pPr>
        <w:spacing w:after="0" w:line="480" w:lineRule="auto"/>
        <w:contextualSpacing/>
        <w:jc w:val="center"/>
        <w:rPr>
          <w:rFonts w:ascii="Times New Roman" w:hAnsi="Times New Roman" w:cs="Times New Roman"/>
          <w:b/>
          <w:bCs/>
          <w:sz w:val="24"/>
          <w:szCs w:val="24"/>
        </w:rPr>
      </w:pPr>
      <w:r w:rsidRPr="006B6614">
        <w:rPr>
          <w:rFonts w:ascii="Times New Roman" w:hAnsi="Times New Roman" w:cs="Times New Roman"/>
          <w:b/>
          <w:bCs/>
          <w:sz w:val="24"/>
          <w:szCs w:val="24"/>
        </w:rPr>
        <w:t>Introduction</w:t>
      </w:r>
    </w:p>
    <w:p w14:paraId="307E2841" w14:textId="52FC1278" w:rsidR="00BB3AC1" w:rsidRDefault="00DD6F47" w:rsidP="00183975">
      <w:pPr>
        <w:spacing w:after="0"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 xml:space="preserve">The art of war by Sun Tzu is a journal that talks about the various systems used in battle with one’s enemies. Various war experts have described the importance of the journal </w:t>
      </w:r>
      <w:r w:rsidR="001311D1">
        <w:rPr>
          <w:rFonts w:ascii="Times New Roman" w:hAnsi="Times New Roman" w:cs="Times New Roman"/>
          <w:sz w:val="24"/>
          <w:szCs w:val="24"/>
        </w:rPr>
        <w:t xml:space="preserve">to a state’s defense. It talks about matters concerning life and death; matters that can lead either the success or failure of an army, thereby making it a key source of information to army commanders. </w:t>
      </w:r>
      <w:r w:rsidR="00865FBF">
        <w:rPr>
          <w:rFonts w:ascii="Times New Roman" w:hAnsi="Times New Roman" w:cs="Times New Roman"/>
          <w:sz w:val="24"/>
          <w:szCs w:val="24"/>
        </w:rPr>
        <w:t xml:space="preserve">According to Thomas Cleary, the art of war identifies five factors that are necessary in the determination of field progress during battles. </w:t>
      </w:r>
      <w:r w:rsidR="004E1806">
        <w:rPr>
          <w:rFonts w:ascii="Times New Roman" w:hAnsi="Times New Roman" w:cs="Times New Roman"/>
          <w:sz w:val="24"/>
          <w:szCs w:val="24"/>
        </w:rPr>
        <w:t xml:space="preserve">The factors include the Moral law, Heaven, Earth, The Commander, Method and discipline. Cleary further illustrates that the Moral law ensures that the army warriors are in complete compliance to whatever that is asked of them by their leader. The compliance is so strong that the individuals are ready to risk facing death in order </w:t>
      </w:r>
      <w:r w:rsidR="00E11972">
        <w:rPr>
          <w:rFonts w:ascii="Times New Roman" w:hAnsi="Times New Roman" w:cs="Times New Roman"/>
          <w:sz w:val="24"/>
          <w:szCs w:val="24"/>
        </w:rPr>
        <w:t>to fulfil</w:t>
      </w:r>
      <w:r w:rsidR="004E1806">
        <w:rPr>
          <w:rFonts w:ascii="Times New Roman" w:hAnsi="Times New Roman" w:cs="Times New Roman"/>
          <w:sz w:val="24"/>
          <w:szCs w:val="24"/>
        </w:rPr>
        <w:t xml:space="preserve"> the mission. </w:t>
      </w:r>
      <w:r w:rsidR="00E11972">
        <w:rPr>
          <w:rFonts w:ascii="Times New Roman" w:hAnsi="Times New Roman" w:cs="Times New Roman"/>
          <w:sz w:val="24"/>
          <w:szCs w:val="24"/>
        </w:rPr>
        <w:t xml:space="preserve">Heaven elaborates on the diverse conditions that would be </w:t>
      </w:r>
      <w:r w:rsidR="006626A5">
        <w:rPr>
          <w:rFonts w:ascii="Times New Roman" w:hAnsi="Times New Roman" w:cs="Times New Roman"/>
          <w:sz w:val="24"/>
          <w:szCs w:val="24"/>
        </w:rPr>
        <w:t>present in the field in relation to time</w:t>
      </w:r>
      <w:r w:rsidR="00CC7FDB">
        <w:rPr>
          <w:rFonts w:ascii="Times New Roman" w:hAnsi="Times New Roman" w:cs="Times New Roman"/>
          <w:sz w:val="24"/>
          <w:szCs w:val="24"/>
        </w:rPr>
        <w:t xml:space="preserve">. These are cold and heat, times and seasons as well as night and day. </w:t>
      </w:r>
      <w:r w:rsidR="006626A5">
        <w:rPr>
          <w:rFonts w:ascii="Times New Roman" w:hAnsi="Times New Roman" w:cs="Times New Roman"/>
          <w:sz w:val="24"/>
          <w:szCs w:val="24"/>
        </w:rPr>
        <w:t>Earth talks of the geographical</w:t>
      </w:r>
      <w:r w:rsidR="0095017A">
        <w:rPr>
          <w:rFonts w:ascii="Times New Roman" w:hAnsi="Times New Roman" w:cs="Times New Roman"/>
          <w:sz w:val="24"/>
          <w:szCs w:val="24"/>
        </w:rPr>
        <w:t xml:space="preserve"> and physical</w:t>
      </w:r>
      <w:r w:rsidR="006626A5">
        <w:rPr>
          <w:rFonts w:ascii="Times New Roman" w:hAnsi="Times New Roman" w:cs="Times New Roman"/>
          <w:sz w:val="24"/>
          <w:szCs w:val="24"/>
        </w:rPr>
        <w:t xml:space="preserve"> aspect</w:t>
      </w:r>
      <w:r w:rsidR="0095017A">
        <w:rPr>
          <w:rFonts w:ascii="Times New Roman" w:hAnsi="Times New Roman" w:cs="Times New Roman"/>
          <w:sz w:val="24"/>
          <w:szCs w:val="24"/>
        </w:rPr>
        <w:t>s</w:t>
      </w:r>
      <w:r w:rsidR="006626A5">
        <w:rPr>
          <w:rFonts w:ascii="Times New Roman" w:hAnsi="Times New Roman" w:cs="Times New Roman"/>
          <w:sz w:val="24"/>
          <w:szCs w:val="24"/>
        </w:rPr>
        <w:t xml:space="preserve"> </w:t>
      </w:r>
      <w:r w:rsidR="0095017A">
        <w:rPr>
          <w:rFonts w:ascii="Times New Roman" w:hAnsi="Times New Roman" w:cs="Times New Roman"/>
          <w:sz w:val="24"/>
          <w:szCs w:val="24"/>
        </w:rPr>
        <w:t>within</w:t>
      </w:r>
      <w:r w:rsidR="006626A5">
        <w:rPr>
          <w:rFonts w:ascii="Times New Roman" w:hAnsi="Times New Roman" w:cs="Times New Roman"/>
          <w:sz w:val="24"/>
          <w:szCs w:val="24"/>
        </w:rPr>
        <w:t xml:space="preserve"> the battlefield. </w:t>
      </w:r>
      <w:r w:rsidR="00423FE6">
        <w:rPr>
          <w:rFonts w:ascii="Times New Roman" w:hAnsi="Times New Roman" w:cs="Times New Roman"/>
          <w:sz w:val="24"/>
          <w:szCs w:val="24"/>
        </w:rPr>
        <w:t>These include the various distances, whether great or small, the existing danger that is creepily hidden as well as the secure spots, open landscapes as well as small narrow paths followed. This factor paints a clear picture of how opportunities of life and death could become so mere at times.</w:t>
      </w:r>
    </w:p>
    <w:p w14:paraId="787C4515" w14:textId="2ACA1319" w:rsidR="002B1D5A" w:rsidRPr="006B6614" w:rsidRDefault="002B1D5A" w:rsidP="00183975">
      <w:pPr>
        <w:spacing w:after="0" w:line="480" w:lineRule="auto"/>
        <w:contextualSpacing/>
        <w:rPr>
          <w:rFonts w:ascii="Times New Roman" w:hAnsi="Times New Roman" w:cs="Times New Roman"/>
          <w:b/>
          <w:bCs/>
          <w:sz w:val="24"/>
          <w:szCs w:val="24"/>
        </w:rPr>
      </w:pPr>
      <w:r w:rsidRPr="006B6614">
        <w:rPr>
          <w:rFonts w:ascii="Times New Roman" w:hAnsi="Times New Roman" w:cs="Times New Roman"/>
          <w:b/>
          <w:bCs/>
          <w:sz w:val="24"/>
          <w:szCs w:val="24"/>
        </w:rPr>
        <w:t>Sage Commander</w:t>
      </w:r>
    </w:p>
    <w:p w14:paraId="2D000ACF" w14:textId="55CB6F5E" w:rsidR="009B1BC8" w:rsidRDefault="009A1296" w:rsidP="00183975">
      <w:pPr>
        <w:spacing w:after="0"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 xml:space="preserve">The Commander signifies the courage, wisdom and strictness bestowed by leaders of armies during </w:t>
      </w:r>
      <w:r w:rsidR="00EF5FE0">
        <w:rPr>
          <w:rFonts w:ascii="Times New Roman" w:hAnsi="Times New Roman" w:cs="Times New Roman"/>
          <w:sz w:val="24"/>
          <w:szCs w:val="24"/>
        </w:rPr>
        <w:t>battle</w:t>
      </w:r>
      <w:r w:rsidR="002B1D5A" w:rsidRPr="002B1D5A">
        <w:t xml:space="preserve"> </w:t>
      </w:r>
      <w:r w:rsidR="002B1D5A">
        <w:t>(</w:t>
      </w:r>
      <w:proofErr w:type="spellStart"/>
      <w:r w:rsidR="002B1D5A" w:rsidRPr="002B1D5A">
        <w:rPr>
          <w:rFonts w:ascii="Times New Roman" w:hAnsi="Times New Roman" w:cs="Times New Roman"/>
          <w:sz w:val="24"/>
          <w:szCs w:val="24"/>
        </w:rPr>
        <w:t>Qiu</w:t>
      </w:r>
      <w:proofErr w:type="spellEnd"/>
      <w:r w:rsidR="002B1D5A" w:rsidRPr="002B1D5A">
        <w:rPr>
          <w:rFonts w:ascii="Times New Roman" w:hAnsi="Times New Roman" w:cs="Times New Roman"/>
          <w:sz w:val="24"/>
          <w:szCs w:val="24"/>
        </w:rPr>
        <w:t xml:space="preserve">, </w:t>
      </w:r>
      <w:proofErr w:type="spellStart"/>
      <w:r w:rsidR="002B1D5A" w:rsidRPr="002B1D5A">
        <w:rPr>
          <w:rFonts w:ascii="Times New Roman" w:hAnsi="Times New Roman" w:cs="Times New Roman"/>
          <w:sz w:val="24"/>
          <w:szCs w:val="24"/>
        </w:rPr>
        <w:t>Jingna</w:t>
      </w:r>
      <w:proofErr w:type="spellEnd"/>
      <w:r w:rsidR="002B1D5A" w:rsidRPr="002B1D5A">
        <w:rPr>
          <w:rFonts w:ascii="Times New Roman" w:hAnsi="Times New Roman" w:cs="Times New Roman"/>
          <w:sz w:val="24"/>
          <w:szCs w:val="24"/>
        </w:rPr>
        <w:t>, Zhang</w:t>
      </w:r>
      <w:r w:rsidR="002B1D5A">
        <w:rPr>
          <w:rFonts w:ascii="Times New Roman" w:hAnsi="Times New Roman" w:cs="Times New Roman"/>
          <w:sz w:val="24"/>
          <w:szCs w:val="24"/>
        </w:rPr>
        <w:t xml:space="preserve"> 26)</w:t>
      </w:r>
      <w:r w:rsidR="00EF5FE0">
        <w:rPr>
          <w:rFonts w:ascii="Times New Roman" w:hAnsi="Times New Roman" w:cs="Times New Roman"/>
          <w:sz w:val="24"/>
          <w:szCs w:val="24"/>
        </w:rPr>
        <w:t>. This factor holds a key role in the morale of the warriors.</w:t>
      </w:r>
      <w:r w:rsidR="00BB3AC1">
        <w:rPr>
          <w:rFonts w:ascii="Times New Roman" w:hAnsi="Times New Roman" w:cs="Times New Roman"/>
          <w:sz w:val="24"/>
          <w:szCs w:val="24"/>
        </w:rPr>
        <w:t xml:space="preserve"> Sage commanders are not born with any type of extraordinary abilities. It is the requirement of an individual to give his/her best during training in order to achieve the state of being a well renown sage commander. The training issued out to sage commanders are normally grouped into four sections. Section one involves drills or faces. This phase subjects the candidates into performing various tasks that would mold them in accordance to the expectations in the battle field. </w:t>
      </w:r>
      <w:r w:rsidR="003870C7">
        <w:rPr>
          <w:rFonts w:ascii="Times New Roman" w:hAnsi="Times New Roman" w:cs="Times New Roman"/>
          <w:sz w:val="24"/>
          <w:szCs w:val="24"/>
        </w:rPr>
        <w:t xml:space="preserve">Section two involves tests on one’s knowledge. The candidate will be subjected to questions relating to TGR base involving ways of getting a cadet out of base. Section three involves officer examination. Section four </w:t>
      </w:r>
      <w:r w:rsidR="00F90FCD">
        <w:rPr>
          <w:rFonts w:ascii="Times New Roman" w:hAnsi="Times New Roman" w:cs="Times New Roman"/>
          <w:sz w:val="24"/>
          <w:szCs w:val="24"/>
        </w:rPr>
        <w:t>involves miscellaneous practices.</w:t>
      </w:r>
      <w:r w:rsidR="00981B59">
        <w:rPr>
          <w:rFonts w:ascii="Times New Roman" w:hAnsi="Times New Roman" w:cs="Times New Roman"/>
          <w:sz w:val="24"/>
          <w:szCs w:val="24"/>
        </w:rPr>
        <w:t xml:space="preserve"> </w:t>
      </w:r>
      <w:r w:rsidR="000F002C">
        <w:rPr>
          <w:rFonts w:ascii="Times New Roman" w:hAnsi="Times New Roman" w:cs="Times New Roman"/>
          <w:sz w:val="24"/>
          <w:szCs w:val="24"/>
        </w:rPr>
        <w:t>Sage commanders</w:t>
      </w:r>
      <w:r w:rsidR="00981B59">
        <w:rPr>
          <w:rFonts w:ascii="Times New Roman" w:hAnsi="Times New Roman" w:cs="Times New Roman"/>
          <w:sz w:val="24"/>
          <w:szCs w:val="24"/>
        </w:rPr>
        <w:t xml:space="preserve"> possess very distinct characters </w:t>
      </w:r>
      <w:r w:rsidR="000F002C">
        <w:rPr>
          <w:rFonts w:ascii="Times New Roman" w:hAnsi="Times New Roman" w:cs="Times New Roman"/>
          <w:sz w:val="24"/>
          <w:szCs w:val="24"/>
        </w:rPr>
        <w:t xml:space="preserve">that help in leading armies into war. These characters include bravery, </w:t>
      </w:r>
      <w:r w:rsidR="005C0873">
        <w:rPr>
          <w:rFonts w:ascii="Times New Roman" w:hAnsi="Times New Roman" w:cs="Times New Roman"/>
          <w:sz w:val="24"/>
          <w:szCs w:val="24"/>
        </w:rPr>
        <w:t>strictness and wisdom. In the SEEM industry, bravery would enable a manager face risks that could eventually lead to the success of the business. Strictness would enable one lead employees of the SEEM industry into progressive techniques which would ensure objectives of the business are achieved.</w:t>
      </w:r>
      <w:r w:rsidR="00EF5FE0">
        <w:rPr>
          <w:rFonts w:ascii="Times New Roman" w:hAnsi="Times New Roman" w:cs="Times New Roman"/>
          <w:sz w:val="24"/>
          <w:szCs w:val="24"/>
        </w:rPr>
        <w:t xml:space="preserve"> </w:t>
      </w:r>
      <w:r w:rsidR="00610AE8">
        <w:rPr>
          <w:rFonts w:ascii="Times New Roman" w:hAnsi="Times New Roman" w:cs="Times New Roman"/>
          <w:sz w:val="24"/>
          <w:szCs w:val="24"/>
        </w:rPr>
        <w:t>Method and Discipline illustrate on the conduction of regular activities by the troops in the battlefield. These include the various outlined routes and passages to be followed while moving, the channels of receiving any form of reinforcement such as medication and food, the division of ranks amongst the various officials within the army and regulations on the expenditure of resources available for consumption</w:t>
      </w:r>
      <w:r w:rsidR="002B1D5A" w:rsidRPr="002B1D5A">
        <w:t xml:space="preserve"> </w:t>
      </w:r>
      <w:r w:rsidR="002B1D5A">
        <w:rPr>
          <w:rFonts w:ascii="Times New Roman" w:hAnsi="Times New Roman" w:cs="Times New Roman"/>
          <w:sz w:val="24"/>
          <w:szCs w:val="24"/>
        </w:rPr>
        <w:t>(</w:t>
      </w:r>
      <w:r w:rsidR="002B1D5A" w:rsidRPr="002B1D5A">
        <w:rPr>
          <w:rFonts w:ascii="Times New Roman" w:hAnsi="Times New Roman" w:cs="Times New Roman"/>
          <w:sz w:val="24"/>
          <w:szCs w:val="24"/>
        </w:rPr>
        <w:t>Greg</w:t>
      </w:r>
      <w:r w:rsidR="002B1D5A">
        <w:rPr>
          <w:rFonts w:ascii="Times New Roman" w:hAnsi="Times New Roman" w:cs="Times New Roman"/>
          <w:sz w:val="24"/>
          <w:szCs w:val="24"/>
        </w:rPr>
        <w:t xml:space="preserve"> 345)</w:t>
      </w:r>
      <w:r w:rsidR="00610AE8">
        <w:rPr>
          <w:rFonts w:ascii="Times New Roman" w:hAnsi="Times New Roman" w:cs="Times New Roman"/>
          <w:sz w:val="24"/>
          <w:szCs w:val="24"/>
        </w:rPr>
        <w:t xml:space="preserve">. </w:t>
      </w:r>
      <w:r w:rsidR="00E475A4">
        <w:rPr>
          <w:rFonts w:ascii="Times New Roman" w:hAnsi="Times New Roman" w:cs="Times New Roman"/>
          <w:sz w:val="24"/>
          <w:szCs w:val="24"/>
        </w:rPr>
        <w:t xml:space="preserve">Cleary further states that the success of an army plainly depends on how well the army general providing lead has mastered the factors. One who has a complete understanding of them has a guaranteed success compared to one who has no idea of the factors. </w:t>
      </w:r>
      <w:r w:rsidR="00D16421">
        <w:rPr>
          <w:rFonts w:ascii="Times New Roman" w:hAnsi="Times New Roman" w:cs="Times New Roman"/>
          <w:sz w:val="24"/>
          <w:szCs w:val="24"/>
        </w:rPr>
        <w:t>Among two armies at war, several considerations can help forecast on the eventual winner. These are:</w:t>
      </w:r>
    </w:p>
    <w:p w14:paraId="025DE775" w14:textId="52C1E03C" w:rsidR="00D16421" w:rsidRDefault="00D16421" w:rsidP="00183975">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Amongst the two armies, whi</w:t>
      </w:r>
      <w:r w:rsidR="00422C1E">
        <w:rPr>
          <w:rFonts w:ascii="Times New Roman" w:hAnsi="Times New Roman" w:cs="Times New Roman"/>
          <w:sz w:val="24"/>
          <w:szCs w:val="24"/>
        </w:rPr>
        <w:t>ch one of them practices the highest commitment of The Moral law?</w:t>
      </w:r>
    </w:p>
    <w:p w14:paraId="72C4328A" w14:textId="24369D84" w:rsidR="00422C1E" w:rsidRDefault="00422C1E" w:rsidP="00183975">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Between the two army generals, who has greater knowledge and ability?</w:t>
      </w:r>
    </w:p>
    <w:p w14:paraId="10974916" w14:textId="5E45A120" w:rsidR="00422C1E" w:rsidRDefault="00422C1E" w:rsidP="00183975">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Which army possesses most of the benefits accrued to studying Heaven and Earth?</w:t>
      </w:r>
    </w:p>
    <w:p w14:paraId="3043301A" w14:textId="110EFA00" w:rsidR="00422C1E" w:rsidRDefault="00422C1E" w:rsidP="00183975">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Of the two armies, which one practices high levels of discipline?</w:t>
      </w:r>
    </w:p>
    <w:p w14:paraId="06997FA3" w14:textId="6C744312" w:rsidR="00422C1E" w:rsidRDefault="00422C1E" w:rsidP="00183975">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Which army has greater numbers and proper physiques of the warriors?</w:t>
      </w:r>
    </w:p>
    <w:p w14:paraId="3D7BA704" w14:textId="0B6E720C" w:rsidR="00422C1E" w:rsidRDefault="00422C1E" w:rsidP="00183975">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Amongst the two armies, which soldiers are well trained?</w:t>
      </w:r>
    </w:p>
    <w:p w14:paraId="47C1CFB5" w14:textId="77777777" w:rsidR="00DF46F7" w:rsidRDefault="00422C1E" w:rsidP="00183975">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Which army holds great</w:t>
      </w:r>
      <w:r w:rsidR="000B4C97">
        <w:rPr>
          <w:rFonts w:ascii="Times New Roman" w:hAnsi="Times New Roman" w:cs="Times New Roman"/>
          <w:sz w:val="24"/>
          <w:szCs w:val="24"/>
        </w:rPr>
        <w:t>er regards pertaining to reward and punishment?</w:t>
      </w:r>
    </w:p>
    <w:p w14:paraId="59AB929B" w14:textId="35F6E308" w:rsidR="002B1D5A" w:rsidRPr="006B6614" w:rsidRDefault="002B1D5A" w:rsidP="00183975">
      <w:pPr>
        <w:spacing w:after="0" w:line="480" w:lineRule="auto"/>
        <w:contextualSpacing/>
        <w:rPr>
          <w:rFonts w:ascii="Times New Roman" w:hAnsi="Times New Roman" w:cs="Times New Roman"/>
          <w:b/>
          <w:bCs/>
          <w:sz w:val="24"/>
          <w:szCs w:val="24"/>
        </w:rPr>
      </w:pPr>
      <w:r w:rsidRPr="006B6614">
        <w:rPr>
          <w:rFonts w:ascii="Times New Roman" w:hAnsi="Times New Roman" w:cs="Times New Roman"/>
          <w:b/>
          <w:bCs/>
          <w:sz w:val="24"/>
          <w:szCs w:val="24"/>
        </w:rPr>
        <w:t>Qualities of a Commander</w:t>
      </w:r>
    </w:p>
    <w:p w14:paraId="34022184" w14:textId="254B6D44" w:rsidR="000B4C97" w:rsidRDefault="00DF46F7" w:rsidP="00183975">
      <w:pPr>
        <w:spacing w:after="0" w:line="480" w:lineRule="auto"/>
        <w:ind w:firstLine="360"/>
        <w:contextualSpacing/>
        <w:rPr>
          <w:rFonts w:ascii="Times New Roman" w:hAnsi="Times New Roman" w:cs="Times New Roman"/>
          <w:sz w:val="24"/>
          <w:szCs w:val="24"/>
        </w:rPr>
      </w:pPr>
      <w:r w:rsidRPr="00DF46F7">
        <w:rPr>
          <w:rFonts w:ascii="Times New Roman" w:hAnsi="Times New Roman" w:cs="Times New Roman"/>
          <w:sz w:val="24"/>
          <w:szCs w:val="24"/>
        </w:rPr>
        <w:t xml:space="preserve">As much as the following of each factor would lead to success during battle, a general is also free to make sudden changes depending on the emergent circumstance. </w:t>
      </w:r>
      <w:r>
        <w:rPr>
          <w:rFonts w:ascii="Times New Roman" w:hAnsi="Times New Roman" w:cs="Times New Roman"/>
          <w:sz w:val="24"/>
          <w:szCs w:val="24"/>
        </w:rPr>
        <w:t xml:space="preserve">According to Cleary’s understanding, war normally prevails well for those who are good at deceiving their rivals. In a time when the army has the potential of holding an attack, there is need of making the rival see inability to do so. When deploying the forces to various fronts, the army needs to portray the </w:t>
      </w:r>
      <w:r w:rsidR="0065263D">
        <w:rPr>
          <w:rFonts w:ascii="Times New Roman" w:hAnsi="Times New Roman" w:cs="Times New Roman"/>
          <w:sz w:val="24"/>
          <w:szCs w:val="24"/>
        </w:rPr>
        <w:t xml:space="preserve">view of being inactive. In a time when an army is close to its rival, there is need of letting the rival feel that they are still too far and when the army is far, there is need to let them feel their presence is near. </w:t>
      </w:r>
      <w:r w:rsidR="00676FD8">
        <w:rPr>
          <w:rFonts w:ascii="Times New Roman" w:hAnsi="Times New Roman" w:cs="Times New Roman"/>
          <w:sz w:val="24"/>
          <w:szCs w:val="24"/>
        </w:rPr>
        <w:t xml:space="preserve">One tactic that commonly proves to be successful is the enticing of one’s enemy with bait. The baits may be set for two purposes. They may serve as grounds for launching an attack immediately after or they could be grounds of disabling certain wings of the rival army. </w:t>
      </w:r>
      <w:r w:rsidR="00F862EE">
        <w:rPr>
          <w:rFonts w:ascii="Times New Roman" w:hAnsi="Times New Roman" w:cs="Times New Roman"/>
          <w:sz w:val="24"/>
          <w:szCs w:val="24"/>
        </w:rPr>
        <w:t xml:space="preserve">Baits are, however, deployed for the purpose of causing disorder within the rival army. Once this is attained, an attack can be launched thereby leading to success. </w:t>
      </w:r>
      <w:r w:rsidR="00C75990">
        <w:rPr>
          <w:rFonts w:ascii="Times New Roman" w:hAnsi="Times New Roman" w:cs="Times New Roman"/>
          <w:sz w:val="24"/>
          <w:szCs w:val="24"/>
        </w:rPr>
        <w:t xml:space="preserve">In the occasion where the enemy has properly managed to secure all your locations, the army needs to be prepared for him. When the rival army proves to be greater in strength, </w:t>
      </w:r>
      <w:r w:rsidR="003255AC">
        <w:rPr>
          <w:rFonts w:ascii="Times New Roman" w:hAnsi="Times New Roman" w:cs="Times New Roman"/>
          <w:sz w:val="24"/>
          <w:szCs w:val="24"/>
        </w:rPr>
        <w:t xml:space="preserve">one needs to resort to avoiding and evading him. </w:t>
      </w:r>
      <w:r w:rsidR="001174A7">
        <w:rPr>
          <w:rFonts w:ascii="Times New Roman" w:hAnsi="Times New Roman" w:cs="Times New Roman"/>
          <w:sz w:val="24"/>
          <w:szCs w:val="24"/>
        </w:rPr>
        <w:t>Upon the realization that the rival army holds a choleric temper, one’s army needs to carry out schemes that would lead to annoyance and irritation</w:t>
      </w:r>
      <w:r w:rsidR="002B1D5A" w:rsidRPr="002B1D5A">
        <w:t xml:space="preserve"> </w:t>
      </w:r>
      <w:r w:rsidR="002B1D5A">
        <w:t>(</w:t>
      </w:r>
      <w:r w:rsidR="002B1D5A" w:rsidRPr="002B1D5A">
        <w:rPr>
          <w:rFonts w:ascii="Times New Roman" w:hAnsi="Times New Roman" w:cs="Times New Roman"/>
          <w:sz w:val="24"/>
          <w:szCs w:val="24"/>
        </w:rPr>
        <w:t>Li, Ping, Yang</w:t>
      </w:r>
      <w:r w:rsidR="002B1D5A">
        <w:rPr>
          <w:rFonts w:ascii="Times New Roman" w:hAnsi="Times New Roman" w:cs="Times New Roman"/>
          <w:sz w:val="24"/>
          <w:szCs w:val="24"/>
        </w:rPr>
        <w:t xml:space="preserve"> 208)</w:t>
      </w:r>
      <w:r w:rsidR="001174A7">
        <w:rPr>
          <w:rFonts w:ascii="Times New Roman" w:hAnsi="Times New Roman" w:cs="Times New Roman"/>
          <w:sz w:val="24"/>
          <w:szCs w:val="24"/>
        </w:rPr>
        <w:t xml:space="preserve">. </w:t>
      </w:r>
      <w:r w:rsidR="000B61DE">
        <w:rPr>
          <w:rFonts w:ascii="Times New Roman" w:hAnsi="Times New Roman" w:cs="Times New Roman"/>
          <w:sz w:val="24"/>
          <w:szCs w:val="24"/>
        </w:rPr>
        <w:t xml:space="preserve">Another efficient technique involves pretending to be weak and easily prone to attacks in order for the enemy to grow overconfident and arrogant. </w:t>
      </w:r>
      <w:r w:rsidR="001651FB">
        <w:rPr>
          <w:rFonts w:ascii="Times New Roman" w:hAnsi="Times New Roman" w:cs="Times New Roman"/>
          <w:sz w:val="24"/>
          <w:szCs w:val="24"/>
        </w:rPr>
        <w:t xml:space="preserve">In the event that the rival army seeks to rest, one’s army needs to be sure that they do not get the rest. </w:t>
      </w:r>
      <w:r w:rsidR="003C274A">
        <w:rPr>
          <w:rFonts w:ascii="Times New Roman" w:hAnsi="Times New Roman" w:cs="Times New Roman"/>
          <w:sz w:val="24"/>
          <w:szCs w:val="24"/>
        </w:rPr>
        <w:t xml:space="preserve">When the enemy forces seem quite united, one’s army can design a means of separating them. One way of achieving this by forcing them to split forces due to seeming attacks from various battle fronts. </w:t>
      </w:r>
      <w:r w:rsidR="00224A6D">
        <w:rPr>
          <w:rFonts w:ascii="Times New Roman" w:hAnsi="Times New Roman" w:cs="Times New Roman"/>
          <w:sz w:val="24"/>
          <w:szCs w:val="24"/>
        </w:rPr>
        <w:t xml:space="preserve">Another technique is by creating a feeling of mistrust among the soldiers. </w:t>
      </w:r>
      <w:r w:rsidR="00EA0DBE">
        <w:rPr>
          <w:rFonts w:ascii="Times New Roman" w:hAnsi="Times New Roman" w:cs="Times New Roman"/>
          <w:sz w:val="24"/>
          <w:szCs w:val="24"/>
        </w:rPr>
        <w:t xml:space="preserve">One’s army needs to </w:t>
      </w:r>
      <w:r w:rsidR="008E5C90">
        <w:rPr>
          <w:rFonts w:ascii="Times New Roman" w:hAnsi="Times New Roman" w:cs="Times New Roman"/>
          <w:sz w:val="24"/>
          <w:szCs w:val="24"/>
        </w:rPr>
        <w:t xml:space="preserve">carry out attacks during the times when the enemy seems unprepared. These are mostly the times when the enemy does not expect an appearance from its rival. </w:t>
      </w:r>
      <w:r w:rsidR="00981E01">
        <w:rPr>
          <w:rFonts w:ascii="Times New Roman" w:hAnsi="Times New Roman" w:cs="Times New Roman"/>
          <w:sz w:val="24"/>
          <w:szCs w:val="24"/>
        </w:rPr>
        <w:t xml:space="preserve">These systems would help any army achieve victory during a battle with any type of rival forces. </w:t>
      </w:r>
      <w:r w:rsidR="00406337">
        <w:rPr>
          <w:rFonts w:ascii="Times New Roman" w:hAnsi="Times New Roman" w:cs="Times New Roman"/>
          <w:sz w:val="24"/>
          <w:szCs w:val="24"/>
        </w:rPr>
        <w:t xml:space="preserve">A general who is prone to making calculations both before as well as during battle combats is most likely to succeed compared to the one who makes relatively few calculations or no calculations at all. </w:t>
      </w:r>
      <w:r w:rsidR="00B60F07">
        <w:rPr>
          <w:rFonts w:ascii="Times New Roman" w:hAnsi="Times New Roman" w:cs="Times New Roman"/>
          <w:sz w:val="24"/>
          <w:szCs w:val="24"/>
        </w:rPr>
        <w:t xml:space="preserve">According to Sun Tzu, a war that engages physical fights normally leads to the soldiers growing dull of their weapons, especially in a situation where there is progressive fighting and signs of victory cannot be for seen. </w:t>
      </w:r>
      <w:r w:rsidR="003B1543">
        <w:rPr>
          <w:rFonts w:ascii="Times New Roman" w:hAnsi="Times New Roman" w:cs="Times New Roman"/>
          <w:sz w:val="24"/>
          <w:szCs w:val="24"/>
        </w:rPr>
        <w:t xml:space="preserve">If at all a </w:t>
      </w:r>
      <w:r w:rsidR="007F682A">
        <w:rPr>
          <w:rFonts w:ascii="Times New Roman" w:hAnsi="Times New Roman" w:cs="Times New Roman"/>
          <w:sz w:val="24"/>
          <w:szCs w:val="24"/>
        </w:rPr>
        <w:t>general resort</w:t>
      </w:r>
      <w:r w:rsidR="003B1543">
        <w:rPr>
          <w:rFonts w:ascii="Times New Roman" w:hAnsi="Times New Roman" w:cs="Times New Roman"/>
          <w:sz w:val="24"/>
          <w:szCs w:val="24"/>
        </w:rPr>
        <w:t xml:space="preserve"> to conduct a siege in battle, the strength of the army may be </w:t>
      </w:r>
      <w:r w:rsidR="007F682A">
        <w:rPr>
          <w:rFonts w:ascii="Times New Roman" w:hAnsi="Times New Roman" w:cs="Times New Roman"/>
          <w:sz w:val="24"/>
          <w:szCs w:val="24"/>
        </w:rPr>
        <w:t xml:space="preserve">drained out fast thereby leading to a loss in any nearby combats. In the situation where every campaign is strictly plotted, the resources may prove of not being enough for the soldiers. </w:t>
      </w:r>
      <w:r w:rsidR="00FB45D4">
        <w:rPr>
          <w:rFonts w:ascii="Times New Roman" w:hAnsi="Times New Roman" w:cs="Times New Roman"/>
          <w:sz w:val="24"/>
          <w:szCs w:val="24"/>
        </w:rPr>
        <w:t xml:space="preserve">Sun Tzu further elaborates on the need for an army to forage its rival’s provisions and supplies once it is able to defeat a section of them. This step will minimize depending on the government to supply the basic amenities such as food and armor. Minimizing this dependence would mean that revenue </w:t>
      </w:r>
      <w:r w:rsidR="002F7C42">
        <w:rPr>
          <w:rFonts w:ascii="Times New Roman" w:hAnsi="Times New Roman" w:cs="Times New Roman"/>
          <w:sz w:val="24"/>
          <w:szCs w:val="24"/>
        </w:rPr>
        <w:t>is</w:t>
      </w:r>
      <w:r w:rsidR="00FB45D4">
        <w:rPr>
          <w:rFonts w:ascii="Times New Roman" w:hAnsi="Times New Roman" w:cs="Times New Roman"/>
          <w:sz w:val="24"/>
          <w:szCs w:val="24"/>
        </w:rPr>
        <w:t xml:space="preserve"> not heavily imposed on the citizens of the state in order to generate finance for purchasing the needs of the army.</w:t>
      </w:r>
    </w:p>
    <w:p w14:paraId="02E05194" w14:textId="59B262A0" w:rsidR="002B1D5A" w:rsidRPr="006B6614" w:rsidRDefault="002B1D5A" w:rsidP="00183975">
      <w:pPr>
        <w:spacing w:after="0" w:line="480" w:lineRule="auto"/>
        <w:contextualSpacing/>
        <w:rPr>
          <w:rFonts w:ascii="Times New Roman" w:hAnsi="Times New Roman" w:cs="Times New Roman"/>
          <w:b/>
          <w:bCs/>
          <w:sz w:val="24"/>
          <w:szCs w:val="24"/>
        </w:rPr>
      </w:pPr>
      <w:r w:rsidRPr="006B6614">
        <w:rPr>
          <w:rFonts w:ascii="Times New Roman" w:hAnsi="Times New Roman" w:cs="Times New Roman"/>
          <w:b/>
          <w:bCs/>
          <w:sz w:val="24"/>
          <w:szCs w:val="24"/>
        </w:rPr>
        <w:t>Leadership Roles</w:t>
      </w:r>
    </w:p>
    <w:p w14:paraId="06B40A11" w14:textId="77777777" w:rsidR="006B6614" w:rsidRDefault="002F7C42" w:rsidP="00183975">
      <w:pPr>
        <w:spacing w:after="0"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 xml:space="preserve">Education at Johnson and Wales University grants its students with adequate leadership qualities. One of these characters is courage. A good leader needs to hold the ability of undertaking any beneficial task without holding any fear of criticism or disapproval from others. This state would help achieve positive results since most of the great ideas within a business do not receive approval </w:t>
      </w:r>
      <w:r w:rsidR="008B4FCD">
        <w:rPr>
          <w:rFonts w:ascii="Times New Roman" w:hAnsi="Times New Roman" w:cs="Times New Roman"/>
          <w:sz w:val="24"/>
          <w:szCs w:val="24"/>
        </w:rPr>
        <w:t xml:space="preserve">by many. </w:t>
      </w:r>
      <w:r w:rsidR="000F4264">
        <w:rPr>
          <w:rFonts w:ascii="Times New Roman" w:hAnsi="Times New Roman" w:cs="Times New Roman"/>
          <w:sz w:val="24"/>
          <w:szCs w:val="24"/>
        </w:rPr>
        <w:t xml:space="preserve">Another character is honesty and integrity. One needs to practice being honest in most of his/her endeavors. Any form of mischief and theft should be avoided at all times for the benefit of the industry and everyone benefiting from it. </w:t>
      </w:r>
      <w:r w:rsidR="00F61EC9">
        <w:rPr>
          <w:rFonts w:ascii="Times New Roman" w:hAnsi="Times New Roman" w:cs="Times New Roman"/>
          <w:sz w:val="24"/>
          <w:szCs w:val="24"/>
        </w:rPr>
        <w:t>Another quality of a sage commander in relation to the SEEM industry is talent finding.</w:t>
      </w:r>
      <w:r w:rsidR="00F61EC9" w:rsidRPr="00F61EC9">
        <w:rPr>
          <w:rFonts w:ascii="Times New Roman" w:hAnsi="Times New Roman" w:cs="Times New Roman"/>
          <w:sz w:val="24"/>
          <w:szCs w:val="24"/>
        </w:rPr>
        <w:t xml:space="preserve"> In this case, the </w:t>
      </w:r>
      <w:r w:rsidR="00F61EC9">
        <w:rPr>
          <w:rFonts w:ascii="Times New Roman" w:hAnsi="Times New Roman" w:cs="Times New Roman"/>
          <w:sz w:val="24"/>
          <w:szCs w:val="24"/>
        </w:rPr>
        <w:t>individual</w:t>
      </w:r>
      <w:r w:rsidR="00F61EC9" w:rsidRPr="00F61EC9">
        <w:rPr>
          <w:rFonts w:ascii="Times New Roman" w:hAnsi="Times New Roman" w:cs="Times New Roman"/>
          <w:sz w:val="24"/>
          <w:szCs w:val="24"/>
        </w:rPr>
        <w:t xml:space="preserve"> </w:t>
      </w:r>
      <w:r w:rsidR="00F61EC9">
        <w:rPr>
          <w:rFonts w:ascii="Times New Roman" w:hAnsi="Times New Roman" w:cs="Times New Roman"/>
          <w:sz w:val="24"/>
          <w:szCs w:val="24"/>
        </w:rPr>
        <w:t>should be able</w:t>
      </w:r>
      <w:r w:rsidR="00F61EC9" w:rsidRPr="00F61EC9">
        <w:rPr>
          <w:rFonts w:ascii="Times New Roman" w:hAnsi="Times New Roman" w:cs="Times New Roman"/>
          <w:sz w:val="24"/>
          <w:szCs w:val="24"/>
        </w:rPr>
        <w:t xml:space="preserve"> to find </w:t>
      </w:r>
      <w:r w:rsidR="00662C14">
        <w:rPr>
          <w:rFonts w:ascii="Times New Roman" w:hAnsi="Times New Roman" w:cs="Times New Roman"/>
          <w:sz w:val="24"/>
          <w:szCs w:val="24"/>
        </w:rPr>
        <w:t>one that</w:t>
      </w:r>
      <w:r w:rsidR="00F61EC9" w:rsidRPr="00F61EC9">
        <w:rPr>
          <w:rFonts w:ascii="Times New Roman" w:hAnsi="Times New Roman" w:cs="Times New Roman"/>
          <w:sz w:val="24"/>
          <w:szCs w:val="24"/>
        </w:rPr>
        <w:t xml:space="preserve"> </w:t>
      </w:r>
      <w:r w:rsidR="00662C14">
        <w:rPr>
          <w:rFonts w:ascii="Times New Roman" w:hAnsi="Times New Roman" w:cs="Times New Roman"/>
          <w:sz w:val="24"/>
          <w:szCs w:val="24"/>
        </w:rPr>
        <w:t>can</w:t>
      </w:r>
      <w:r w:rsidR="00F61EC9" w:rsidRPr="00F61EC9">
        <w:rPr>
          <w:rFonts w:ascii="Times New Roman" w:hAnsi="Times New Roman" w:cs="Times New Roman"/>
          <w:sz w:val="24"/>
          <w:szCs w:val="24"/>
        </w:rPr>
        <w:t xml:space="preserve"> carry out a particular task perfectly. One who has the ability to perform the given task perfectly is therefore identified as one who is talented in the given line of duty. Once the </w:t>
      </w:r>
      <w:r w:rsidR="00662C14">
        <w:rPr>
          <w:rFonts w:ascii="Times New Roman" w:hAnsi="Times New Roman" w:cs="Times New Roman"/>
          <w:sz w:val="24"/>
          <w:szCs w:val="24"/>
        </w:rPr>
        <w:t>finder</w:t>
      </w:r>
      <w:r w:rsidR="00F61EC9" w:rsidRPr="00F61EC9">
        <w:rPr>
          <w:rFonts w:ascii="Times New Roman" w:hAnsi="Times New Roman" w:cs="Times New Roman"/>
          <w:sz w:val="24"/>
          <w:szCs w:val="24"/>
        </w:rPr>
        <w:t xml:space="preserve"> identifies this individual, he/she helps them in developing and retaining the skills as well as many others that they may generate during the process of performing various roles and responsibilities.</w:t>
      </w:r>
    </w:p>
    <w:p w14:paraId="59D59DAC" w14:textId="0C6C0072" w:rsidR="006B6614" w:rsidRPr="006B6614" w:rsidRDefault="006B6614" w:rsidP="00183975">
      <w:pPr>
        <w:spacing w:after="0" w:line="480" w:lineRule="auto"/>
        <w:contextualSpacing/>
        <w:jc w:val="center"/>
        <w:rPr>
          <w:rFonts w:ascii="Times New Roman" w:hAnsi="Times New Roman" w:cs="Times New Roman"/>
          <w:b/>
          <w:bCs/>
          <w:sz w:val="24"/>
          <w:szCs w:val="24"/>
        </w:rPr>
      </w:pPr>
      <w:r w:rsidRPr="006B6614">
        <w:rPr>
          <w:rFonts w:ascii="Times New Roman" w:hAnsi="Times New Roman" w:cs="Times New Roman"/>
          <w:b/>
          <w:bCs/>
          <w:sz w:val="24"/>
          <w:szCs w:val="24"/>
        </w:rPr>
        <w:t>Conclusion</w:t>
      </w:r>
    </w:p>
    <w:p w14:paraId="3E96F4E6" w14:textId="43F2EF5D" w:rsidR="00B67585" w:rsidRDefault="0095502C" w:rsidP="00183975">
      <w:pPr>
        <w:spacing w:after="0"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 xml:space="preserve">The concepts of trusting the world and shaping the world both have various relationships and differences. Trusting the world relates more to being conversant with everything that takes place around whether good or bad. Shaping the world involves making effort to change each situation that proves to be unbeneficial into a better state. </w:t>
      </w:r>
      <w:r w:rsidR="00B80DBE">
        <w:rPr>
          <w:rFonts w:ascii="Times New Roman" w:hAnsi="Times New Roman" w:cs="Times New Roman"/>
          <w:sz w:val="24"/>
          <w:szCs w:val="24"/>
        </w:rPr>
        <w:t xml:space="preserve">Leadership tactics possess a similar way of conduct with negotiating tactics. One of these is proper listening before talking. In a situation where proper decision making is needed, one needs to listen and familiarize themselves with all the information. This step will help him/her </w:t>
      </w:r>
      <w:r w:rsidR="001F4279">
        <w:rPr>
          <w:rFonts w:ascii="Times New Roman" w:hAnsi="Times New Roman" w:cs="Times New Roman"/>
          <w:sz w:val="24"/>
          <w:szCs w:val="24"/>
        </w:rPr>
        <w:t>avoid being bias and thereby produce efficient options from which the best decision can be derived.</w:t>
      </w:r>
    </w:p>
    <w:p w14:paraId="3C08BEC9" w14:textId="368C00A8" w:rsidR="002B1D5A" w:rsidRDefault="002B1D5A" w:rsidP="00183975">
      <w:pPr>
        <w:spacing w:after="0" w:line="480" w:lineRule="auto"/>
        <w:ind w:firstLine="360"/>
        <w:contextualSpacing/>
        <w:rPr>
          <w:rFonts w:ascii="Times New Roman" w:hAnsi="Times New Roman" w:cs="Times New Roman"/>
          <w:sz w:val="24"/>
          <w:szCs w:val="24"/>
        </w:rPr>
      </w:pPr>
    </w:p>
    <w:p w14:paraId="34020C7E" w14:textId="4DA600FC" w:rsidR="002B1D5A" w:rsidRDefault="002B1D5A" w:rsidP="00183975">
      <w:pPr>
        <w:spacing w:after="0" w:line="480" w:lineRule="auto"/>
        <w:ind w:firstLine="360"/>
        <w:contextualSpacing/>
        <w:rPr>
          <w:rFonts w:ascii="Times New Roman" w:hAnsi="Times New Roman" w:cs="Times New Roman"/>
          <w:sz w:val="24"/>
          <w:szCs w:val="24"/>
        </w:rPr>
      </w:pPr>
    </w:p>
    <w:p w14:paraId="638A3EED" w14:textId="77777777" w:rsidR="006264D5" w:rsidRDefault="006264D5" w:rsidP="00183975">
      <w:pPr>
        <w:spacing w:after="0" w:line="480" w:lineRule="auto"/>
        <w:contextualSpacing/>
        <w:rPr>
          <w:rFonts w:ascii="Times New Roman" w:hAnsi="Times New Roman" w:cs="Times New Roman"/>
          <w:sz w:val="24"/>
          <w:szCs w:val="24"/>
        </w:rPr>
      </w:pPr>
    </w:p>
    <w:p w14:paraId="13AC60A6" w14:textId="77777777" w:rsidR="00183975" w:rsidRDefault="00183975">
      <w:pPr>
        <w:rPr>
          <w:rFonts w:ascii="Times New Roman" w:hAnsi="Times New Roman" w:cs="Times New Roman"/>
          <w:b/>
          <w:bCs/>
          <w:sz w:val="24"/>
          <w:szCs w:val="24"/>
        </w:rPr>
      </w:pPr>
      <w:r>
        <w:rPr>
          <w:rFonts w:ascii="Times New Roman" w:hAnsi="Times New Roman" w:cs="Times New Roman"/>
          <w:b/>
          <w:bCs/>
          <w:sz w:val="24"/>
          <w:szCs w:val="24"/>
        </w:rPr>
        <w:br w:type="page"/>
      </w:r>
    </w:p>
    <w:p w14:paraId="42E0B5D2" w14:textId="6E2EC79A" w:rsidR="002B1D5A" w:rsidRDefault="002B1D5A" w:rsidP="00183975">
      <w:pPr>
        <w:spacing w:after="0" w:line="480" w:lineRule="auto"/>
        <w:contextualSpacing/>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Works Cited</w:t>
      </w:r>
    </w:p>
    <w:p w14:paraId="40D5CDF2" w14:textId="75DE7B72" w:rsidR="002B1D5A" w:rsidRDefault="002B1D5A" w:rsidP="00183975">
      <w:pPr>
        <w:spacing w:after="0" w:line="480" w:lineRule="auto"/>
        <w:ind w:left="720" w:hanging="720"/>
        <w:contextualSpacing/>
        <w:rPr>
          <w:rFonts w:ascii="Times New Roman" w:hAnsi="Times New Roman" w:cs="Times New Roman"/>
          <w:sz w:val="24"/>
          <w:szCs w:val="24"/>
        </w:rPr>
      </w:pPr>
      <w:r w:rsidRPr="002B1D5A">
        <w:rPr>
          <w:rFonts w:ascii="Times New Roman" w:hAnsi="Times New Roman" w:cs="Times New Roman"/>
          <w:sz w:val="24"/>
          <w:szCs w:val="24"/>
        </w:rPr>
        <w:t>Clydesdale, Greg. "Western perceptions of Chinese Business: Sun Tzu and the misuse of history." Management and Organization Review 13.4 (2017): 895-903.</w:t>
      </w:r>
    </w:p>
    <w:p w14:paraId="47CF1B78" w14:textId="54AB0B1A" w:rsidR="002B1D5A" w:rsidRDefault="002B1D5A" w:rsidP="00183975">
      <w:pPr>
        <w:spacing w:after="0" w:line="480" w:lineRule="auto"/>
        <w:ind w:left="720" w:hanging="720"/>
        <w:contextualSpacing/>
        <w:rPr>
          <w:rFonts w:ascii="Times New Roman" w:hAnsi="Times New Roman" w:cs="Times New Roman"/>
          <w:sz w:val="24"/>
          <w:szCs w:val="24"/>
        </w:rPr>
      </w:pPr>
      <w:bookmarkStart w:id="1" w:name="_Hlk38296425"/>
      <w:r w:rsidRPr="002B1D5A">
        <w:rPr>
          <w:rFonts w:ascii="Times New Roman" w:hAnsi="Times New Roman" w:cs="Times New Roman"/>
          <w:sz w:val="24"/>
          <w:szCs w:val="24"/>
        </w:rPr>
        <w:t xml:space="preserve">Li, Peter Ping, and </w:t>
      </w:r>
      <w:proofErr w:type="spellStart"/>
      <w:r w:rsidRPr="002B1D5A">
        <w:rPr>
          <w:rFonts w:ascii="Times New Roman" w:hAnsi="Times New Roman" w:cs="Times New Roman"/>
          <w:sz w:val="24"/>
          <w:szCs w:val="24"/>
        </w:rPr>
        <w:t>Monsol</w:t>
      </w:r>
      <w:proofErr w:type="spellEnd"/>
      <w:r w:rsidRPr="002B1D5A">
        <w:rPr>
          <w:rFonts w:ascii="Times New Roman" w:hAnsi="Times New Roman" w:cs="Times New Roman"/>
          <w:sz w:val="24"/>
          <w:szCs w:val="24"/>
        </w:rPr>
        <w:t xml:space="preserve"> Yang</w:t>
      </w:r>
      <w:bookmarkEnd w:id="1"/>
      <w:r w:rsidRPr="002B1D5A">
        <w:rPr>
          <w:rFonts w:ascii="Times New Roman" w:hAnsi="Times New Roman" w:cs="Times New Roman"/>
          <w:sz w:val="24"/>
          <w:szCs w:val="24"/>
        </w:rPr>
        <w:t>. "How to Approach the Ancient Chinese Wisdom? A Commentary Concerning Sun Tzu's The Art of War." Management and Organization Review 13.4 (2017): 913-920.</w:t>
      </w:r>
    </w:p>
    <w:p w14:paraId="4284D0CA" w14:textId="7DFBA96E" w:rsidR="002B1D5A" w:rsidRDefault="002B1D5A" w:rsidP="00183975">
      <w:pPr>
        <w:spacing w:after="0" w:line="480" w:lineRule="auto"/>
        <w:ind w:left="720" w:hanging="720"/>
        <w:contextualSpacing/>
        <w:rPr>
          <w:rFonts w:ascii="Times New Roman" w:hAnsi="Times New Roman" w:cs="Times New Roman"/>
          <w:sz w:val="24"/>
          <w:szCs w:val="24"/>
        </w:rPr>
      </w:pPr>
      <w:r w:rsidRPr="002B1D5A">
        <w:rPr>
          <w:rFonts w:ascii="Times New Roman" w:hAnsi="Times New Roman" w:cs="Times New Roman"/>
          <w:sz w:val="24"/>
          <w:szCs w:val="24"/>
        </w:rPr>
        <w:t>Tzu, Sun. THE ART OF WAR (Giles Translation). e-</w:t>
      </w:r>
      <w:proofErr w:type="spellStart"/>
      <w:r w:rsidRPr="002B1D5A">
        <w:rPr>
          <w:rFonts w:ascii="Times New Roman" w:hAnsi="Times New Roman" w:cs="Times New Roman"/>
          <w:sz w:val="24"/>
          <w:szCs w:val="24"/>
        </w:rPr>
        <w:t>artnow</w:t>
      </w:r>
      <w:proofErr w:type="spellEnd"/>
      <w:r w:rsidRPr="002B1D5A">
        <w:rPr>
          <w:rFonts w:ascii="Times New Roman" w:hAnsi="Times New Roman" w:cs="Times New Roman"/>
          <w:sz w:val="24"/>
          <w:szCs w:val="24"/>
        </w:rPr>
        <w:t>, 2017.</w:t>
      </w:r>
    </w:p>
    <w:p w14:paraId="3A9FCB0F" w14:textId="7D20017A" w:rsidR="002B1D5A" w:rsidRDefault="002B1D5A" w:rsidP="00183975">
      <w:pPr>
        <w:spacing w:after="0" w:line="480" w:lineRule="auto"/>
        <w:ind w:left="720" w:hanging="720"/>
        <w:contextualSpacing/>
        <w:rPr>
          <w:rFonts w:ascii="Times New Roman" w:hAnsi="Times New Roman" w:cs="Times New Roman"/>
          <w:sz w:val="24"/>
          <w:szCs w:val="24"/>
        </w:rPr>
      </w:pPr>
      <w:r w:rsidRPr="002B1D5A">
        <w:rPr>
          <w:rFonts w:ascii="Times New Roman" w:hAnsi="Times New Roman" w:cs="Times New Roman"/>
          <w:sz w:val="24"/>
          <w:szCs w:val="24"/>
        </w:rPr>
        <w:t>Tzu, Sun. "Mutational Markers and Risk Stratification in Thyroid Cancer—The Art of War Refined." (2017).</w:t>
      </w:r>
    </w:p>
    <w:p w14:paraId="7E460C36" w14:textId="4FE595F0" w:rsidR="002B1D5A" w:rsidRDefault="002B1D5A" w:rsidP="00183975">
      <w:pPr>
        <w:spacing w:after="0" w:line="480" w:lineRule="auto"/>
        <w:ind w:left="720" w:hanging="720"/>
        <w:contextualSpacing/>
        <w:rPr>
          <w:rFonts w:ascii="Times New Roman" w:hAnsi="Times New Roman" w:cs="Times New Roman"/>
          <w:sz w:val="24"/>
          <w:szCs w:val="24"/>
        </w:rPr>
      </w:pPr>
      <w:proofErr w:type="spellStart"/>
      <w:r w:rsidRPr="002B1D5A">
        <w:rPr>
          <w:rFonts w:ascii="Times New Roman" w:hAnsi="Times New Roman" w:cs="Times New Roman"/>
          <w:sz w:val="24"/>
          <w:szCs w:val="24"/>
        </w:rPr>
        <w:t>Qiu</w:t>
      </w:r>
      <w:proofErr w:type="spellEnd"/>
      <w:r w:rsidRPr="002B1D5A">
        <w:rPr>
          <w:rFonts w:ascii="Times New Roman" w:hAnsi="Times New Roman" w:cs="Times New Roman"/>
          <w:sz w:val="24"/>
          <w:szCs w:val="24"/>
        </w:rPr>
        <w:t xml:space="preserve">, </w:t>
      </w:r>
      <w:proofErr w:type="spellStart"/>
      <w:r w:rsidRPr="002B1D5A">
        <w:rPr>
          <w:rFonts w:ascii="Times New Roman" w:hAnsi="Times New Roman" w:cs="Times New Roman"/>
          <w:sz w:val="24"/>
          <w:szCs w:val="24"/>
        </w:rPr>
        <w:t>Jingna</w:t>
      </w:r>
      <w:proofErr w:type="spellEnd"/>
      <w:r w:rsidRPr="002B1D5A">
        <w:rPr>
          <w:rFonts w:ascii="Times New Roman" w:hAnsi="Times New Roman" w:cs="Times New Roman"/>
          <w:sz w:val="24"/>
          <w:szCs w:val="24"/>
        </w:rPr>
        <w:t xml:space="preserve">, and </w:t>
      </w:r>
      <w:proofErr w:type="spellStart"/>
      <w:r w:rsidRPr="002B1D5A">
        <w:rPr>
          <w:rFonts w:ascii="Times New Roman" w:hAnsi="Times New Roman" w:cs="Times New Roman"/>
          <w:sz w:val="24"/>
          <w:szCs w:val="24"/>
        </w:rPr>
        <w:t>Jingyuan</w:t>
      </w:r>
      <w:proofErr w:type="spellEnd"/>
      <w:r w:rsidRPr="002B1D5A">
        <w:rPr>
          <w:rFonts w:ascii="Times New Roman" w:hAnsi="Times New Roman" w:cs="Times New Roman"/>
          <w:sz w:val="24"/>
          <w:szCs w:val="24"/>
        </w:rPr>
        <w:t xml:space="preserve"> Zhang. "Study and Translation of Sun Tzu’s Art of War in Recent Years." Asian Social Science 13.8 (2017).</w:t>
      </w:r>
    </w:p>
    <w:p w14:paraId="35B5F254" w14:textId="19E8D7A3" w:rsidR="002B1D5A" w:rsidRPr="002B1D5A" w:rsidRDefault="002B1D5A" w:rsidP="00183975">
      <w:pPr>
        <w:spacing w:after="0" w:line="480" w:lineRule="auto"/>
        <w:ind w:left="720" w:hanging="720"/>
        <w:contextualSpacing/>
        <w:rPr>
          <w:rFonts w:ascii="Times New Roman" w:hAnsi="Times New Roman" w:cs="Times New Roman"/>
          <w:sz w:val="24"/>
          <w:szCs w:val="24"/>
        </w:rPr>
      </w:pPr>
      <w:r w:rsidRPr="002B1D5A">
        <w:rPr>
          <w:rFonts w:ascii="Times New Roman" w:hAnsi="Times New Roman" w:cs="Times New Roman"/>
          <w:sz w:val="24"/>
          <w:szCs w:val="24"/>
        </w:rPr>
        <w:t>Zhang, Man, et al. "Institutional effect on born global firms in China: The role of Sun Tzu’s The Art of War strategies." Journal of Asia Business Studies (2016).</w:t>
      </w:r>
    </w:p>
    <w:sectPr w:rsidR="002B1D5A" w:rsidRPr="002B1D5A" w:rsidSect="006B661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70B933" w14:textId="77777777" w:rsidR="004141B9" w:rsidRDefault="004141B9" w:rsidP="006B6614">
      <w:pPr>
        <w:spacing w:after="0" w:line="240" w:lineRule="auto"/>
      </w:pPr>
      <w:r>
        <w:separator/>
      </w:r>
    </w:p>
  </w:endnote>
  <w:endnote w:type="continuationSeparator" w:id="0">
    <w:p w14:paraId="6635A0F1" w14:textId="77777777" w:rsidR="004141B9" w:rsidRDefault="004141B9" w:rsidP="006B6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BEF824" w14:textId="77777777" w:rsidR="004141B9" w:rsidRDefault="004141B9" w:rsidP="006B6614">
      <w:pPr>
        <w:spacing w:after="0" w:line="240" w:lineRule="auto"/>
      </w:pPr>
      <w:r>
        <w:separator/>
      </w:r>
    </w:p>
  </w:footnote>
  <w:footnote w:type="continuationSeparator" w:id="0">
    <w:p w14:paraId="70723989" w14:textId="77777777" w:rsidR="004141B9" w:rsidRDefault="004141B9" w:rsidP="006B66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5A537E" w14:textId="14A4AB84" w:rsidR="006B6614" w:rsidRPr="006B6614" w:rsidRDefault="006B6614">
    <w:pPr>
      <w:pStyle w:val="Header"/>
      <w:rPr>
        <w:rFonts w:ascii="Times New Roman" w:hAnsi="Times New Roman" w:cs="Times New Roman"/>
        <w:sz w:val="24"/>
        <w:szCs w:val="24"/>
      </w:rPr>
    </w:pPr>
    <w:r w:rsidRPr="006B6614">
      <w:rPr>
        <w:rFonts w:ascii="Times New Roman" w:hAnsi="Times New Roman" w:cs="Times New Roman"/>
        <w:sz w:val="24"/>
        <w:szCs w:val="24"/>
      </w:rPr>
      <w:t>ART OF WAR</w:t>
    </w:r>
  </w:p>
  <w:p w14:paraId="670B71BA" w14:textId="77777777" w:rsidR="006B6614" w:rsidRDefault="006B66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D39B3" w14:textId="44FBC02A" w:rsidR="006B6614" w:rsidRPr="006B6614" w:rsidRDefault="006B6614">
    <w:pPr>
      <w:pStyle w:val="Header"/>
      <w:rPr>
        <w:rFonts w:ascii="Times New Roman" w:hAnsi="Times New Roman" w:cs="Times New Roman"/>
        <w:sz w:val="24"/>
        <w:szCs w:val="24"/>
      </w:rPr>
    </w:pPr>
    <w:r w:rsidRPr="006B6614">
      <w:rPr>
        <w:rFonts w:ascii="Times New Roman" w:hAnsi="Times New Roman" w:cs="Times New Roman"/>
        <w:sz w:val="24"/>
        <w:szCs w:val="24"/>
      </w:rPr>
      <w:t>Running head: ART OF WAR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25823"/>
    <w:multiLevelType w:val="hybridMultilevel"/>
    <w:tmpl w:val="ADD8B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341"/>
    <w:rsid w:val="000B4C97"/>
    <w:rsid w:val="000B61DE"/>
    <w:rsid w:val="000F002C"/>
    <w:rsid w:val="000F4264"/>
    <w:rsid w:val="001174A7"/>
    <w:rsid w:val="001311D1"/>
    <w:rsid w:val="001651FB"/>
    <w:rsid w:val="00183975"/>
    <w:rsid w:val="001F4279"/>
    <w:rsid w:val="00224A6D"/>
    <w:rsid w:val="002B1D5A"/>
    <w:rsid w:val="002F7C42"/>
    <w:rsid w:val="003255AC"/>
    <w:rsid w:val="003870C7"/>
    <w:rsid w:val="003B1543"/>
    <w:rsid w:val="003C274A"/>
    <w:rsid w:val="00406337"/>
    <w:rsid w:val="004141B9"/>
    <w:rsid w:val="00422C1E"/>
    <w:rsid w:val="00423FE6"/>
    <w:rsid w:val="004E1806"/>
    <w:rsid w:val="005C0873"/>
    <w:rsid w:val="00610AE8"/>
    <w:rsid w:val="006264D5"/>
    <w:rsid w:val="0065263D"/>
    <w:rsid w:val="006626A5"/>
    <w:rsid w:val="00662C14"/>
    <w:rsid w:val="00676FD8"/>
    <w:rsid w:val="006B6614"/>
    <w:rsid w:val="007E3341"/>
    <w:rsid w:val="007F682A"/>
    <w:rsid w:val="00865FBF"/>
    <w:rsid w:val="008B4FCD"/>
    <w:rsid w:val="008E5C90"/>
    <w:rsid w:val="0095017A"/>
    <w:rsid w:val="0095502C"/>
    <w:rsid w:val="00981B59"/>
    <w:rsid w:val="00981E01"/>
    <w:rsid w:val="009A1296"/>
    <w:rsid w:val="009B1BC8"/>
    <w:rsid w:val="00B33712"/>
    <w:rsid w:val="00B60F07"/>
    <w:rsid w:val="00B67585"/>
    <w:rsid w:val="00B80DBE"/>
    <w:rsid w:val="00BB3AC1"/>
    <w:rsid w:val="00C75990"/>
    <w:rsid w:val="00CC7FDB"/>
    <w:rsid w:val="00D16421"/>
    <w:rsid w:val="00DD6F47"/>
    <w:rsid w:val="00DF46F7"/>
    <w:rsid w:val="00E11972"/>
    <w:rsid w:val="00E475A4"/>
    <w:rsid w:val="00EA0DBE"/>
    <w:rsid w:val="00EF5FE0"/>
    <w:rsid w:val="00F46F38"/>
    <w:rsid w:val="00F61EC9"/>
    <w:rsid w:val="00F862EE"/>
    <w:rsid w:val="00F90FCD"/>
    <w:rsid w:val="00FB4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A8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6421"/>
    <w:pPr>
      <w:ind w:left="720"/>
      <w:contextualSpacing/>
    </w:pPr>
  </w:style>
  <w:style w:type="paragraph" w:styleId="Header">
    <w:name w:val="header"/>
    <w:basedOn w:val="Normal"/>
    <w:link w:val="HeaderChar"/>
    <w:uiPriority w:val="99"/>
    <w:unhideWhenUsed/>
    <w:rsid w:val="006B6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614"/>
  </w:style>
  <w:style w:type="paragraph" w:styleId="Footer">
    <w:name w:val="footer"/>
    <w:basedOn w:val="Normal"/>
    <w:link w:val="FooterChar"/>
    <w:uiPriority w:val="99"/>
    <w:unhideWhenUsed/>
    <w:rsid w:val="006B6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6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6421"/>
    <w:pPr>
      <w:ind w:left="720"/>
      <w:contextualSpacing/>
    </w:pPr>
  </w:style>
  <w:style w:type="paragraph" w:styleId="Header">
    <w:name w:val="header"/>
    <w:basedOn w:val="Normal"/>
    <w:link w:val="HeaderChar"/>
    <w:uiPriority w:val="99"/>
    <w:unhideWhenUsed/>
    <w:rsid w:val="006B6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614"/>
  </w:style>
  <w:style w:type="paragraph" w:styleId="Footer">
    <w:name w:val="footer"/>
    <w:basedOn w:val="Normal"/>
    <w:link w:val="FooterChar"/>
    <w:uiPriority w:val="99"/>
    <w:unhideWhenUsed/>
    <w:rsid w:val="006B6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1546</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2020-04-20T15:54:00Z</dcterms:created>
  <dcterms:modified xsi:type="dcterms:W3CDTF">2020-04-20T15:54:00Z</dcterms:modified>
</cp:coreProperties>
</file>