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37CE" w:rsidRDefault="00D3459F">
      <w:pPr>
        <w:pStyle w:val="Title2"/>
      </w:pPr>
      <w:r>
        <w:rPr>
          <w:rFonts w:ascii="Times New Roman" w:eastAsiaTheme="majorEastAsia" w:hAnsi="Times New Roman" w:cs="Times New Roman"/>
          <w:b/>
          <w:bCs/>
        </w:rPr>
        <w:t>Contrast Essay</w:t>
      </w:r>
    </w:p>
    <w:p w:rsidR="00C437CE" w:rsidRDefault="00C437CE">
      <w:pPr>
        <w:pStyle w:val="Title2"/>
      </w:pPr>
    </w:p>
    <w:p w:rsidR="00C437CE" w:rsidRDefault="00C437CE">
      <w:pPr>
        <w:pStyle w:val="Title2"/>
      </w:pPr>
      <w:r>
        <w:t>Name</w:t>
      </w:r>
    </w:p>
    <w:p w:rsidR="004D6B86" w:rsidRDefault="00C437CE" w:rsidP="00C437CE">
      <w:pPr>
        <w:pStyle w:val="Title2"/>
        <w:tabs>
          <w:tab w:val="center" w:pos="4680"/>
          <w:tab w:val="left" w:pos="6315"/>
        </w:tabs>
        <w:jc w:val="left"/>
      </w:pPr>
      <w:r>
        <w:tab/>
      </w:r>
      <w:sdt>
        <w:sdtPr>
          <w:alias w:val="Enter institutional affiliation(s):"/>
          <w:tag w:val="Enter institutional affiliation(s):"/>
          <w:id w:val="2102991146"/>
          <w:placeholder>
            <w:docPart w:val="5C711A7C64C8484B95317D117EB2DB3C"/>
          </w:placeholder>
          <w:temporary/>
          <w:showingPlcHdr/>
          <w15:appearance w15:val="hidden"/>
        </w:sdtPr>
        <w:sdtEndPr/>
        <w:sdtContent>
          <w:r w:rsidR="00A4757D">
            <w:t>Institutional Affiliation(s)</w:t>
          </w:r>
        </w:sdtContent>
      </w:sdt>
      <w:r>
        <w:tab/>
      </w:r>
    </w:p>
    <w:p w:rsidR="00C437CE" w:rsidRDefault="00C437CE" w:rsidP="00C437CE">
      <w:pPr>
        <w:pStyle w:val="Title2"/>
        <w:tabs>
          <w:tab w:val="center" w:pos="4680"/>
          <w:tab w:val="left" w:pos="6315"/>
        </w:tabs>
        <w:jc w:val="left"/>
      </w:pPr>
      <w:r>
        <w:t xml:space="preserve">                                                                       Instructor</w:t>
      </w:r>
    </w:p>
    <w:p w:rsidR="00C437CE" w:rsidRDefault="00C437CE" w:rsidP="00C437CE">
      <w:pPr>
        <w:pStyle w:val="Title2"/>
        <w:tabs>
          <w:tab w:val="center" w:pos="4680"/>
          <w:tab w:val="left" w:pos="6315"/>
        </w:tabs>
        <w:jc w:val="left"/>
      </w:pPr>
      <w:r>
        <w:t xml:space="preserve">                                                                           Date</w:t>
      </w:r>
    </w:p>
    <w:p w:rsidR="004D6B86" w:rsidRDefault="004D6B86"/>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C437CE" w:rsidRDefault="00C437CE"/>
    <w:p w:rsidR="00AF0CD4" w:rsidRDefault="00AF0CD4"/>
    <w:p w:rsidR="00AF0CD4" w:rsidRDefault="00AF0CD4"/>
    <w:p w:rsidR="00AF0CD4" w:rsidRDefault="00AF0CD4"/>
    <w:p w:rsidR="00AF0CD4" w:rsidRDefault="00AF0CD4"/>
    <w:p w:rsidR="00AF0CD4" w:rsidRDefault="00AF0CD4"/>
    <w:p w:rsidR="00121106" w:rsidRDefault="00D3459F" w:rsidP="00C0096F">
      <w:pPr>
        <w:ind w:firstLine="0"/>
        <w:jc w:val="center"/>
        <w:rPr>
          <w:b/>
          <w:bCs/>
        </w:rPr>
      </w:pPr>
      <w:r>
        <w:rPr>
          <w:b/>
          <w:bCs/>
        </w:rPr>
        <w:t>Contrast Essay</w:t>
      </w:r>
    </w:p>
    <w:p w:rsidR="00325A03" w:rsidRDefault="00D3459F" w:rsidP="00D3459F">
      <w:pPr>
        <w:rPr>
          <w:bCs/>
        </w:rPr>
      </w:pPr>
      <w:r>
        <w:rPr>
          <w:bCs/>
        </w:rPr>
        <w:t xml:space="preserve">The symbolic nature of The Hunger artist is suggested by the absence of specific names for the impresario, the hunger artist and the people in the audience. The hunger artist may then </w:t>
      </w:r>
      <w:r w:rsidR="006F5CC5">
        <w:rPr>
          <w:bCs/>
        </w:rPr>
        <w:t>be</w:t>
      </w:r>
      <w:r>
        <w:rPr>
          <w:bCs/>
        </w:rPr>
        <w:t xml:space="preserve"> representative</w:t>
      </w:r>
      <w:r w:rsidR="006F5CC5">
        <w:rPr>
          <w:bCs/>
        </w:rPr>
        <w:t xml:space="preserve"> of any person or artist whose existence or art form is grounded on the conviction that life is meaningless. As his name implies, the hunger artist is out craving for nourishment and as the story builds up, it is then apparent that the food desired in this case is spiritual and the physical starvation is just a metaphorical representation of the spiritual malnourishment.</w:t>
      </w:r>
      <w:r w:rsidR="00325A03">
        <w:rPr>
          <w:bCs/>
        </w:rPr>
        <w:t xml:space="preserve"> (Kafka, 2017).</w:t>
      </w:r>
    </w:p>
    <w:p w:rsidR="00BB1962" w:rsidRDefault="00325A03" w:rsidP="00D3459F">
      <w:pPr>
        <w:rPr>
          <w:bCs/>
        </w:rPr>
      </w:pPr>
      <w:r>
        <w:rPr>
          <w:bCs/>
        </w:rPr>
        <w:t xml:space="preserve"> </w:t>
      </w:r>
      <w:r w:rsidR="00BB1962">
        <w:rPr>
          <w:bCs/>
        </w:rPr>
        <w:t>The devotion of the artist to the art of starvation is ironical because while trying consciously to win understanding, the artist must subconsciously discourage human sympathy. The artist then encages himself in the process turning himself into a grotesque and appeals to the human sympathy of freak show lovers. He refuses to speak his feelings and subsequently buries himself under straw.</w:t>
      </w:r>
    </w:p>
    <w:p w:rsidR="00ED3910" w:rsidRDefault="00ED3910" w:rsidP="00D3459F">
      <w:pPr>
        <w:rPr>
          <w:bCs/>
        </w:rPr>
      </w:pPr>
      <w:r>
        <w:rPr>
          <w:bCs/>
        </w:rPr>
        <w:t>An absence of action proceeds the performance setting the scene for a monotonous and tasteless world. The passiveness of this art brings to permanence, the slow and gradual deterioration of the bond between the viewers and the performer, one that is already fragile. The hunger artist emphasizes his martyrdom in a parodic nature through the multiple allusions to Christ. When he ends his forty-day fast, the hunger artist is helped out of his cage by two fear-stricken women</w:t>
      </w:r>
      <w:r w:rsidR="00712CC0">
        <w:rPr>
          <w:bCs/>
        </w:rPr>
        <w:t>, where he stretches his arms to form a cross. Unlike Christ however, the hunger artist’s suffering is not so that he can affirm the presence of spiritual life, but he seeks to establish the meaningless of life or put simply, the absence of hope. The artist’s art of negation is done to perfection, and coupled with his consummate performance, represents death.</w:t>
      </w:r>
    </w:p>
    <w:p w:rsidR="00712CC0" w:rsidRDefault="00712CC0" w:rsidP="00D3459F">
      <w:pPr>
        <w:rPr>
          <w:bCs/>
        </w:rPr>
      </w:pPr>
      <w:r>
        <w:rPr>
          <w:bCs/>
        </w:rPr>
        <w:t>The story offers bleak alternatives, further emphasizing the theme of meaninglessness. The Hunger artist is highly sensitive and displays unhealthy amounts of narcissism</w:t>
      </w:r>
      <w:r w:rsidR="001B3890">
        <w:rPr>
          <w:bCs/>
        </w:rPr>
        <w:t xml:space="preserve"> standing for a single way of experiencing life. Conversely, the overseer, the public, the impresario are callous and complacent and they make known an alternative way of seeing and feeling. The story uses a panther to compare against human extremes. The panther has a sense of freedom and a joy of life that is out of reach for the human: </w:t>
      </w:r>
      <w:r w:rsidR="001B3890" w:rsidRPr="001B3890">
        <w:rPr>
          <w:bCs/>
        </w:rPr>
        <w:t>“Somewhere freedom seemed to lurk; and the joy of life streamed with such ardent passion from his throat that for the onlookers it was not easy to stand the shock of it.”</w:t>
      </w:r>
      <w:r w:rsidR="00CF0CF1">
        <w:rPr>
          <w:bCs/>
        </w:rPr>
        <w:t xml:space="preserve"> </w:t>
      </w:r>
      <w:r w:rsidR="00CF0CF1" w:rsidRPr="00CF0CF1">
        <w:rPr>
          <w:bCs/>
        </w:rPr>
        <w:t>(Ismail, 2018).</w:t>
      </w:r>
    </w:p>
    <w:p w:rsidR="001B3890" w:rsidRDefault="001B3890" w:rsidP="00D3459F">
      <w:pPr>
        <w:rPr>
          <w:bCs/>
        </w:rPr>
      </w:pPr>
      <w:r>
        <w:rPr>
          <w:bCs/>
        </w:rPr>
        <w:t xml:space="preserve">The panther, fitting to its predatory nature, displays a wide </w:t>
      </w:r>
      <w:r w:rsidR="006B0A03">
        <w:rPr>
          <w:bCs/>
        </w:rPr>
        <w:t>and vibrant beauty. However, in as much as the impresario and the crowd have the same voracious appetite for life, they are caricatured as despicable human beings. Additionally, they lack insight and this makes them survivors just like the panther.</w:t>
      </w:r>
    </w:p>
    <w:p w:rsidR="00F52976" w:rsidRDefault="00F52976" w:rsidP="00D3459F">
      <w:pPr>
        <w:rPr>
          <w:bCs/>
        </w:rPr>
      </w:pPr>
      <w:r>
        <w:rPr>
          <w:bCs/>
        </w:rPr>
        <w:t>The Respectful Prostitute has the key image of a snake bracelet which is worn by Lizzie the prostitute. Lizzie has symbolized the bracelet with evil that she believes, broods constantly over her and affects her life. She feels helpless in the face of this evil and her life appears meaningless. She feels that it is her fate to be in the demeaning position of a prostitute selling out to the corrupt authorities.</w:t>
      </w:r>
    </w:p>
    <w:p w:rsidR="00F52976" w:rsidRDefault="00F52976" w:rsidP="00D3459F">
      <w:pPr>
        <w:rPr>
          <w:bCs/>
        </w:rPr>
      </w:pPr>
      <w:r>
        <w:rPr>
          <w:bCs/>
        </w:rPr>
        <w:t>Lizzie finds herself in an unfair situation when she is tasked with defending the white man when it is apparent to her that the Negro is innocent.</w:t>
      </w:r>
      <w:r w:rsidR="008D3433">
        <w:rPr>
          <w:bCs/>
        </w:rPr>
        <w:t xml:space="preserve"> When the police arrive, Lizzie resigns herself to the same fate she believes hovers over her life and she assumes that getting into trouble is the only way for her. She complains that her predicament is the bracelet’s fault. Later, when Lizzie opts to live according to her own rules and throws the snake bracelet away but this doesn’t result in the lifting of any further predicaments. She is still plagued by the vicious cycle of problems. In the end, the evil power prevails as Lizzie allows herself to be Fred’</w:t>
      </w:r>
      <w:r w:rsidR="00325A03">
        <w:rPr>
          <w:bCs/>
        </w:rPr>
        <w:t>s mistress (Hassan, 1969).</w:t>
      </w:r>
    </w:p>
    <w:p w:rsidR="00FD7703" w:rsidRDefault="00FD7703" w:rsidP="00D3459F">
      <w:pPr>
        <w:rPr>
          <w:bCs/>
        </w:rPr>
      </w:pPr>
      <w:r>
        <w:rPr>
          <w:bCs/>
        </w:rPr>
        <w:t>Death of a salesman explores the theme of meaninglessness through the manifestation of self-delusion and nihilism. The lead character faces feelings of despair and hopelessness, all this as a result of the pressure from modernity and the effect of American capitalism that was brought forth by the two world wars. A direct result of the nihilistic feelings in the play is displayed in the way the Loman family is not able to face the harsh reality of everyday life, effectively making their lives meaningless. Loman’s suicide at the tail end of the play could not be avoided as it was a natural product of nihilism fanned by industrial capitalism. With this foregoing, death then becomes a natural relief to the existential suffering.</w:t>
      </w:r>
    </w:p>
    <w:p w:rsidR="00FD7703" w:rsidRDefault="00BD5E53" w:rsidP="00D3459F">
      <w:pPr>
        <w:rPr>
          <w:bCs/>
        </w:rPr>
      </w:pPr>
      <w:r>
        <w:rPr>
          <w:bCs/>
        </w:rPr>
        <w:t xml:space="preserve">Loman is nihilistic as his idealistic aspiration to success ends up being an illusion. Nihilism has been described as the tedious presence of truth and not its absence. </w:t>
      </w:r>
      <w:r w:rsidR="00DA263E">
        <w:rPr>
          <w:bCs/>
        </w:rPr>
        <w:t>In spite</w:t>
      </w:r>
      <w:r>
        <w:rPr>
          <w:bCs/>
        </w:rPr>
        <w:t xml:space="preserve"> of clearly demonstrated bleakness of salesmanship, Loman clings to his idealistic dream in futility as he is knee deep in the illusionist dream of a success that doesn’t even exist. Loman’s case illustrates the idea that a good man can be destroyed by a wrong dream taken up because of a materialistic outlook on life that is based on false ideas.</w:t>
      </w:r>
    </w:p>
    <w:p w:rsidR="00BD5E53" w:rsidRDefault="00BD5E53" w:rsidP="00D3459F">
      <w:pPr>
        <w:rPr>
          <w:bCs/>
        </w:rPr>
      </w:pPr>
      <w:r>
        <w:rPr>
          <w:bCs/>
        </w:rPr>
        <w:t>The salesman is a valuable person in the American capitalist system. They are the important link between the consumers and the producers. The play centers on one failed salesman, Loman, whose children are also failures resulting from a bad influence from their father</w:t>
      </w:r>
      <w:r w:rsidR="00F56347">
        <w:rPr>
          <w:bCs/>
        </w:rPr>
        <w:t>. The play is a classic representation of a skewed American dream. This becomes apparent because the play ends with the entire hopes and dreams of the Loman family running into ruins.</w:t>
      </w:r>
    </w:p>
    <w:p w:rsidR="00F56347" w:rsidRDefault="00F56347" w:rsidP="00D3459F">
      <w:pPr>
        <w:rPr>
          <w:bCs/>
        </w:rPr>
      </w:pPr>
      <w:r>
        <w:rPr>
          <w:bCs/>
        </w:rPr>
        <w:t xml:space="preserve">Willy Loman is an old man who has spent a significant part of his work life as a salesman. He is subsequently removed from the payroll and demoted to a commission basis, a pointer that he has lost his importance in the company. Willy Loman is portrayed as confused and despondent. His confusion appears right from the play’s start. He doesn’t become a salesman by choice but by chance. He confesses that </w:t>
      </w:r>
      <w:r w:rsidRPr="00F56347">
        <w:rPr>
          <w:bCs/>
        </w:rPr>
        <w:t>“When I was a boy, eighteen, nineteen-there was a question in my mind as to whether selling had a future for me”</w:t>
      </w:r>
      <w:r w:rsidR="00CF0CF1">
        <w:rPr>
          <w:bCs/>
        </w:rPr>
        <w:t xml:space="preserve"> </w:t>
      </w:r>
      <w:r w:rsidR="00CF0CF1" w:rsidRPr="00CF0CF1">
        <w:rPr>
          <w:bCs/>
        </w:rPr>
        <w:t>(Ismail, 2018).</w:t>
      </w:r>
    </w:p>
    <w:p w:rsidR="00F56347" w:rsidRDefault="00723D3B" w:rsidP="00D3459F">
      <w:pPr>
        <w:rPr>
          <w:bCs/>
        </w:rPr>
      </w:pPr>
      <w:r>
        <w:rPr>
          <w:bCs/>
        </w:rPr>
        <w:t>It emerges from this information that Loman never had his priorities right since he was young. This confusion he had barred him from making the right decision over the important parts of his existence. Instead of being pragmatic in making his decision, he opts to base it on his instincts, and in doing so puts himself in a dangerous path that capitulates in his destruction.</w:t>
      </w:r>
    </w:p>
    <w:p w:rsidR="00723D3B" w:rsidRDefault="00723D3B" w:rsidP="00D3459F">
      <w:pPr>
        <w:rPr>
          <w:bCs/>
        </w:rPr>
      </w:pPr>
      <w:r>
        <w:rPr>
          <w:bCs/>
        </w:rPr>
        <w:t xml:space="preserve">It is inherently apparent from Willy Loman’s life that he is locked up in a </w:t>
      </w:r>
      <w:r w:rsidR="00DA263E">
        <w:rPr>
          <w:bCs/>
        </w:rPr>
        <w:t>self-delusion</w:t>
      </w:r>
      <w:r>
        <w:rPr>
          <w:bCs/>
        </w:rPr>
        <w:t xml:space="preserve"> that stretches to his family. Loman constructs a fake identity for his family. His son Happy is completely deluded that he thinks, a person only needs the right personality and not hard</w:t>
      </w:r>
      <w:r w:rsidR="00DC612C">
        <w:rPr>
          <w:bCs/>
        </w:rPr>
        <w:t xml:space="preserve"> </w:t>
      </w:r>
      <w:r>
        <w:rPr>
          <w:bCs/>
        </w:rPr>
        <w:t>work in order to survive.</w:t>
      </w:r>
      <w:r w:rsidR="00DC612C">
        <w:rPr>
          <w:bCs/>
        </w:rPr>
        <w:t xml:space="preserve"> Loman is portrayed as a pathetic figure carrying deluded dreams of success and greatness. His life is completely meaningless as he fails to adjust to the realities of his existence and make the right corrective measures. He chooses to live in the relative s</w:t>
      </w:r>
      <w:r w:rsidR="00CF0CF1">
        <w:rPr>
          <w:bCs/>
        </w:rPr>
        <w:t>afety of a dreamed up cozy life, (Ismail, 2018).</w:t>
      </w:r>
    </w:p>
    <w:p w:rsidR="00DC612C" w:rsidRDefault="00DC612C" w:rsidP="00D3459F">
      <w:pPr>
        <w:rPr>
          <w:bCs/>
        </w:rPr>
      </w:pPr>
      <w:r>
        <w:rPr>
          <w:bCs/>
        </w:rPr>
        <w:t xml:space="preserve">All three plays portray the theme of meaninglessness in their salient forms. </w:t>
      </w:r>
      <w:r w:rsidRPr="00DC612C">
        <w:rPr>
          <w:bCs/>
          <w:i/>
        </w:rPr>
        <w:t xml:space="preserve">The Hunger artist </w:t>
      </w:r>
      <w:r>
        <w:rPr>
          <w:bCs/>
        </w:rPr>
        <w:t xml:space="preserve">portrays the emptiness of life and the bleak options that life offers while </w:t>
      </w:r>
      <w:r w:rsidRPr="00DC612C">
        <w:rPr>
          <w:bCs/>
          <w:i/>
        </w:rPr>
        <w:t>The Death of a salesman</w:t>
      </w:r>
      <w:r>
        <w:rPr>
          <w:bCs/>
        </w:rPr>
        <w:t xml:space="preserve"> and </w:t>
      </w:r>
      <w:r w:rsidRPr="00DC612C">
        <w:rPr>
          <w:bCs/>
          <w:i/>
        </w:rPr>
        <w:t>The Respectful prostitute</w:t>
      </w:r>
      <w:r>
        <w:rPr>
          <w:bCs/>
        </w:rPr>
        <w:t xml:space="preserve"> both portray the meaninglessness of life from a standpoint of existential nihilism.</w:t>
      </w:r>
    </w:p>
    <w:sdt>
      <w:sdtPr>
        <w:rPr>
          <w:rFonts w:asciiTheme="minorHAnsi" w:eastAsiaTheme="minorEastAsia" w:hAnsiTheme="minorHAnsi" w:cstheme="minorBidi"/>
        </w:rPr>
        <w:id w:val="-1096949615"/>
        <w:docPartObj>
          <w:docPartGallery w:val="Bibliographies"/>
          <w:docPartUnique/>
        </w:docPartObj>
      </w:sdtPr>
      <w:sdtEndPr/>
      <w:sdtContent>
        <w:p w:rsidR="00097169" w:rsidRDefault="00097169" w:rsidP="00097169">
          <w:pPr>
            <w:pStyle w:val="SectionTitle"/>
            <w:rPr>
              <w:b/>
            </w:rPr>
          </w:pPr>
          <w:r w:rsidRPr="00852A03">
            <w:rPr>
              <w:b/>
            </w:rPr>
            <w:t>References</w:t>
          </w:r>
        </w:p>
        <w:p w:rsidR="00CF0CF1" w:rsidRDefault="00CF0CF1" w:rsidP="00CF0CF1">
          <w:pPr>
            <w:ind w:left="720" w:hanging="720"/>
          </w:pPr>
          <w:r w:rsidRPr="00CF0CF1">
            <w:t>Ismail, K. (2018). Existential nihilism and self-delusion in Arthur Miller's death of a salesman. </w:t>
          </w:r>
          <w:r w:rsidRPr="00CF0CF1">
            <w:rPr>
              <w:i/>
              <w:iCs/>
            </w:rPr>
            <w:t>Arts and Social Sciences Journal</w:t>
          </w:r>
          <w:r w:rsidRPr="00CF0CF1">
            <w:t>, </w:t>
          </w:r>
          <w:r w:rsidRPr="00CF0CF1">
            <w:rPr>
              <w:i/>
              <w:iCs/>
            </w:rPr>
            <w:t>09</w:t>
          </w:r>
          <w:r w:rsidRPr="00CF0CF1">
            <w:t>(04). </w:t>
          </w:r>
          <w:hyperlink r:id="rId9" w:history="1">
            <w:r w:rsidRPr="00E3164C">
              <w:rPr>
                <w:rStyle w:val="Hyperlink"/>
              </w:rPr>
              <w:t>https://doi.org/10.4172/2151-6200.1000360</w:t>
            </w:r>
          </w:hyperlink>
        </w:p>
        <w:p w:rsidR="00CF0CF1" w:rsidRPr="00CF0CF1" w:rsidRDefault="00CF0CF1" w:rsidP="00CF0CF1">
          <w:pPr>
            <w:ind w:left="720" w:hanging="720"/>
          </w:pPr>
          <w:r w:rsidRPr="00CF0CF1">
            <w:t>Kafka, F., &amp; Blake, S. (2017). </w:t>
          </w:r>
          <w:r w:rsidRPr="00CF0CF1">
            <w:rPr>
              <w:i/>
              <w:iCs/>
            </w:rPr>
            <w:t>A hunger artist</w:t>
          </w:r>
          <w:r w:rsidRPr="00CF0CF1">
            <w:t>. Sheba Blake Publishing.</w:t>
          </w:r>
        </w:p>
        <w:sdt>
          <w:sdtPr>
            <w:id w:val="-573587230"/>
            <w:bibliography/>
          </w:sdtPr>
          <w:sdtEndPr/>
          <w:sdtContent>
            <w:p w:rsidR="00CA1B5E" w:rsidRPr="00AE4725" w:rsidRDefault="00325A03" w:rsidP="00B84A11">
              <w:pPr>
                <w:pStyle w:val="Bibliography"/>
              </w:pPr>
              <w:r w:rsidRPr="00325A03">
                <w:t>Hassan, A. L. (1969). </w:t>
              </w:r>
              <w:r w:rsidRPr="00325A03">
                <w:rPr>
                  <w:i/>
                  <w:iCs/>
                </w:rPr>
                <w:t>Production book of Jean-Paul Sartre's the respectful prostitute</w:t>
              </w:r>
              <w:r w:rsidRPr="00325A03">
                <w:t>.</w:t>
              </w:r>
            </w:p>
            <w:p w:rsidR="00097169" w:rsidRDefault="00FA0FFF" w:rsidP="00BC287E">
              <w:pPr>
                <w:ind w:firstLine="0"/>
              </w:pPr>
            </w:p>
          </w:sdtContent>
        </w:sdt>
      </w:sdtContent>
    </w:sdt>
    <w:p w:rsidR="00BC287E" w:rsidRPr="00BC287E" w:rsidRDefault="00BC287E" w:rsidP="00BC287E"/>
    <w:sectPr w:rsidR="00BC287E" w:rsidRPr="00BC287E">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A57E8" w:rsidRDefault="00FA57E8">
      <w:pPr>
        <w:spacing w:line="240" w:lineRule="auto"/>
      </w:pPr>
      <w:r>
        <w:separator/>
      </w:r>
    </w:p>
    <w:p w:rsidR="00FA57E8" w:rsidRDefault="00FA57E8"/>
  </w:endnote>
  <w:endnote w:type="continuationSeparator" w:id="0">
    <w:p w:rsidR="00FA57E8" w:rsidRDefault="00FA57E8">
      <w:pPr>
        <w:spacing w:line="240" w:lineRule="auto"/>
      </w:pPr>
      <w:r>
        <w:continuationSeparator/>
      </w:r>
    </w:p>
    <w:p w:rsidR="00FA57E8" w:rsidRDefault="00FA57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A57E8" w:rsidRDefault="00FA57E8">
      <w:pPr>
        <w:spacing w:line="240" w:lineRule="auto"/>
      </w:pPr>
      <w:r>
        <w:separator/>
      </w:r>
    </w:p>
    <w:p w:rsidR="00FA57E8" w:rsidRDefault="00FA57E8"/>
  </w:footnote>
  <w:footnote w:type="continuationSeparator" w:id="0">
    <w:p w:rsidR="00FA57E8" w:rsidRDefault="00FA57E8">
      <w:pPr>
        <w:spacing w:line="240" w:lineRule="auto"/>
      </w:pPr>
      <w:r>
        <w:continuationSeparator/>
      </w:r>
    </w:p>
    <w:p w:rsidR="00FA57E8" w:rsidRDefault="00FA57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FA0FFF" w:rsidP="00C437CE">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t xml:space="preserve">     </w:t>
              </w:r>
            </w:sdtContent>
          </w:sdt>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E872C5">
            <w:rPr>
              <w:noProof/>
            </w:rPr>
            <w:t>6</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4D6B86"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4D6B86" w:rsidP="00C437CE">
          <w:pPr>
            <w:pStyle w:val="Header"/>
          </w:pPr>
        </w:p>
      </w:tc>
      <w:tc>
        <w:tcPr>
          <w:tcW w:w="1080" w:type="dxa"/>
        </w:tcPr>
        <w:p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325A03">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attachedTemplate r:id="rId1"/>
  <w:revisionView w:inkAnnotations="0"/>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7CE"/>
    <w:rsid w:val="00006BBA"/>
    <w:rsid w:val="0001010E"/>
    <w:rsid w:val="000217F5"/>
    <w:rsid w:val="000931F7"/>
    <w:rsid w:val="00094FF6"/>
    <w:rsid w:val="00097169"/>
    <w:rsid w:val="000A4D49"/>
    <w:rsid w:val="000B2532"/>
    <w:rsid w:val="000F5031"/>
    <w:rsid w:val="00114BFA"/>
    <w:rsid w:val="00121106"/>
    <w:rsid w:val="00132B61"/>
    <w:rsid w:val="00144B9B"/>
    <w:rsid w:val="001602E3"/>
    <w:rsid w:val="00160C0C"/>
    <w:rsid w:val="00161496"/>
    <w:rsid w:val="00165BE3"/>
    <w:rsid w:val="001664A2"/>
    <w:rsid w:val="00170521"/>
    <w:rsid w:val="0018700C"/>
    <w:rsid w:val="001943C2"/>
    <w:rsid w:val="001A002C"/>
    <w:rsid w:val="001A676E"/>
    <w:rsid w:val="001B3890"/>
    <w:rsid w:val="001B4848"/>
    <w:rsid w:val="001E57DA"/>
    <w:rsid w:val="001F447A"/>
    <w:rsid w:val="001F7399"/>
    <w:rsid w:val="00212319"/>
    <w:rsid w:val="00217127"/>
    <w:rsid w:val="00225BE3"/>
    <w:rsid w:val="00274E0A"/>
    <w:rsid w:val="002B6153"/>
    <w:rsid w:val="002C627C"/>
    <w:rsid w:val="00307586"/>
    <w:rsid w:val="00325A03"/>
    <w:rsid w:val="00335F42"/>
    <w:rsid w:val="00336906"/>
    <w:rsid w:val="00337EE7"/>
    <w:rsid w:val="00345333"/>
    <w:rsid w:val="00346084"/>
    <w:rsid w:val="0034721E"/>
    <w:rsid w:val="00393E05"/>
    <w:rsid w:val="003A06C6"/>
    <w:rsid w:val="003E36B1"/>
    <w:rsid w:val="003E4162"/>
    <w:rsid w:val="003F7CBD"/>
    <w:rsid w:val="00405792"/>
    <w:rsid w:val="0040600B"/>
    <w:rsid w:val="00455DA6"/>
    <w:rsid w:val="004573A8"/>
    <w:rsid w:val="004579D9"/>
    <w:rsid w:val="00481CF8"/>
    <w:rsid w:val="00492C2D"/>
    <w:rsid w:val="004A3D87"/>
    <w:rsid w:val="004B18A9"/>
    <w:rsid w:val="004D4F8C"/>
    <w:rsid w:val="004D6B86"/>
    <w:rsid w:val="0050496F"/>
    <w:rsid w:val="00504F88"/>
    <w:rsid w:val="0055242C"/>
    <w:rsid w:val="00595412"/>
    <w:rsid w:val="005A3341"/>
    <w:rsid w:val="005B40D2"/>
    <w:rsid w:val="005C354D"/>
    <w:rsid w:val="005E4055"/>
    <w:rsid w:val="005F3714"/>
    <w:rsid w:val="00607DB9"/>
    <w:rsid w:val="00614FE4"/>
    <w:rsid w:val="0061747E"/>
    <w:rsid w:val="0063508F"/>
    <w:rsid w:val="00641876"/>
    <w:rsid w:val="00645290"/>
    <w:rsid w:val="00661898"/>
    <w:rsid w:val="00662044"/>
    <w:rsid w:val="00676C5D"/>
    <w:rsid w:val="00684C26"/>
    <w:rsid w:val="006B015B"/>
    <w:rsid w:val="006B0A03"/>
    <w:rsid w:val="006C162F"/>
    <w:rsid w:val="006D7EE9"/>
    <w:rsid w:val="006F5CC5"/>
    <w:rsid w:val="00712CC0"/>
    <w:rsid w:val="00720FFE"/>
    <w:rsid w:val="007235F0"/>
    <w:rsid w:val="00723D3B"/>
    <w:rsid w:val="007244DE"/>
    <w:rsid w:val="00725DD2"/>
    <w:rsid w:val="00737FE2"/>
    <w:rsid w:val="00753931"/>
    <w:rsid w:val="00766DA1"/>
    <w:rsid w:val="007B2A43"/>
    <w:rsid w:val="007C5E61"/>
    <w:rsid w:val="00811D05"/>
    <w:rsid w:val="0081390C"/>
    <w:rsid w:val="00814A8F"/>
    <w:rsid w:val="00816831"/>
    <w:rsid w:val="00837C17"/>
    <w:rsid w:val="00837D67"/>
    <w:rsid w:val="00852A03"/>
    <w:rsid w:val="008747E8"/>
    <w:rsid w:val="008A2A83"/>
    <w:rsid w:val="008A78F1"/>
    <w:rsid w:val="008D3433"/>
    <w:rsid w:val="008E0335"/>
    <w:rsid w:val="00901D97"/>
    <w:rsid w:val="00910F0E"/>
    <w:rsid w:val="00914555"/>
    <w:rsid w:val="00942C9B"/>
    <w:rsid w:val="00943665"/>
    <w:rsid w:val="00951299"/>
    <w:rsid w:val="00961AE5"/>
    <w:rsid w:val="00970D64"/>
    <w:rsid w:val="00975CFA"/>
    <w:rsid w:val="009A2C38"/>
    <w:rsid w:val="009F0414"/>
    <w:rsid w:val="009F35ED"/>
    <w:rsid w:val="009F6E3E"/>
    <w:rsid w:val="00A1515C"/>
    <w:rsid w:val="00A4757D"/>
    <w:rsid w:val="00A615E0"/>
    <w:rsid w:val="00A652AC"/>
    <w:rsid w:val="00A77F6B"/>
    <w:rsid w:val="00A81BB2"/>
    <w:rsid w:val="00AA5C05"/>
    <w:rsid w:val="00AE4725"/>
    <w:rsid w:val="00AF0CD4"/>
    <w:rsid w:val="00B03BA4"/>
    <w:rsid w:val="00B266E2"/>
    <w:rsid w:val="00B36D6B"/>
    <w:rsid w:val="00B42338"/>
    <w:rsid w:val="00B723CF"/>
    <w:rsid w:val="00B84A11"/>
    <w:rsid w:val="00BB1962"/>
    <w:rsid w:val="00BC287E"/>
    <w:rsid w:val="00BD556B"/>
    <w:rsid w:val="00BD5E53"/>
    <w:rsid w:val="00BE09BD"/>
    <w:rsid w:val="00C0096F"/>
    <w:rsid w:val="00C055BF"/>
    <w:rsid w:val="00C17DBC"/>
    <w:rsid w:val="00C3438C"/>
    <w:rsid w:val="00C437CE"/>
    <w:rsid w:val="00C5686B"/>
    <w:rsid w:val="00C74024"/>
    <w:rsid w:val="00C83B15"/>
    <w:rsid w:val="00C925C8"/>
    <w:rsid w:val="00CA1B5E"/>
    <w:rsid w:val="00CB1A2B"/>
    <w:rsid w:val="00CB7F84"/>
    <w:rsid w:val="00CC0699"/>
    <w:rsid w:val="00CF0CF1"/>
    <w:rsid w:val="00CF1B55"/>
    <w:rsid w:val="00D3459F"/>
    <w:rsid w:val="00D3769D"/>
    <w:rsid w:val="00DA263E"/>
    <w:rsid w:val="00DB2E59"/>
    <w:rsid w:val="00DB358F"/>
    <w:rsid w:val="00DC44F1"/>
    <w:rsid w:val="00DC612C"/>
    <w:rsid w:val="00DF6D26"/>
    <w:rsid w:val="00E24436"/>
    <w:rsid w:val="00E24F19"/>
    <w:rsid w:val="00E36048"/>
    <w:rsid w:val="00E66D30"/>
    <w:rsid w:val="00E7305D"/>
    <w:rsid w:val="00E872C5"/>
    <w:rsid w:val="00E923B0"/>
    <w:rsid w:val="00EA780C"/>
    <w:rsid w:val="00EB69D3"/>
    <w:rsid w:val="00ED3910"/>
    <w:rsid w:val="00EE04AA"/>
    <w:rsid w:val="00EF516D"/>
    <w:rsid w:val="00F31668"/>
    <w:rsid w:val="00F31D66"/>
    <w:rsid w:val="00F36364"/>
    <w:rsid w:val="00F363EC"/>
    <w:rsid w:val="00F413AC"/>
    <w:rsid w:val="00F4369A"/>
    <w:rsid w:val="00F52976"/>
    <w:rsid w:val="00F56347"/>
    <w:rsid w:val="00F80E1F"/>
    <w:rsid w:val="00FA0FFF"/>
    <w:rsid w:val="00FA57E8"/>
    <w:rsid w:val="00FA71C2"/>
    <w:rsid w:val="00FD48D7"/>
    <w:rsid w:val="00FD7703"/>
    <w:rsid w:val="00FE725C"/>
    <w:rsid w:val="00FF54E7"/>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chartTrackingRefBased/>
  <w15:docId w15:val="{CA963B23-0682-4F29-B0DB-7C576926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5F371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8252897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32290557">
      <w:bodyDiv w:val="1"/>
      <w:marLeft w:val="0"/>
      <w:marRight w:val="0"/>
      <w:marTop w:val="0"/>
      <w:marBottom w:val="0"/>
      <w:divBdr>
        <w:top w:val="none" w:sz="0" w:space="0" w:color="auto"/>
        <w:left w:val="none" w:sz="0" w:space="0" w:color="auto"/>
        <w:bottom w:val="none" w:sz="0" w:space="0" w:color="auto"/>
        <w:right w:val="none" w:sz="0" w:space="0" w:color="auto"/>
      </w:divBdr>
      <w:divsChild>
        <w:div w:id="833764652">
          <w:marLeft w:val="0"/>
          <w:marRight w:val="0"/>
          <w:marTop w:val="0"/>
          <w:marBottom w:val="0"/>
          <w:divBdr>
            <w:top w:val="none" w:sz="0" w:space="0" w:color="auto"/>
            <w:left w:val="none" w:sz="0" w:space="0" w:color="auto"/>
            <w:bottom w:val="none" w:sz="0" w:space="0" w:color="auto"/>
            <w:right w:val="none" w:sz="0" w:space="0" w:color="auto"/>
          </w:divBdr>
          <w:divsChild>
            <w:div w:id="11212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glossaryDocument" Target="glossary/document.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2.xml" /><Relationship Id="rId5" Type="http://schemas.openxmlformats.org/officeDocument/2006/relationships/settings" Target="settings.xml" /><Relationship Id="rId10" Type="http://schemas.openxmlformats.org/officeDocument/2006/relationships/header" Target="header1.xml" /><Relationship Id="rId4" Type="http://schemas.openxmlformats.org/officeDocument/2006/relationships/styles" Target="styles.xml" /><Relationship Id="rId9" Type="http://schemas.openxmlformats.org/officeDocument/2006/relationships/hyperlink" Target="https://doi.org/10.4172/2151-6200.1000360" TargetMode="External" /><Relationship Id="rId14" Type="http://schemas.openxmlformats.org/officeDocument/2006/relationships/theme" Target="theme/theme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C711A7C64C8484B95317D117EB2DB3C"/>
        <w:category>
          <w:name w:val="General"/>
          <w:gallery w:val="placeholder"/>
        </w:category>
        <w:types>
          <w:type w:val="bbPlcHdr"/>
        </w:types>
        <w:behaviors>
          <w:behavior w:val="content"/>
        </w:behaviors>
        <w:guid w:val="{49178540-9A80-459E-AF09-449F1EB2234D}"/>
      </w:docPartPr>
      <w:docPartBody>
        <w:p w:rsidR="00991062" w:rsidRDefault="00991062">
          <w:pPr>
            <w:pStyle w:val="5C711A7C64C8484B95317D117EB2DB3C"/>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62"/>
    <w:rsid w:val="003519BB"/>
    <w:rsid w:val="004D4528"/>
    <w:rsid w:val="00991062"/>
    <w:rsid w:val="00B567FA"/>
    <w:rsid w:val="00BC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BEBDDE541F49A9A1C51876D5AAA933">
    <w:name w:val="89BEBDDE541F49A9A1C51876D5AAA933"/>
  </w:style>
  <w:style w:type="paragraph" w:customStyle="1" w:styleId="9BCFF9BD6E3744BC9FB03ABF3184BB8F">
    <w:name w:val="9BCFF9BD6E3744BC9FB03ABF3184BB8F"/>
  </w:style>
  <w:style w:type="paragraph" w:customStyle="1" w:styleId="5C711A7C64C8484B95317D117EB2DB3C">
    <w:name w:val="5C711A7C64C8484B95317D117EB2DB3C"/>
  </w:style>
  <w:style w:type="paragraph" w:customStyle="1" w:styleId="62CF43123F5F43E0884CD83C2076B3A8">
    <w:name w:val="62CF43123F5F43E0884CD83C2076B3A8"/>
  </w:style>
  <w:style w:type="character" w:styleId="Emphasis">
    <w:name w:val="Emphasis"/>
    <w:basedOn w:val="DefaultParagraphFont"/>
    <w:uiPriority w:val="4"/>
    <w:unhideWhenUsed/>
    <w:qFormat/>
    <w:rPr>
      <w:i/>
      <w:iCs/>
    </w:rPr>
  </w:style>
  <w:style w:type="paragraph" w:customStyle="1" w:styleId="0B0CDFBEFFFC41999C7CEA849FB49E6D">
    <w:name w:val="0B0CDFBEFFFC41999C7CEA849FB49E6D"/>
  </w:style>
  <w:style w:type="paragraph" w:customStyle="1" w:styleId="4EB3824865A340D6BCE341E0E3D37F76">
    <w:name w:val="4EB3824865A340D6BCE341E0E3D37F76"/>
  </w:style>
  <w:style w:type="paragraph" w:customStyle="1" w:styleId="851224039D37439AA34ECC4B7330DC28">
    <w:name w:val="851224039D37439AA34ECC4B7330DC28"/>
  </w:style>
  <w:style w:type="paragraph" w:customStyle="1" w:styleId="55D64560C73C4DC08185FDCA1C848193">
    <w:name w:val="55D64560C73C4DC08185FDCA1C848193"/>
  </w:style>
  <w:style w:type="paragraph" w:customStyle="1" w:styleId="A0DB95C5905240DF8C6EE830AE6EF89B">
    <w:name w:val="A0DB95C5905240DF8C6EE830AE6EF89B"/>
  </w:style>
  <w:style w:type="paragraph" w:customStyle="1" w:styleId="0C702FD200364B298F03DE2EA3909FDD">
    <w:name w:val="0C702FD200364B298F03DE2EA3909FDD"/>
  </w:style>
  <w:style w:type="character" w:styleId="FootnoteReference">
    <w:name w:val="footnote reference"/>
    <w:basedOn w:val="DefaultParagraphFont"/>
    <w:uiPriority w:val="99"/>
    <w:qFormat/>
    <w:rPr>
      <w:vertAlign w:val="superscript"/>
    </w:rPr>
  </w:style>
  <w:style w:type="paragraph" w:customStyle="1" w:styleId="8CBEEC1CA8B34D9FA087586B6E356575">
    <w:name w:val="8CBEEC1CA8B34D9FA087586B6E356575"/>
  </w:style>
  <w:style w:type="paragraph" w:customStyle="1" w:styleId="4CDD75CC4DC7416A95E8517DF5D18E50">
    <w:name w:val="4CDD75CC4DC7416A95E8517DF5D18E50"/>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eastAsia="ja-JP"/>
    </w:rPr>
  </w:style>
  <w:style w:type="paragraph" w:customStyle="1" w:styleId="13789EB8D49A4CD78769FA15BBB18228">
    <w:name w:val="13789EB8D49A4CD78769FA15BBB18228"/>
  </w:style>
  <w:style w:type="paragraph" w:customStyle="1" w:styleId="9073E942F8174ACAABC32D4D30C510C3">
    <w:name w:val="9073E942F8174ACAABC32D4D30C510C3"/>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eastAsia="ja-JP"/>
    </w:rPr>
  </w:style>
  <w:style w:type="paragraph" w:customStyle="1" w:styleId="70515535460546EDA14C65E305837715">
    <w:name w:val="70515535460546EDA14C65E305837715"/>
  </w:style>
  <w:style w:type="paragraph" w:customStyle="1" w:styleId="4B66ABF764DB4DB7AD60833714D41D12">
    <w:name w:val="4B66ABF764DB4DB7AD60833714D41D12"/>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eastAsia="ja-JP"/>
    </w:rPr>
  </w:style>
  <w:style w:type="paragraph" w:customStyle="1" w:styleId="5E0A1B0748EC45CBA9714EED69723654">
    <w:name w:val="5E0A1B0748EC45CBA9714EED69723654"/>
  </w:style>
  <w:style w:type="paragraph" w:customStyle="1" w:styleId="7021437C738B410496244BE25FDA3F6E">
    <w:name w:val="7021437C738B410496244BE25FDA3F6E"/>
  </w:style>
  <w:style w:type="paragraph" w:customStyle="1" w:styleId="F0AFB29370694CD6923F88472CF08480">
    <w:name w:val="F0AFB29370694CD6923F88472CF08480"/>
  </w:style>
  <w:style w:type="paragraph" w:customStyle="1" w:styleId="3A4B54D81A37486E944F97079399F0EB">
    <w:name w:val="3A4B54D81A37486E944F97079399F0EB"/>
  </w:style>
  <w:style w:type="paragraph" w:customStyle="1" w:styleId="13BF493450154CDFAAE34BADC0E9D0FF">
    <w:name w:val="13BF493450154CDFAAE34BADC0E9D0FF"/>
  </w:style>
  <w:style w:type="paragraph" w:customStyle="1" w:styleId="7C19FE4A5EA74E66A84234EE8C520337">
    <w:name w:val="7C19FE4A5EA74E66A84234EE8C520337"/>
  </w:style>
  <w:style w:type="paragraph" w:customStyle="1" w:styleId="83AED24A992847AF81700E73CB187482">
    <w:name w:val="83AED24A992847AF81700E73CB187482"/>
  </w:style>
  <w:style w:type="paragraph" w:customStyle="1" w:styleId="03C94344423F443F89173A8BA7855B8B">
    <w:name w:val="03C94344423F443F89173A8BA7855B8B"/>
  </w:style>
  <w:style w:type="paragraph" w:customStyle="1" w:styleId="FC91421F652C40FEB86C98268BE760B7">
    <w:name w:val="FC91421F652C40FEB86C98268BE760B7"/>
  </w:style>
  <w:style w:type="paragraph" w:customStyle="1" w:styleId="54D381B3027444859C8526E8B35B02C3">
    <w:name w:val="54D381B3027444859C8526E8B35B02C3"/>
  </w:style>
  <w:style w:type="paragraph" w:customStyle="1" w:styleId="208122C606B94AACB09D92411C3D2485">
    <w:name w:val="208122C606B94AACB09D92411C3D2485"/>
  </w:style>
  <w:style w:type="paragraph" w:customStyle="1" w:styleId="754D29C6473F48AE9B7AB03BF209AC64">
    <w:name w:val="754D29C6473F48AE9B7AB03BF209AC64"/>
  </w:style>
  <w:style w:type="paragraph" w:customStyle="1" w:styleId="145681435C814E03BFDA067DC00B0437">
    <w:name w:val="145681435C814E03BFDA067DC00B0437"/>
  </w:style>
  <w:style w:type="paragraph" w:customStyle="1" w:styleId="24321A4691C745C4A9A2A78D73A80E15">
    <w:name w:val="24321A4691C745C4A9A2A78D73A80E15"/>
  </w:style>
  <w:style w:type="paragraph" w:customStyle="1" w:styleId="0D06B73C20E34547A1B31D889EDD5A1A">
    <w:name w:val="0D06B73C20E34547A1B31D889EDD5A1A"/>
  </w:style>
  <w:style w:type="paragraph" w:customStyle="1" w:styleId="4C5946A45421403BA2A30204A8D9C191">
    <w:name w:val="4C5946A45421403BA2A30204A8D9C191"/>
  </w:style>
  <w:style w:type="paragraph" w:customStyle="1" w:styleId="D65C612B4184420488522F2E79141AAD">
    <w:name w:val="D65C612B4184420488522F2E79141AAD"/>
  </w:style>
  <w:style w:type="paragraph" w:customStyle="1" w:styleId="569F0FD4DCFF4AE58E71DFE5640EF1B9">
    <w:name w:val="569F0FD4DCFF4AE58E71DFE5640EF1B9"/>
  </w:style>
  <w:style w:type="paragraph" w:customStyle="1" w:styleId="611FCD59B6FA49EF86873F13F622063C">
    <w:name w:val="611FCD59B6FA49EF86873F13F622063C"/>
  </w:style>
  <w:style w:type="paragraph" w:customStyle="1" w:styleId="AE34627765DE48F5A5DB9177EAF4768C">
    <w:name w:val="AE34627765DE48F5A5DB9177EAF4768C"/>
  </w:style>
  <w:style w:type="paragraph" w:customStyle="1" w:styleId="96526751931A4FE5A27C6CF349915413">
    <w:name w:val="96526751931A4FE5A27C6CF349915413"/>
  </w:style>
  <w:style w:type="paragraph" w:customStyle="1" w:styleId="B63D5EED99EA4234AA5D6DA3C31E3838">
    <w:name w:val="B63D5EED99EA4234AA5D6DA3C31E3838"/>
  </w:style>
  <w:style w:type="paragraph" w:customStyle="1" w:styleId="06B4718C848746DCB69A91F98346421C">
    <w:name w:val="06B4718C848746DCB69A91F98346421C"/>
  </w:style>
  <w:style w:type="paragraph" w:customStyle="1" w:styleId="9CD53471376C491E94ABBF1B394A5D86">
    <w:name w:val="9CD53471376C491E94ABBF1B394A5D86"/>
  </w:style>
  <w:style w:type="paragraph" w:customStyle="1" w:styleId="CB2B3720497043A380EE4A251001FB20">
    <w:name w:val="CB2B3720497043A380EE4A251001FB20"/>
  </w:style>
  <w:style w:type="paragraph" w:customStyle="1" w:styleId="D37BDFF74148440B95586B893F1C0DBF">
    <w:name w:val="D37BDFF74148440B95586B893F1C0DBF"/>
  </w:style>
  <w:style w:type="paragraph" w:customStyle="1" w:styleId="69A49E4E93244C539B5A76F222AEFA50">
    <w:name w:val="69A49E4E93244C539B5A76F222AEFA50"/>
  </w:style>
  <w:style w:type="paragraph" w:customStyle="1" w:styleId="A800F4B67E0D4CE09D382B04BAEB53E6">
    <w:name w:val="A800F4B67E0D4CE09D382B04BAEB53E6"/>
  </w:style>
  <w:style w:type="paragraph" w:customStyle="1" w:styleId="057C9D1AA5124DE6BDADC4BCB8CADE0C">
    <w:name w:val="057C9D1AA5124DE6BDADC4BCB8CADE0C"/>
  </w:style>
  <w:style w:type="paragraph" w:customStyle="1" w:styleId="0C421ACD638A498CAFC0B70398897AB4">
    <w:name w:val="0C421ACD638A498CAFC0B70398897AB4"/>
  </w:style>
  <w:style w:type="paragraph" w:customStyle="1" w:styleId="8DAA7735211A4CBB880F09A036C467F6">
    <w:name w:val="8DAA7735211A4CBB880F09A036C467F6"/>
  </w:style>
  <w:style w:type="paragraph" w:customStyle="1" w:styleId="8FA2931F381C4E228ED075176DEA72C6">
    <w:name w:val="8FA2931F381C4E228ED075176DEA72C6"/>
  </w:style>
  <w:style w:type="paragraph" w:customStyle="1" w:styleId="0A796704D1814DD5B18FB4EC5794C00C">
    <w:name w:val="0A796704D1814DD5B18FB4EC5794C00C"/>
  </w:style>
  <w:style w:type="paragraph" w:customStyle="1" w:styleId="FC766625683947A1B1361E7E03E6A37F">
    <w:name w:val="FC766625683947A1B1361E7E03E6A37F"/>
  </w:style>
  <w:style w:type="paragraph" w:customStyle="1" w:styleId="272F9F661F2F40CB91003A5D84326B9A">
    <w:name w:val="272F9F661F2F40CB91003A5D84326B9A"/>
  </w:style>
  <w:style w:type="paragraph" w:customStyle="1" w:styleId="46B82CB1386E41E49FFEB7111B7697D4">
    <w:name w:val="46B82CB1386E41E49FFEB7111B7697D4"/>
  </w:style>
  <w:style w:type="paragraph" w:customStyle="1" w:styleId="41E23B508A634F5D9879E354E9F63EC9">
    <w:name w:val="41E23B508A634F5D9879E354E9F63EC9"/>
  </w:style>
  <w:style w:type="paragraph" w:customStyle="1" w:styleId="A77CAA31D34B432881CB1F8DFCBADEC5">
    <w:name w:val="A77CAA31D34B432881CB1F8DFCBADEC5"/>
  </w:style>
  <w:style w:type="paragraph" w:customStyle="1" w:styleId="67B83EB766A644CB8E8E82793140E42F">
    <w:name w:val="67B83EB766A644CB8E8E82793140E42F"/>
  </w:style>
  <w:style w:type="paragraph" w:customStyle="1" w:styleId="5389853425784D0D95A79135FDD74D24">
    <w:name w:val="5389853425784D0D95A79135FDD74D24"/>
  </w:style>
  <w:style w:type="paragraph" w:customStyle="1" w:styleId="33CCA60201C3415CB45FACB5AE894062">
    <w:name w:val="33CCA60201C3415CB45FACB5AE894062"/>
  </w:style>
  <w:style w:type="paragraph" w:customStyle="1" w:styleId="A7BEDB2CE17345A0B93D8507232C32AF">
    <w:name w:val="A7BEDB2CE17345A0B93D8507232C32AF"/>
  </w:style>
  <w:style w:type="paragraph" w:customStyle="1" w:styleId="FA23002F6E0649479EE4803743EB3507">
    <w:name w:val="FA23002F6E0649479EE4803743EB3507"/>
  </w:style>
  <w:style w:type="paragraph" w:customStyle="1" w:styleId="8937480915304174BC7C95A0371E88A8">
    <w:name w:val="8937480915304174BC7C95A0371E88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w:rsidRDefault="009C4970"/&gt;&lt;w:sectPr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Props1.xml><?xml version="1.0" encoding="utf-8"?>
<ds:datastoreItem xmlns:ds="http://schemas.openxmlformats.org/officeDocument/2006/customXml" ds:itemID="{5E9BF3EC-C8FB-4A60-8BB2-67CEA711BBDF}">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APA%20style%20paper.dotx</Template>
  <TotalTime>1</TotalTime>
  <Pages>1</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cp:lastPrinted>2020-07-17T18:57:00Z</cp:lastPrinted>
  <dcterms:created xsi:type="dcterms:W3CDTF">2020-07-24T20:29:00Z</dcterms:created>
  <dcterms:modified xsi:type="dcterms:W3CDTF">2020-07-24T20:29:00Z</dcterms:modified>
</cp:coreProperties>
</file>