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EA4C0" w14:textId="77777777" w:rsidR="004D6B86" w:rsidRDefault="007D672B">
      <w:pPr>
        <w:pStyle w:val="Title"/>
      </w:pPr>
      <w:r>
        <w:t>Article Critique</w:t>
      </w:r>
    </w:p>
    <w:p w14:paraId="0D6325CE" w14:textId="1A987568" w:rsidR="004D6B86" w:rsidRDefault="007D672B">
      <w:pPr>
        <w:pStyle w:val="Title2"/>
      </w:pPr>
      <w:r>
        <w:t>Amanda</w:t>
      </w:r>
      <w:bookmarkStart w:id="0" w:name="_GoBack"/>
      <w:bookmarkEnd w:id="0"/>
    </w:p>
    <w:p w14:paraId="2FAE1153" w14:textId="77777777" w:rsidR="004D6B86" w:rsidRDefault="007D672B">
      <w:pPr>
        <w:pStyle w:val="Title2"/>
      </w:pPr>
      <w:r>
        <w:t>Saint Leo University</w:t>
      </w:r>
    </w:p>
    <w:p w14:paraId="43DB6D8D" w14:textId="77777777" w:rsidR="004D6B86" w:rsidRPr="00A4757D" w:rsidRDefault="004D6B86" w:rsidP="007D672B">
      <w:pPr>
        <w:pStyle w:val="Title"/>
      </w:pPr>
    </w:p>
    <w:p w14:paraId="5406903D" w14:textId="77777777" w:rsidR="006D7EE9" w:rsidRDefault="007D672B" w:rsidP="006D7EE9">
      <w:pPr>
        <w:pStyle w:val="SectionTitle"/>
      </w:pPr>
      <w:r>
        <w:lastRenderedPageBreak/>
        <w:t xml:space="preserve">Article </w:t>
      </w:r>
      <w:r w:rsidR="0039502A">
        <w:t>Critique</w:t>
      </w:r>
    </w:p>
    <w:p w14:paraId="1AD86215" w14:textId="77777777" w:rsidR="004D6B86" w:rsidRPr="0039502A" w:rsidRDefault="0039502A" w:rsidP="006D7EE9">
      <w:r w:rsidRPr="0039502A">
        <w:rPr>
          <w:rFonts w:ascii="Times New Roman" w:hAnsi="Times New Roman" w:cs="Times New Roman"/>
        </w:rPr>
        <w:t>This paper will</w:t>
      </w:r>
      <w:r w:rsidRPr="0039502A">
        <w:rPr>
          <w:rFonts w:ascii="Times New Roman" w:hAnsi="Times New Roman" w:cs="Times New Roman"/>
        </w:rPr>
        <w:t xml:space="preserve"> discuss the article “Using Student Task Groups to Teach Group Process and Development” by reviewing the group characteristics, client challenges, theoretical orientation, diversity issues, group work interventions, evidence-based principles, lessons learned and Saint Leo’s Core Values. </w:t>
      </w:r>
    </w:p>
    <w:p w14:paraId="7A378502" w14:textId="77777777" w:rsidR="002F2DC4" w:rsidRPr="002F2DC4" w:rsidRDefault="002F2DC4" w:rsidP="002F2DC4">
      <w:pPr>
        <w:pStyle w:val="Heading1"/>
      </w:pPr>
      <w:r>
        <w:t>Article Overview</w:t>
      </w:r>
    </w:p>
    <w:p w14:paraId="3EF6A592" w14:textId="77777777" w:rsidR="004D6B86" w:rsidRDefault="00EA1593">
      <w:sdt>
        <w:sdtPr>
          <w:alias w:val="Enter Paragraph Text:"/>
          <w:tag w:val="Enter Paragraph Text:"/>
          <w:id w:val="-1032563305"/>
          <w:placeholder>
            <w:docPart w:val="B01E8DA0FBEE47A8981F5DDB1615B257"/>
          </w:placeholder>
          <w:temporary/>
          <w:showingPlcHdr/>
          <w15:appearance w15:val="hidden"/>
        </w:sdtPr>
        <w:sdtEndPr/>
        <w:sdtContent>
          <w:r w:rsidR="00C5686B">
            <w:t>The first two heading levels get their own paragraph, as shown here. Headings 3, 4, and 5 are run-in headings used at the beginning of the paragraph.</w:t>
          </w:r>
        </w:sdtContent>
      </w:sdt>
    </w:p>
    <w:p w14:paraId="173AB805" w14:textId="77777777" w:rsidR="002F2DC4" w:rsidRPr="002F2DC4" w:rsidRDefault="002F2DC4" w:rsidP="002F2DC4">
      <w:pPr>
        <w:pStyle w:val="Heading1"/>
      </w:pPr>
      <w:r>
        <w:t>Group Characteristics</w:t>
      </w:r>
    </w:p>
    <w:p w14:paraId="42B25376" w14:textId="77777777" w:rsidR="002F2DC4" w:rsidRPr="002F2DC4" w:rsidRDefault="002F2DC4" w:rsidP="002F2DC4">
      <w:pPr>
        <w:pStyle w:val="Heading1"/>
      </w:pPr>
      <w:r>
        <w:t>Client System Problems or Challenges</w:t>
      </w:r>
    </w:p>
    <w:p w14:paraId="4E389FD2" w14:textId="77777777" w:rsidR="002F2DC4" w:rsidRDefault="002F2DC4" w:rsidP="002F2DC4">
      <w:pPr>
        <w:pStyle w:val="Heading1"/>
      </w:pPr>
      <w:r>
        <w:t>Theoretical Orientation</w:t>
      </w:r>
    </w:p>
    <w:p w14:paraId="6D581FD7" w14:textId="77777777" w:rsidR="002F2DC4" w:rsidRDefault="002F2DC4" w:rsidP="002F2DC4">
      <w:pPr>
        <w:pStyle w:val="Heading1"/>
      </w:pPr>
      <w:r>
        <w:t>Diversity Issues</w:t>
      </w:r>
    </w:p>
    <w:p w14:paraId="68CA722A" w14:textId="77777777" w:rsidR="002F2DC4" w:rsidRPr="002F2DC4" w:rsidRDefault="002F2DC4" w:rsidP="002F2DC4">
      <w:pPr>
        <w:pStyle w:val="Heading1"/>
      </w:pPr>
      <w:r>
        <w:t>Group Work Inetventions</w:t>
      </w:r>
    </w:p>
    <w:p w14:paraId="398AA739" w14:textId="77777777" w:rsidR="002F2DC4" w:rsidRDefault="002F2DC4" w:rsidP="002F2DC4">
      <w:pPr>
        <w:ind w:firstLine="0"/>
      </w:pPr>
    </w:p>
    <w:p w14:paraId="173E1A1D" w14:textId="77777777" w:rsidR="003F7CBD" w:rsidRPr="003F7CBD" w:rsidRDefault="002F2DC4" w:rsidP="007D672B">
      <w:pPr>
        <w:pStyle w:val="Heading3"/>
        <w:ind w:firstLine="0"/>
        <w:jc w:val="center"/>
      </w:pPr>
      <w:r>
        <w:rPr>
          <w:rStyle w:val="Heading3Char"/>
          <w:b/>
          <w:bCs/>
        </w:rPr>
        <w:t>Evidence-Based Principles</w:t>
      </w:r>
    </w:p>
    <w:p w14:paraId="447C8D4C" w14:textId="77777777" w:rsidR="00C5686B" w:rsidRDefault="002F2DC4" w:rsidP="002F2DC4">
      <w:pPr>
        <w:ind w:firstLine="0"/>
      </w:pPr>
      <w:r>
        <w:tab/>
      </w:r>
      <w:r w:rsidR="000F4FEF">
        <w:t>Student provides a critical evaluation of how the article incorporated evidence-based principles to inform practice.</w:t>
      </w:r>
    </w:p>
    <w:p w14:paraId="79457060" w14:textId="77777777" w:rsidR="000F4FEF" w:rsidRPr="002F2DC4" w:rsidRDefault="000F4FEF" w:rsidP="000F4FEF">
      <w:pPr>
        <w:pStyle w:val="Heading1"/>
      </w:pPr>
      <w:r>
        <w:t>Lessons Learned</w:t>
      </w:r>
    </w:p>
    <w:p w14:paraId="77F515EC" w14:textId="77777777" w:rsidR="000F4FEF" w:rsidRDefault="000F4FEF" w:rsidP="002F2DC4">
      <w:pPr>
        <w:ind w:firstLine="0"/>
      </w:pPr>
      <w:r>
        <w:tab/>
        <w:t>Student includes own appraisal of how this article will facilitate group social work practice including two or three lessons from the article that will help in group work practice.</w:t>
      </w:r>
    </w:p>
    <w:p w14:paraId="1056F31A" w14:textId="77777777" w:rsidR="000F4FEF" w:rsidRDefault="000F4FEF" w:rsidP="002F2DC4">
      <w:pPr>
        <w:ind w:firstLine="0"/>
      </w:pPr>
      <w:r>
        <w:tab/>
        <w:t>Student articulates how this article substantively and affectively prepares the student for action with individuals, families, groups, organizations and communities</w:t>
      </w:r>
    </w:p>
    <w:p w14:paraId="72B8E35D" w14:textId="77777777" w:rsidR="000F4FEF" w:rsidRPr="002F2DC4" w:rsidRDefault="000F4FEF" w:rsidP="000F4FEF">
      <w:pPr>
        <w:pStyle w:val="Heading1"/>
      </w:pPr>
      <w:r>
        <w:lastRenderedPageBreak/>
        <w:t>Saint Leo Core Values</w:t>
      </w:r>
    </w:p>
    <w:p w14:paraId="39F76C75" w14:textId="77777777" w:rsidR="000F4FEF" w:rsidRDefault="000F4FEF" w:rsidP="002F2DC4">
      <w:pPr>
        <w:ind w:firstLine="0"/>
      </w:pPr>
      <w:r>
        <w:tab/>
        <w:t>Student includes two Saint Leo core values illustrated in the group process</w:t>
      </w:r>
    </w:p>
    <w:p w14:paraId="6408A024" w14:textId="77777777" w:rsidR="003F7CBD" w:rsidRPr="003F7CBD" w:rsidRDefault="003F7CBD" w:rsidP="003F7CBD">
      <w:pPr>
        <w:pStyle w:val="Heading4"/>
      </w:pPr>
    </w:p>
    <w:p w14:paraId="39F4648A" w14:textId="77777777" w:rsidR="004D6B86" w:rsidRDefault="004D6B86"/>
    <w:sdt>
      <w:sdtPr>
        <w:rPr>
          <w:rFonts w:asciiTheme="minorHAnsi" w:eastAsiaTheme="minorEastAsia" w:hAnsiTheme="minorHAnsi" w:cstheme="minorBidi"/>
        </w:rPr>
        <w:id w:val="-1096949615"/>
        <w:docPartObj>
          <w:docPartGallery w:val="Bibliographies"/>
          <w:docPartUnique/>
        </w:docPartObj>
      </w:sdtPr>
      <w:sdtEndPr/>
      <w:sdtContent>
        <w:p w14:paraId="6FC1C557" w14:textId="77777777" w:rsidR="00097169" w:rsidRDefault="00097169" w:rsidP="00097169">
          <w:pPr>
            <w:pStyle w:val="SectionTitle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14:paraId="77BC982F" w14:textId="77777777" w:rsidR="00097169" w:rsidRDefault="0039502A" w:rsidP="007F773B">
              <w:pPr>
                <w:pStyle w:val="Bibliography"/>
              </w:pPr>
              <w:r>
                <w:t>Marcia B. Cohen (2010) Using Student Task Groups to Teach Group Process and Development, Social Work with G</w:t>
              </w:r>
              <w:r w:rsidR="007F773B">
                <w:t>r</w:t>
              </w:r>
              <w:r>
                <w:t>oups</w:t>
              </w:r>
              <w:r w:rsidR="007F773B">
                <w:t>, 34:1, 51-60, DOI: 10.1080/01609513.2010.503384</w:t>
              </w:r>
            </w:p>
            <w:p w14:paraId="19272D66" w14:textId="77777777" w:rsidR="00097169" w:rsidRDefault="00EA1593"/>
          </w:sdtContent>
        </w:sdt>
      </w:sdtContent>
    </w:sdt>
    <w:sectPr w:rsidR="00097169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506F1" w14:textId="77777777" w:rsidR="00EA1593" w:rsidRDefault="00EA1593">
      <w:pPr>
        <w:spacing w:line="240" w:lineRule="auto"/>
      </w:pPr>
      <w:r>
        <w:separator/>
      </w:r>
    </w:p>
    <w:p w14:paraId="52D80180" w14:textId="77777777" w:rsidR="00EA1593" w:rsidRDefault="00EA1593"/>
  </w:endnote>
  <w:endnote w:type="continuationSeparator" w:id="0">
    <w:p w14:paraId="79009AC2" w14:textId="77777777" w:rsidR="00EA1593" w:rsidRDefault="00EA1593">
      <w:pPr>
        <w:spacing w:line="240" w:lineRule="auto"/>
      </w:pPr>
      <w:r>
        <w:continuationSeparator/>
      </w:r>
    </w:p>
    <w:p w14:paraId="273E056E" w14:textId="77777777" w:rsidR="00EA1593" w:rsidRDefault="00EA15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D5B81" w14:textId="77777777" w:rsidR="00EA1593" w:rsidRDefault="00EA1593">
      <w:pPr>
        <w:spacing w:line="240" w:lineRule="auto"/>
      </w:pPr>
      <w:r>
        <w:separator/>
      </w:r>
    </w:p>
    <w:p w14:paraId="019C5E86" w14:textId="77777777" w:rsidR="00EA1593" w:rsidRDefault="00EA1593"/>
  </w:footnote>
  <w:footnote w:type="continuationSeparator" w:id="0">
    <w:p w14:paraId="2CD40F51" w14:textId="77777777" w:rsidR="00EA1593" w:rsidRDefault="00EA1593">
      <w:pPr>
        <w:spacing w:line="240" w:lineRule="auto"/>
      </w:pPr>
      <w:r>
        <w:continuationSeparator/>
      </w:r>
    </w:p>
    <w:p w14:paraId="5E5C5464" w14:textId="77777777" w:rsidR="00EA1593" w:rsidRDefault="00EA15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440AC859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1A30609E" w14:textId="77777777" w:rsidR="004D6B86" w:rsidRPr="00170521" w:rsidRDefault="00EA1593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7D672B">
                <w:t>ARTICLE CRITQUE</w:t>
              </w:r>
            </w:sdtContent>
          </w:sdt>
        </w:p>
      </w:tc>
      <w:tc>
        <w:tcPr>
          <w:tcW w:w="1080" w:type="dxa"/>
        </w:tcPr>
        <w:p w14:paraId="4CF73DCD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6CB4E73B" w14:textId="77777777"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0104E1A1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6D87E784" w14:textId="77777777" w:rsidR="004D6B86" w:rsidRPr="009F0414" w:rsidRDefault="00961AE5" w:rsidP="00504F88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7D672B">
                <w:t>ARTICLE CRITQUE</w:t>
              </w:r>
            </w:sdtContent>
          </w:sdt>
        </w:p>
      </w:tc>
      <w:tc>
        <w:tcPr>
          <w:tcW w:w="1080" w:type="dxa"/>
        </w:tcPr>
        <w:p w14:paraId="11C9AD2A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335087E6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3sTA1NrAwNrA0MzJW0lEKTi0uzszPAykwrAUAZ4a/TiwAAAA="/>
  </w:docVars>
  <w:rsids>
    <w:rsidRoot w:val="007D672B"/>
    <w:rsid w:val="00006BBA"/>
    <w:rsid w:val="0001010E"/>
    <w:rsid w:val="000217F5"/>
    <w:rsid w:val="00097169"/>
    <w:rsid w:val="000F4FEF"/>
    <w:rsid w:val="00114BFA"/>
    <w:rsid w:val="001602E3"/>
    <w:rsid w:val="00160C0C"/>
    <w:rsid w:val="001664A2"/>
    <w:rsid w:val="00170521"/>
    <w:rsid w:val="001B4848"/>
    <w:rsid w:val="001F447A"/>
    <w:rsid w:val="001F7399"/>
    <w:rsid w:val="00212319"/>
    <w:rsid w:val="00225BE3"/>
    <w:rsid w:val="00274E0A"/>
    <w:rsid w:val="002B6153"/>
    <w:rsid w:val="002C627C"/>
    <w:rsid w:val="002F2DC4"/>
    <w:rsid w:val="00307586"/>
    <w:rsid w:val="003328DF"/>
    <w:rsid w:val="00336906"/>
    <w:rsid w:val="00345333"/>
    <w:rsid w:val="0039502A"/>
    <w:rsid w:val="003A06C6"/>
    <w:rsid w:val="003E36B1"/>
    <w:rsid w:val="003E4162"/>
    <w:rsid w:val="003F7CBD"/>
    <w:rsid w:val="00415F4F"/>
    <w:rsid w:val="00481CF8"/>
    <w:rsid w:val="00492C2D"/>
    <w:rsid w:val="004A3D87"/>
    <w:rsid w:val="004B18A9"/>
    <w:rsid w:val="004D4F8C"/>
    <w:rsid w:val="004D6B86"/>
    <w:rsid w:val="00504F88"/>
    <w:rsid w:val="0055242C"/>
    <w:rsid w:val="00595412"/>
    <w:rsid w:val="005C476F"/>
    <w:rsid w:val="0061747E"/>
    <w:rsid w:val="00641876"/>
    <w:rsid w:val="00645290"/>
    <w:rsid w:val="00684C26"/>
    <w:rsid w:val="006B015B"/>
    <w:rsid w:val="006C162F"/>
    <w:rsid w:val="006D7EE9"/>
    <w:rsid w:val="007244DE"/>
    <w:rsid w:val="007D672B"/>
    <w:rsid w:val="007F773B"/>
    <w:rsid w:val="0081390C"/>
    <w:rsid w:val="00816831"/>
    <w:rsid w:val="00837D67"/>
    <w:rsid w:val="008747E8"/>
    <w:rsid w:val="008A2A83"/>
    <w:rsid w:val="008A78F1"/>
    <w:rsid w:val="00910F0E"/>
    <w:rsid w:val="00961AE5"/>
    <w:rsid w:val="009A2C38"/>
    <w:rsid w:val="009F0414"/>
    <w:rsid w:val="00A4757D"/>
    <w:rsid w:val="00A77F6B"/>
    <w:rsid w:val="00A81BB2"/>
    <w:rsid w:val="00AA5C05"/>
    <w:rsid w:val="00B03BA4"/>
    <w:rsid w:val="00C3438C"/>
    <w:rsid w:val="00C5686B"/>
    <w:rsid w:val="00C74024"/>
    <w:rsid w:val="00C76787"/>
    <w:rsid w:val="00C83B15"/>
    <w:rsid w:val="00C925C8"/>
    <w:rsid w:val="00CB7F84"/>
    <w:rsid w:val="00CF1B55"/>
    <w:rsid w:val="00D12D0E"/>
    <w:rsid w:val="00DB2E59"/>
    <w:rsid w:val="00DB358F"/>
    <w:rsid w:val="00DC44F1"/>
    <w:rsid w:val="00DF6D26"/>
    <w:rsid w:val="00E7305D"/>
    <w:rsid w:val="00EA1593"/>
    <w:rsid w:val="00EA780C"/>
    <w:rsid w:val="00EB69D3"/>
    <w:rsid w:val="00F31D66"/>
    <w:rsid w:val="00F363EC"/>
    <w:rsid w:val="00F413A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FC42F1"/>
  <w15:chartTrackingRefBased/>
  <w15:docId w15:val="{EA81F2B5-DE01-4A9F-B6AC-C97F2BCC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nd\AppData\Roaming\Microsoft\Templates\APA%20style%20paper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01E8DA0FBEE47A8981F5DDB1615B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6B9AE-0107-47B7-93D8-BB379EBFA6C7}"/>
      </w:docPartPr>
      <w:docPartBody>
        <w:p w:rsidR="00000000" w:rsidRDefault="0062218F">
          <w:pPr>
            <w:pStyle w:val="B01E8DA0FBEE47A8981F5DDB1615B257"/>
          </w:pPr>
          <w:r>
            <w:t>The first two heading levels get their own paragraph, as shown here. Headings 3, 4, and 5 are run-in headings used at the beginning of the paragraph.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8F"/>
    <w:rsid w:val="0062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AFE9CD36184B9891CE7B2A8269E190">
    <w:name w:val="A6AFE9CD36184B9891CE7B2A8269E190"/>
  </w:style>
  <w:style w:type="paragraph" w:customStyle="1" w:styleId="D2C03A3489014170B4EB588C5859DCE9">
    <w:name w:val="D2C03A3489014170B4EB588C5859DCE9"/>
  </w:style>
  <w:style w:type="paragraph" w:customStyle="1" w:styleId="8B1CA4557F0B4EAE89C3A49E3D6CD549">
    <w:name w:val="8B1CA4557F0B4EAE89C3A49E3D6CD549"/>
  </w:style>
  <w:style w:type="paragraph" w:customStyle="1" w:styleId="AD1E06ED060E4ACAA743B199443E1A02">
    <w:name w:val="AD1E06ED060E4ACAA743B199443E1A0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8E1E95C524EE40F9BC9481BB7B0D3DE6">
    <w:name w:val="8E1E95C524EE40F9BC9481BB7B0D3DE6"/>
  </w:style>
  <w:style w:type="paragraph" w:customStyle="1" w:styleId="0C4A8770E9354750A4A49E827DEAB424">
    <w:name w:val="0C4A8770E9354750A4A49E827DEAB424"/>
  </w:style>
  <w:style w:type="paragraph" w:customStyle="1" w:styleId="E57997EC1A294F86BC2B556AEF4C5BCA">
    <w:name w:val="E57997EC1A294F86BC2B556AEF4C5BCA"/>
  </w:style>
  <w:style w:type="paragraph" w:customStyle="1" w:styleId="C0C0CA8E836C47B4A444BBAF254920A2">
    <w:name w:val="C0C0CA8E836C47B4A444BBAF254920A2"/>
  </w:style>
  <w:style w:type="paragraph" w:customStyle="1" w:styleId="54BF5C2775574594A547B6C92122F8DF">
    <w:name w:val="54BF5C2775574594A547B6C92122F8DF"/>
  </w:style>
  <w:style w:type="paragraph" w:customStyle="1" w:styleId="B01E8DA0FBEE47A8981F5DDB1615B257">
    <w:name w:val="B01E8DA0FBEE47A8981F5DDB1615B257"/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paragraph" w:customStyle="1" w:styleId="754EA22800804084B562B6255F1741C7">
    <w:name w:val="754EA22800804084B562B6255F1741C7"/>
  </w:style>
  <w:style w:type="paragraph" w:customStyle="1" w:styleId="4DC4DB06D51E4FFEB16205A1770E90A0">
    <w:name w:val="4DC4DB06D51E4FFEB16205A1770E90A0"/>
  </w:style>
  <w:style w:type="character" w:customStyle="1" w:styleId="Heading3Char">
    <w:name w:val="Heading 3 Char"/>
    <w:basedOn w:val="DefaultParagraphFont"/>
    <w:link w:val="Heading3"/>
    <w:uiPriority w:val="5"/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eastAsia="ja-JP"/>
    </w:rPr>
  </w:style>
  <w:style w:type="paragraph" w:customStyle="1" w:styleId="C756D1FF7A8A407299165937B00173CE">
    <w:name w:val="C756D1FF7A8A407299165937B00173CE"/>
  </w:style>
  <w:style w:type="paragraph" w:customStyle="1" w:styleId="2F3CA0CAFB1E4E1094B8557277721583">
    <w:name w:val="2F3CA0CAFB1E4E1094B8557277721583"/>
  </w:style>
  <w:style w:type="character" w:customStyle="1" w:styleId="Heading4Char">
    <w:name w:val="Heading 4 Char"/>
    <w:basedOn w:val="DefaultParagraphFont"/>
    <w:link w:val="Heading4"/>
    <w:uiPriority w:val="5"/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eastAsia="ja-JP"/>
    </w:rPr>
  </w:style>
  <w:style w:type="paragraph" w:customStyle="1" w:styleId="B6B7288C69C9489AA0B1151D6DBF9E2A">
    <w:name w:val="B6B7288C69C9489AA0B1151D6DBF9E2A"/>
  </w:style>
  <w:style w:type="paragraph" w:customStyle="1" w:styleId="9FB904FBB9644DDA9AEBCF9302B64317">
    <w:name w:val="9FB904FBB9644DDA9AEBCF9302B64317"/>
  </w:style>
  <w:style w:type="character" w:customStyle="1" w:styleId="Heading5Char">
    <w:name w:val="Heading 5 Char"/>
    <w:basedOn w:val="DefaultParagraphFont"/>
    <w:link w:val="Heading5"/>
    <w:uiPriority w:val="5"/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eastAsia="ja-JP"/>
    </w:rPr>
  </w:style>
  <w:style w:type="paragraph" w:customStyle="1" w:styleId="4F6A41CB81A44D638613D8BDCB103557">
    <w:name w:val="4F6A41CB81A44D638613D8BDCB103557"/>
  </w:style>
  <w:style w:type="paragraph" w:customStyle="1" w:styleId="23F6A437E0E04AC1B39A48B19137D03F">
    <w:name w:val="23F6A437E0E04AC1B39A48B19137D03F"/>
  </w:style>
  <w:style w:type="paragraph" w:customStyle="1" w:styleId="1CA3A2C377D3484A8A85C3FB0286ECC3">
    <w:name w:val="1CA3A2C377D3484A8A85C3FB0286ECC3"/>
  </w:style>
  <w:style w:type="paragraph" w:customStyle="1" w:styleId="EE8D2FFD9A4F449795295030262B746A">
    <w:name w:val="EE8D2FFD9A4F449795295030262B746A"/>
  </w:style>
  <w:style w:type="paragraph" w:customStyle="1" w:styleId="0B4FA02A158F4E179D17BA858F6DC48A">
    <w:name w:val="0B4FA02A158F4E179D17BA858F6DC48A"/>
  </w:style>
  <w:style w:type="paragraph" w:customStyle="1" w:styleId="91C5120DC0634D5BAFE316E7CAD1A304">
    <w:name w:val="91C5120DC0634D5BAFE316E7CAD1A304"/>
  </w:style>
  <w:style w:type="paragraph" w:customStyle="1" w:styleId="05B2A4E49132428CB822EBE501BF5E80">
    <w:name w:val="05B2A4E49132428CB822EBE501BF5E80"/>
  </w:style>
  <w:style w:type="paragraph" w:customStyle="1" w:styleId="C83627C5F82F4E07BE22B711F669BE1F">
    <w:name w:val="C83627C5F82F4E07BE22B711F669BE1F"/>
  </w:style>
  <w:style w:type="paragraph" w:customStyle="1" w:styleId="80B368AE31944F1C8F4FE3B0310683F7">
    <w:name w:val="80B368AE31944F1C8F4FE3B0310683F7"/>
  </w:style>
  <w:style w:type="paragraph" w:customStyle="1" w:styleId="C97444D0FC5A405C82762D373F9AA77C">
    <w:name w:val="C97444D0FC5A405C82762D373F9AA77C"/>
  </w:style>
  <w:style w:type="paragraph" w:customStyle="1" w:styleId="3A5FACC81E004A8A9AFB0131A34F52D3">
    <w:name w:val="3A5FACC81E004A8A9AFB0131A34F52D3"/>
  </w:style>
  <w:style w:type="paragraph" w:customStyle="1" w:styleId="D1D9F8C267F147F482C6EEA8BFD6D4B1">
    <w:name w:val="D1D9F8C267F147F482C6EEA8BFD6D4B1"/>
  </w:style>
  <w:style w:type="paragraph" w:customStyle="1" w:styleId="D210BF26D9464A9688FB55AB110D8BFD">
    <w:name w:val="D210BF26D9464A9688FB55AB110D8BFD"/>
  </w:style>
  <w:style w:type="paragraph" w:customStyle="1" w:styleId="F0AE612CD951471F80010492DA1F2220">
    <w:name w:val="F0AE612CD951471F80010492DA1F2220"/>
  </w:style>
  <w:style w:type="paragraph" w:customStyle="1" w:styleId="50C159039DA44855A75C98F592CD0A8F">
    <w:name w:val="50C159039DA44855A75C98F592CD0A8F"/>
  </w:style>
  <w:style w:type="paragraph" w:customStyle="1" w:styleId="E46AB58AE9454921B64E175D98DDA2B0">
    <w:name w:val="E46AB58AE9454921B64E175D98DDA2B0"/>
  </w:style>
  <w:style w:type="paragraph" w:customStyle="1" w:styleId="0AA3902099F74FCF969D6932611A03AB">
    <w:name w:val="0AA3902099F74FCF969D6932611A03AB"/>
  </w:style>
  <w:style w:type="paragraph" w:customStyle="1" w:styleId="C1C8D4488D344557BE0E86C66EBAB75B">
    <w:name w:val="C1C8D4488D344557BE0E86C66EBAB75B"/>
  </w:style>
  <w:style w:type="paragraph" w:customStyle="1" w:styleId="24789C3C87E74D6DAD19D1A8D6DF964E">
    <w:name w:val="24789C3C87E74D6DAD19D1A8D6DF964E"/>
  </w:style>
  <w:style w:type="paragraph" w:customStyle="1" w:styleId="2B5AB7D497EF40E9BF8E8E0F2F053339">
    <w:name w:val="2B5AB7D497EF40E9BF8E8E0F2F053339"/>
  </w:style>
  <w:style w:type="paragraph" w:customStyle="1" w:styleId="8764EB99BA814685A02113109F338C3E">
    <w:name w:val="8764EB99BA814685A02113109F338C3E"/>
  </w:style>
  <w:style w:type="paragraph" w:customStyle="1" w:styleId="0041CFEBE1344F829C9A925EE2518A16">
    <w:name w:val="0041CFEBE1344F829C9A925EE2518A16"/>
  </w:style>
  <w:style w:type="paragraph" w:customStyle="1" w:styleId="828027EA77844DE2A6E406F132BF5D83">
    <w:name w:val="828027EA77844DE2A6E406F132BF5D83"/>
  </w:style>
  <w:style w:type="paragraph" w:customStyle="1" w:styleId="A34C81DC51644F589045AD0B55911AB1">
    <w:name w:val="A34C81DC51644F589045AD0B55911AB1"/>
  </w:style>
  <w:style w:type="paragraph" w:customStyle="1" w:styleId="CD6311B7AFFE466DB332B004F5E0234D">
    <w:name w:val="CD6311B7AFFE466DB332B004F5E0234D"/>
  </w:style>
  <w:style w:type="paragraph" w:customStyle="1" w:styleId="F3C7FC884AD74016969343DFF1F4E473">
    <w:name w:val="F3C7FC884AD74016969343DFF1F4E473"/>
  </w:style>
  <w:style w:type="paragraph" w:customStyle="1" w:styleId="38766F9E896546568DE79D74BE719869">
    <w:name w:val="38766F9E896546568DE79D74BE719869"/>
  </w:style>
  <w:style w:type="paragraph" w:customStyle="1" w:styleId="79BC78E1491E420099C38C807B6EDA97">
    <w:name w:val="79BC78E1491E420099C38C807B6EDA97"/>
  </w:style>
  <w:style w:type="paragraph" w:customStyle="1" w:styleId="CB2FB7D847684815B19537ADE32F6DFA">
    <w:name w:val="CB2FB7D847684815B19537ADE32F6DFA"/>
  </w:style>
  <w:style w:type="paragraph" w:customStyle="1" w:styleId="A64859047C434E04BC357382102C89B3">
    <w:name w:val="A64859047C434E04BC357382102C89B3"/>
  </w:style>
  <w:style w:type="paragraph" w:customStyle="1" w:styleId="9A8A7C515CB84A14BE401893EEC2134F">
    <w:name w:val="9A8A7C515CB84A14BE401893EEC2134F"/>
  </w:style>
  <w:style w:type="paragraph" w:customStyle="1" w:styleId="BA1AF2B52D7C4EF680786D64CB696815">
    <w:name w:val="BA1AF2B52D7C4EF680786D64CB696815"/>
  </w:style>
  <w:style w:type="paragraph" w:customStyle="1" w:styleId="6D751FCAC0CB4997A849502DF8F42FA5">
    <w:name w:val="6D751FCAC0CB4997A849502DF8F42FA5"/>
  </w:style>
  <w:style w:type="paragraph" w:customStyle="1" w:styleId="1F7D9DE576A9463798640A2A6F87212D">
    <w:name w:val="1F7D9DE576A9463798640A2A6F87212D"/>
  </w:style>
  <w:style w:type="paragraph" w:customStyle="1" w:styleId="E50F9C98F9804CB5BBF117587286AC47">
    <w:name w:val="E50F9C98F9804CB5BBF117587286AC47"/>
  </w:style>
  <w:style w:type="paragraph" w:customStyle="1" w:styleId="74F21CAA6D9D44478522FCA5C129FBD2">
    <w:name w:val="74F21CAA6D9D44478522FCA5C129FBD2"/>
  </w:style>
  <w:style w:type="paragraph" w:customStyle="1" w:styleId="190B8B41B0E54F03A7B6F0617A959490">
    <w:name w:val="190B8B41B0E54F03A7B6F0617A959490"/>
  </w:style>
  <w:style w:type="paragraph" w:customStyle="1" w:styleId="8F25B0D3471742739D2598864A93FC4A">
    <w:name w:val="8F25B0D3471742739D2598864A93FC4A"/>
  </w:style>
  <w:style w:type="paragraph" w:customStyle="1" w:styleId="FE047C86D7A8497D8096DB8C5ADDDBDD">
    <w:name w:val="FE047C86D7A8497D8096DB8C5ADDDBDD"/>
  </w:style>
  <w:style w:type="paragraph" w:customStyle="1" w:styleId="167EFF3C01254856BF8259639378B94A">
    <w:name w:val="167EFF3C01254856BF8259639378B94A"/>
  </w:style>
  <w:style w:type="paragraph" w:customStyle="1" w:styleId="0E1AA97D38804E21BEFF213875E597CF">
    <w:name w:val="0E1AA97D38804E21BEFF213875E597CF"/>
  </w:style>
  <w:style w:type="paragraph" w:customStyle="1" w:styleId="E50A8C25FBC64E71909BCF05512547E9">
    <w:name w:val="E50A8C25FBC64E71909BCF05512547E9"/>
  </w:style>
  <w:style w:type="paragraph" w:customStyle="1" w:styleId="021D38B273EC4D7AB5A6D76F16DA77DE">
    <w:name w:val="021D38B273EC4D7AB5A6D76F16DA77DE"/>
  </w:style>
  <w:style w:type="paragraph" w:customStyle="1" w:styleId="36BE9B09579B4E73BFA2B0BD65D84F9B">
    <w:name w:val="36BE9B09579B4E73BFA2B0BD65D84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wp14"&gt;&lt;w:body&gt;&lt;w:p w:rsidR="00000000" w:rsidRDefault="007D672B"&gt;&lt;w:r&gt;&lt;w:t&gt;ARTICLE CRITQUE&lt;/w:t&gt;&lt;/w:r&gt;&lt;/w:p&gt;&lt;w:sectPr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w:firstLine="0"/&gt;&lt;/w:pPr&gt;&lt;w:tblPr&gt;&lt;w:tblBorders&gt;&lt;w:top w:val="single" w:sz="12" w:space="0" w:color="auto"/&gt;&lt;w:bottom w:val="single" w:sz="12" w:space="0" w:color="auto"/&gt;&lt;/w:tblBorders&gt;&lt;/w:tblPr&gt;&lt;w:tblStylePr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w:themeTint="99"/&gt;&lt;/w:tblBorders&gt;&lt;w:tblCellMar&gt;&lt;w:left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wp14"&gt;&lt;w:abstractNum w:abstractNumId="0" w15:restartNumberingAfterBreak="0"&gt;&lt;w:nsid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 w15:restartNumberingAfterBreak="0"&gt;&lt;w:nsid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215C433E-2AAD-462E-8398-04F2588D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paper(2)</Template>
  <TotalTime>913</TotalTime>
  <Pages>4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</dc:creator>
  <cp:keywords/>
  <dc:description/>
  <cp:lastModifiedBy>Amanda Mullen</cp:lastModifiedBy>
  <cp:revision>4</cp:revision>
  <dcterms:created xsi:type="dcterms:W3CDTF">2019-02-15T23:55:00Z</dcterms:created>
  <dcterms:modified xsi:type="dcterms:W3CDTF">2019-02-16T15:08:00Z</dcterms:modified>
</cp:coreProperties>
</file>