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A0D2C" w14:textId="725AA338" w:rsidR="00746AE4" w:rsidRDefault="00746AE4">
      <w:r>
        <w:t>Articles:</w:t>
      </w:r>
    </w:p>
    <w:p w14:paraId="1AA69054" w14:textId="77777777" w:rsidR="00746AE4" w:rsidRPr="00746AE4" w:rsidRDefault="00746AE4" w:rsidP="00746AE4">
      <w:pPr>
        <w:shd w:val="clear" w:color="auto" w:fill="F4F4F4"/>
        <w:spacing w:line="240" w:lineRule="auto"/>
        <w:rPr>
          <w:rFonts w:ascii="Arial" w:eastAsia="Times New Roman" w:hAnsi="Arial" w:cs="Times New Roman"/>
          <w:color w:val="000000"/>
          <w:sz w:val="20"/>
          <w:szCs w:val="20"/>
        </w:rPr>
      </w:pPr>
      <w:r w:rsidRPr="00746AE4">
        <w:rPr>
          <w:rFonts w:ascii="inherit" w:eastAsia="Times New Roman" w:hAnsi="inherit" w:cs="Times New Roman"/>
          <w:b/>
          <w:bCs/>
          <w:color w:val="000000"/>
          <w:sz w:val="20"/>
          <w:szCs w:val="20"/>
          <w:bdr w:val="none" w:sz="0" w:space="0" w:color="auto" w:frame="1"/>
        </w:rPr>
        <w:t>Wall Street Journal</w:t>
      </w:r>
    </w:p>
    <w:p w14:paraId="02FBAF80" w14:textId="77777777" w:rsidR="00746AE4" w:rsidRPr="00746AE4" w:rsidRDefault="00746AE4" w:rsidP="00746AE4">
      <w:pPr>
        <w:numPr>
          <w:ilvl w:val="0"/>
          <w:numId w:val="1"/>
        </w:numPr>
        <w:shd w:val="clear" w:color="auto" w:fill="F4F4F4"/>
        <w:spacing w:after="0" w:line="240" w:lineRule="auto"/>
        <w:rPr>
          <w:rFonts w:ascii="inherit" w:eastAsia="Times New Roman" w:hAnsi="inherit" w:cs="Times New Roman"/>
          <w:color w:val="000000"/>
          <w:sz w:val="20"/>
          <w:szCs w:val="20"/>
        </w:rPr>
      </w:pPr>
      <w:r w:rsidRPr="00746AE4">
        <w:rPr>
          <w:rFonts w:ascii="inherit" w:eastAsia="Times New Roman" w:hAnsi="inherit" w:cs="Times New Roman"/>
          <w:color w:val="000000"/>
          <w:sz w:val="20"/>
          <w:szCs w:val="20"/>
        </w:rPr>
        <w:t>New York </w:t>
      </w:r>
      <w:hyperlink r:id="rId5" w:history="1">
        <w:r w:rsidRPr="00746AE4">
          <w:rPr>
            <w:rFonts w:ascii="inherit" w:eastAsia="Times New Roman" w:hAnsi="inherit" w:cs="Times New Roman"/>
            <w:color w:val="1874A4"/>
            <w:sz w:val="20"/>
            <w:szCs w:val="20"/>
            <w:u w:val="single"/>
            <w:bdr w:val="none" w:sz="0" w:space="0" w:color="auto" w:frame="1"/>
          </w:rPr>
          <w:t>http://online.wsj.com/home-page</w:t>
        </w:r>
      </w:hyperlink>
      <w:r w:rsidRPr="00746AE4">
        <w:rPr>
          <w:rFonts w:ascii="inherit" w:eastAsia="Times New Roman" w:hAnsi="inherit" w:cs="Times New Roman"/>
          <w:color w:val="000000"/>
          <w:sz w:val="20"/>
          <w:szCs w:val="20"/>
        </w:rPr>
        <w:t> </w:t>
      </w:r>
    </w:p>
    <w:p w14:paraId="0C8871D5" w14:textId="77777777" w:rsidR="00746AE4" w:rsidRPr="00746AE4" w:rsidRDefault="00746AE4" w:rsidP="00746AE4">
      <w:pPr>
        <w:numPr>
          <w:ilvl w:val="0"/>
          <w:numId w:val="1"/>
        </w:numPr>
        <w:shd w:val="clear" w:color="auto" w:fill="F4F4F4"/>
        <w:spacing w:after="0" w:line="240" w:lineRule="auto"/>
        <w:rPr>
          <w:rFonts w:ascii="inherit" w:eastAsia="Times New Roman" w:hAnsi="inherit" w:cs="Times New Roman"/>
          <w:color w:val="000000"/>
          <w:sz w:val="20"/>
          <w:szCs w:val="20"/>
        </w:rPr>
      </w:pPr>
      <w:r w:rsidRPr="00746AE4">
        <w:rPr>
          <w:rFonts w:ascii="inherit" w:eastAsia="Times New Roman" w:hAnsi="inherit" w:cs="Times New Roman"/>
          <w:color w:val="000000"/>
          <w:sz w:val="20"/>
          <w:szCs w:val="20"/>
        </w:rPr>
        <w:t>London </w:t>
      </w:r>
      <w:hyperlink r:id="rId6" w:history="1">
        <w:r w:rsidRPr="00746AE4">
          <w:rPr>
            <w:rFonts w:ascii="inherit" w:eastAsia="Times New Roman" w:hAnsi="inherit" w:cs="Times New Roman"/>
            <w:color w:val="1874A4"/>
            <w:sz w:val="20"/>
            <w:szCs w:val="20"/>
            <w:u w:val="single"/>
            <w:bdr w:val="none" w:sz="0" w:space="0" w:color="auto" w:frame="1"/>
          </w:rPr>
          <w:t>http://europe.wsj.com/home-page</w:t>
        </w:r>
      </w:hyperlink>
    </w:p>
    <w:p w14:paraId="6983B1ED" w14:textId="77777777" w:rsidR="00746AE4" w:rsidRPr="00746AE4" w:rsidRDefault="00746AE4" w:rsidP="00746AE4">
      <w:pPr>
        <w:numPr>
          <w:ilvl w:val="0"/>
          <w:numId w:val="1"/>
        </w:numPr>
        <w:shd w:val="clear" w:color="auto" w:fill="F4F4F4"/>
        <w:spacing w:after="0" w:line="240" w:lineRule="auto"/>
        <w:rPr>
          <w:rFonts w:ascii="inherit" w:eastAsia="Times New Roman" w:hAnsi="inherit" w:cs="Times New Roman"/>
          <w:color w:val="000000"/>
          <w:sz w:val="20"/>
          <w:szCs w:val="20"/>
        </w:rPr>
      </w:pPr>
      <w:r w:rsidRPr="00746AE4">
        <w:rPr>
          <w:rFonts w:ascii="inherit" w:eastAsia="Times New Roman" w:hAnsi="inherit" w:cs="Times New Roman"/>
          <w:color w:val="000000"/>
          <w:sz w:val="20"/>
          <w:szCs w:val="20"/>
        </w:rPr>
        <w:t>Blogs - </w:t>
      </w:r>
      <w:hyperlink r:id="rId7" w:history="1">
        <w:r w:rsidRPr="00746AE4">
          <w:rPr>
            <w:rFonts w:ascii="inherit" w:eastAsia="Times New Roman" w:hAnsi="inherit" w:cs="Times New Roman"/>
            <w:color w:val="1874A4"/>
            <w:sz w:val="20"/>
            <w:szCs w:val="20"/>
            <w:u w:val="single"/>
            <w:bdr w:val="none" w:sz="0" w:space="0" w:color="auto" w:frame="1"/>
          </w:rPr>
          <w:t>http://blogs.wsj.com/</w:t>
        </w:r>
      </w:hyperlink>
    </w:p>
    <w:p w14:paraId="7C4DAEBF" w14:textId="77777777" w:rsidR="00746AE4" w:rsidRPr="00746AE4" w:rsidRDefault="00746AE4" w:rsidP="00746AE4">
      <w:pPr>
        <w:numPr>
          <w:ilvl w:val="0"/>
          <w:numId w:val="1"/>
        </w:numPr>
        <w:shd w:val="clear" w:color="auto" w:fill="F4F4F4"/>
        <w:spacing w:after="0" w:line="240" w:lineRule="auto"/>
        <w:rPr>
          <w:rFonts w:ascii="inherit" w:eastAsia="Times New Roman" w:hAnsi="inherit" w:cs="Times New Roman"/>
          <w:color w:val="000000"/>
          <w:sz w:val="20"/>
          <w:szCs w:val="20"/>
        </w:rPr>
      </w:pPr>
      <w:r w:rsidRPr="00746AE4">
        <w:rPr>
          <w:rFonts w:ascii="inherit" w:eastAsia="Times New Roman" w:hAnsi="inherit" w:cs="Times New Roman"/>
          <w:color w:val="000000"/>
          <w:sz w:val="20"/>
          <w:szCs w:val="20"/>
        </w:rPr>
        <w:t>Asia </w:t>
      </w:r>
      <w:hyperlink r:id="rId8" w:history="1">
        <w:r w:rsidRPr="00746AE4">
          <w:rPr>
            <w:rFonts w:ascii="inherit" w:eastAsia="Times New Roman" w:hAnsi="inherit" w:cs="Times New Roman"/>
            <w:color w:val="1874A4"/>
            <w:sz w:val="20"/>
            <w:szCs w:val="20"/>
            <w:u w:val="single"/>
            <w:bdr w:val="none" w:sz="0" w:space="0" w:color="auto" w:frame="1"/>
          </w:rPr>
          <w:t>http://www.wsj-asia.com/</w:t>
        </w:r>
      </w:hyperlink>
    </w:p>
    <w:p w14:paraId="4B35C840" w14:textId="77777777" w:rsidR="00746AE4" w:rsidRPr="00746AE4" w:rsidRDefault="00746AE4" w:rsidP="00746AE4">
      <w:pPr>
        <w:numPr>
          <w:ilvl w:val="0"/>
          <w:numId w:val="1"/>
        </w:numPr>
        <w:shd w:val="clear" w:color="auto" w:fill="F4F4F4"/>
        <w:spacing w:after="0" w:line="240" w:lineRule="auto"/>
        <w:rPr>
          <w:rFonts w:ascii="inherit" w:eastAsia="Times New Roman" w:hAnsi="inherit" w:cs="Times New Roman"/>
          <w:color w:val="000000"/>
          <w:sz w:val="20"/>
          <w:szCs w:val="20"/>
        </w:rPr>
      </w:pPr>
      <w:r w:rsidRPr="00746AE4">
        <w:rPr>
          <w:rFonts w:ascii="inherit" w:eastAsia="Times New Roman" w:hAnsi="inherit" w:cs="Times New Roman"/>
          <w:color w:val="000000"/>
          <w:sz w:val="20"/>
          <w:szCs w:val="20"/>
        </w:rPr>
        <w:t>Twitter </w:t>
      </w:r>
      <w:hyperlink r:id="rId9" w:history="1">
        <w:r w:rsidRPr="00746AE4">
          <w:rPr>
            <w:rFonts w:ascii="inherit" w:eastAsia="Times New Roman" w:hAnsi="inherit" w:cs="Times New Roman"/>
            <w:color w:val="1874A4"/>
            <w:sz w:val="20"/>
            <w:szCs w:val="20"/>
            <w:u w:val="single"/>
            <w:bdr w:val="none" w:sz="0" w:space="0" w:color="auto" w:frame="1"/>
          </w:rPr>
          <w:t>http://twitter.com/wsj</w:t>
        </w:r>
      </w:hyperlink>
    </w:p>
    <w:p w14:paraId="69502A9F" w14:textId="77777777" w:rsidR="00746AE4" w:rsidRPr="00746AE4" w:rsidRDefault="00746AE4" w:rsidP="00746AE4">
      <w:pPr>
        <w:shd w:val="clear" w:color="auto" w:fill="F4F4F4"/>
        <w:spacing w:line="240" w:lineRule="auto"/>
        <w:rPr>
          <w:rFonts w:ascii="Open Sans" w:eastAsia="Times New Roman" w:hAnsi="Open Sans" w:cs="Open Sans"/>
          <w:color w:val="000000"/>
          <w:sz w:val="20"/>
          <w:szCs w:val="20"/>
        </w:rPr>
      </w:pPr>
      <w:r w:rsidRPr="00746AE4">
        <w:rPr>
          <w:rFonts w:ascii="inherit" w:eastAsia="Times New Roman" w:hAnsi="inherit" w:cs="Open Sans"/>
          <w:b/>
          <w:bCs/>
          <w:color w:val="000000"/>
          <w:sz w:val="20"/>
          <w:szCs w:val="20"/>
          <w:bdr w:val="none" w:sz="0" w:space="0" w:color="auto" w:frame="1"/>
        </w:rPr>
        <w:t>Business Week</w:t>
      </w:r>
      <w:r w:rsidRPr="00746AE4">
        <w:rPr>
          <w:rFonts w:ascii="Open Sans" w:eastAsia="Times New Roman" w:hAnsi="Open Sans" w:cs="Open Sans"/>
          <w:color w:val="000000"/>
          <w:sz w:val="20"/>
          <w:szCs w:val="20"/>
        </w:rPr>
        <w:t> </w:t>
      </w:r>
      <w:hyperlink r:id="rId10" w:history="1">
        <w:r w:rsidRPr="00746AE4">
          <w:rPr>
            <w:rFonts w:ascii="inherit" w:eastAsia="Times New Roman" w:hAnsi="inherit" w:cs="Open Sans"/>
            <w:color w:val="1874A4"/>
            <w:sz w:val="20"/>
            <w:szCs w:val="20"/>
            <w:u w:val="single"/>
            <w:bdr w:val="none" w:sz="0" w:space="0" w:color="auto" w:frame="1"/>
          </w:rPr>
          <w:t>http://www.businessweek.com/</w:t>
        </w:r>
      </w:hyperlink>
    </w:p>
    <w:p w14:paraId="437FFAC4" w14:textId="77777777" w:rsidR="00746AE4" w:rsidRPr="00746AE4" w:rsidRDefault="00746AE4" w:rsidP="00746AE4">
      <w:pPr>
        <w:shd w:val="clear" w:color="auto" w:fill="F4F4F4"/>
        <w:spacing w:line="240" w:lineRule="auto"/>
        <w:rPr>
          <w:rFonts w:ascii="Open Sans" w:eastAsia="Times New Roman" w:hAnsi="Open Sans" w:cs="Open Sans"/>
          <w:color w:val="000000"/>
          <w:sz w:val="20"/>
          <w:szCs w:val="20"/>
        </w:rPr>
      </w:pPr>
      <w:r w:rsidRPr="00746AE4">
        <w:rPr>
          <w:rFonts w:ascii="inherit" w:eastAsia="Times New Roman" w:hAnsi="inherit" w:cs="Open Sans"/>
          <w:b/>
          <w:bCs/>
          <w:color w:val="000000"/>
          <w:sz w:val="20"/>
          <w:szCs w:val="20"/>
          <w:bdr w:val="none" w:sz="0" w:space="0" w:color="auto" w:frame="1"/>
        </w:rPr>
        <w:t>Bloomberg</w:t>
      </w:r>
      <w:r w:rsidRPr="00746AE4">
        <w:rPr>
          <w:rFonts w:ascii="Open Sans" w:eastAsia="Times New Roman" w:hAnsi="Open Sans" w:cs="Open Sans"/>
          <w:color w:val="000000"/>
          <w:sz w:val="20"/>
          <w:szCs w:val="20"/>
        </w:rPr>
        <w:t> </w:t>
      </w:r>
      <w:hyperlink r:id="rId11" w:history="1">
        <w:r w:rsidRPr="00746AE4">
          <w:rPr>
            <w:rFonts w:ascii="inherit" w:eastAsia="Times New Roman" w:hAnsi="inherit" w:cs="Open Sans"/>
            <w:color w:val="1874A4"/>
            <w:sz w:val="20"/>
            <w:szCs w:val="20"/>
            <w:u w:val="single"/>
            <w:bdr w:val="none" w:sz="0" w:space="0" w:color="auto" w:frame="1"/>
          </w:rPr>
          <w:t>http://www.bloomberg.com/</w:t>
        </w:r>
      </w:hyperlink>
    </w:p>
    <w:p w14:paraId="1FC4055A" w14:textId="77777777" w:rsidR="00746AE4" w:rsidRPr="00746AE4" w:rsidRDefault="00746AE4" w:rsidP="00746AE4">
      <w:pPr>
        <w:shd w:val="clear" w:color="auto" w:fill="F4F4F4"/>
        <w:spacing w:line="240" w:lineRule="auto"/>
        <w:rPr>
          <w:rFonts w:ascii="Open Sans" w:eastAsia="Times New Roman" w:hAnsi="Open Sans" w:cs="Open Sans"/>
          <w:color w:val="000000"/>
          <w:sz w:val="20"/>
          <w:szCs w:val="20"/>
        </w:rPr>
      </w:pPr>
      <w:r w:rsidRPr="00746AE4">
        <w:rPr>
          <w:rFonts w:ascii="inherit" w:eastAsia="Times New Roman" w:hAnsi="inherit" w:cs="Open Sans"/>
          <w:b/>
          <w:bCs/>
          <w:color w:val="000000"/>
          <w:sz w:val="20"/>
          <w:szCs w:val="20"/>
          <w:bdr w:val="none" w:sz="0" w:space="0" w:color="auto" w:frame="1"/>
        </w:rPr>
        <w:t>MSNBC</w:t>
      </w:r>
    </w:p>
    <w:p w14:paraId="3E0E007F" w14:textId="77777777" w:rsidR="00746AE4" w:rsidRPr="00746AE4" w:rsidRDefault="00746AE4" w:rsidP="00746AE4">
      <w:pPr>
        <w:numPr>
          <w:ilvl w:val="0"/>
          <w:numId w:val="2"/>
        </w:numPr>
        <w:shd w:val="clear" w:color="auto" w:fill="F4F4F4"/>
        <w:spacing w:after="0" w:line="240" w:lineRule="auto"/>
        <w:rPr>
          <w:rFonts w:ascii="inherit" w:eastAsia="Times New Roman" w:hAnsi="inherit" w:cs="Open Sans"/>
          <w:color w:val="000000"/>
          <w:sz w:val="20"/>
          <w:szCs w:val="20"/>
        </w:rPr>
      </w:pPr>
      <w:r w:rsidRPr="00746AE4">
        <w:rPr>
          <w:rFonts w:ascii="inherit" w:eastAsia="Times New Roman" w:hAnsi="inherit" w:cs="Open Sans"/>
          <w:color w:val="000000"/>
          <w:sz w:val="20"/>
          <w:szCs w:val="20"/>
        </w:rPr>
        <w:t>Bloomberg News </w:t>
      </w:r>
      <w:hyperlink r:id="rId12" w:history="1">
        <w:r w:rsidRPr="00746AE4">
          <w:rPr>
            <w:rFonts w:ascii="inherit" w:eastAsia="Times New Roman" w:hAnsi="inherit" w:cs="Open Sans"/>
            <w:color w:val="1874A4"/>
            <w:sz w:val="20"/>
            <w:szCs w:val="20"/>
            <w:u w:val="single"/>
            <w:bdr w:val="none" w:sz="0" w:space="0" w:color="auto" w:frame="1"/>
          </w:rPr>
          <w:t>http://www.msnbc.msn.com/id/3032154/ns/business-bloomberg_businessweek</w:t>
        </w:r>
      </w:hyperlink>
    </w:p>
    <w:p w14:paraId="3A35E7D2" w14:textId="77777777" w:rsidR="00746AE4" w:rsidRPr="00746AE4" w:rsidRDefault="00746AE4" w:rsidP="00746AE4">
      <w:pPr>
        <w:numPr>
          <w:ilvl w:val="0"/>
          <w:numId w:val="2"/>
        </w:numPr>
        <w:shd w:val="clear" w:color="auto" w:fill="F4F4F4"/>
        <w:spacing w:after="0" w:line="240" w:lineRule="auto"/>
        <w:rPr>
          <w:rFonts w:ascii="inherit" w:eastAsia="Times New Roman" w:hAnsi="inherit" w:cs="Open Sans"/>
          <w:color w:val="000000"/>
          <w:sz w:val="20"/>
          <w:szCs w:val="20"/>
        </w:rPr>
      </w:pPr>
      <w:r w:rsidRPr="00746AE4">
        <w:rPr>
          <w:rFonts w:ascii="inherit" w:eastAsia="Times New Roman" w:hAnsi="inherit" w:cs="Open Sans"/>
          <w:color w:val="000000"/>
          <w:sz w:val="20"/>
          <w:szCs w:val="20"/>
        </w:rPr>
        <w:t>Money Central </w:t>
      </w:r>
      <w:hyperlink r:id="rId13" w:history="1">
        <w:r w:rsidRPr="00746AE4">
          <w:rPr>
            <w:rFonts w:ascii="inherit" w:eastAsia="Times New Roman" w:hAnsi="inherit" w:cs="Open Sans"/>
            <w:color w:val="1874A4"/>
            <w:sz w:val="20"/>
            <w:szCs w:val="20"/>
            <w:u w:val="single"/>
            <w:bdr w:val="none" w:sz="0" w:space="0" w:color="auto" w:frame="1"/>
          </w:rPr>
          <w:t>http://moneycentral.msn.com/home.asp</w:t>
        </w:r>
      </w:hyperlink>
    </w:p>
    <w:p w14:paraId="410B3B68" w14:textId="77777777" w:rsidR="00746AE4" w:rsidRPr="00746AE4" w:rsidRDefault="00746AE4" w:rsidP="00746AE4">
      <w:pPr>
        <w:shd w:val="clear" w:color="auto" w:fill="F4F4F4"/>
        <w:spacing w:line="240" w:lineRule="auto"/>
        <w:rPr>
          <w:rFonts w:ascii="Open Sans" w:eastAsia="Times New Roman" w:hAnsi="Open Sans" w:cs="Open Sans"/>
          <w:color w:val="000000"/>
          <w:sz w:val="20"/>
          <w:szCs w:val="20"/>
        </w:rPr>
      </w:pPr>
      <w:r w:rsidRPr="00746AE4">
        <w:rPr>
          <w:rFonts w:ascii="inherit" w:eastAsia="Times New Roman" w:hAnsi="inherit" w:cs="Open Sans"/>
          <w:b/>
          <w:bCs/>
          <w:color w:val="000000"/>
          <w:sz w:val="20"/>
          <w:szCs w:val="20"/>
          <w:bdr w:val="none" w:sz="0" w:space="0" w:color="auto" w:frame="1"/>
        </w:rPr>
        <w:t>USA Today</w:t>
      </w:r>
    </w:p>
    <w:p w14:paraId="66F2CFA2" w14:textId="77777777" w:rsidR="00746AE4" w:rsidRPr="00746AE4" w:rsidRDefault="00746AE4" w:rsidP="00746AE4">
      <w:pPr>
        <w:numPr>
          <w:ilvl w:val="0"/>
          <w:numId w:val="3"/>
        </w:numPr>
        <w:shd w:val="clear" w:color="auto" w:fill="F4F4F4"/>
        <w:spacing w:after="0" w:line="240" w:lineRule="auto"/>
        <w:rPr>
          <w:rFonts w:ascii="inherit" w:eastAsia="Times New Roman" w:hAnsi="inherit" w:cs="Open Sans"/>
          <w:color w:val="000000"/>
          <w:sz w:val="20"/>
          <w:szCs w:val="20"/>
        </w:rPr>
      </w:pPr>
      <w:r w:rsidRPr="00746AE4">
        <w:rPr>
          <w:rFonts w:ascii="inherit" w:eastAsia="Times New Roman" w:hAnsi="inherit" w:cs="Open Sans"/>
          <w:color w:val="000000"/>
          <w:sz w:val="20"/>
          <w:szCs w:val="20"/>
        </w:rPr>
        <w:t>Markets Overview </w:t>
      </w:r>
      <w:hyperlink r:id="rId14" w:history="1">
        <w:r w:rsidRPr="00746AE4">
          <w:rPr>
            <w:rFonts w:ascii="inherit" w:eastAsia="Times New Roman" w:hAnsi="inherit" w:cs="Open Sans"/>
            <w:color w:val="1874A4"/>
            <w:sz w:val="20"/>
            <w:szCs w:val="20"/>
            <w:u w:val="single"/>
            <w:bdr w:val="none" w:sz="0" w:space="0" w:color="auto" w:frame="1"/>
          </w:rPr>
          <w:t>http://www.usatoday.com/</w:t>
        </w:r>
      </w:hyperlink>
    </w:p>
    <w:p w14:paraId="0C14654D" w14:textId="77777777" w:rsidR="00746AE4" w:rsidRPr="00746AE4" w:rsidRDefault="00746AE4" w:rsidP="00746AE4">
      <w:pPr>
        <w:numPr>
          <w:ilvl w:val="0"/>
          <w:numId w:val="3"/>
        </w:numPr>
        <w:shd w:val="clear" w:color="auto" w:fill="F4F4F4"/>
        <w:spacing w:after="0" w:line="240" w:lineRule="auto"/>
        <w:rPr>
          <w:rFonts w:ascii="inherit" w:eastAsia="Times New Roman" w:hAnsi="inherit" w:cs="Open Sans"/>
          <w:color w:val="000000"/>
          <w:sz w:val="20"/>
          <w:szCs w:val="20"/>
        </w:rPr>
      </w:pPr>
      <w:r w:rsidRPr="00746AE4">
        <w:rPr>
          <w:rFonts w:ascii="inherit" w:eastAsia="Times New Roman" w:hAnsi="inherit" w:cs="Open Sans"/>
          <w:color w:val="000000"/>
          <w:sz w:val="20"/>
          <w:szCs w:val="20"/>
        </w:rPr>
        <w:t>Money </w:t>
      </w:r>
      <w:hyperlink r:id="rId15" w:history="1">
        <w:r w:rsidRPr="00746AE4">
          <w:rPr>
            <w:rFonts w:ascii="inherit" w:eastAsia="Times New Roman" w:hAnsi="inherit" w:cs="Open Sans"/>
            <w:color w:val="1874A4"/>
            <w:sz w:val="20"/>
            <w:szCs w:val="20"/>
            <w:u w:val="single"/>
            <w:bdr w:val="none" w:sz="0" w:space="0" w:color="auto" w:frame="1"/>
          </w:rPr>
          <w:t>http://www.usatoday.com/money/default.htm</w:t>
        </w:r>
      </w:hyperlink>
    </w:p>
    <w:p w14:paraId="057F0096" w14:textId="77777777" w:rsidR="00746AE4" w:rsidRPr="00746AE4" w:rsidRDefault="00746AE4" w:rsidP="00746AE4">
      <w:pPr>
        <w:shd w:val="clear" w:color="auto" w:fill="F4F4F4"/>
        <w:spacing w:line="240" w:lineRule="auto"/>
        <w:rPr>
          <w:rFonts w:ascii="Open Sans" w:eastAsia="Times New Roman" w:hAnsi="Open Sans" w:cs="Open Sans"/>
          <w:color w:val="000000"/>
          <w:sz w:val="20"/>
          <w:szCs w:val="20"/>
        </w:rPr>
      </w:pPr>
      <w:r w:rsidRPr="00746AE4">
        <w:rPr>
          <w:rFonts w:ascii="inherit" w:eastAsia="Times New Roman" w:hAnsi="inherit" w:cs="Open Sans"/>
          <w:b/>
          <w:bCs/>
          <w:color w:val="000000"/>
          <w:sz w:val="20"/>
          <w:szCs w:val="20"/>
          <w:bdr w:val="none" w:sz="0" w:space="0" w:color="auto" w:frame="1"/>
        </w:rPr>
        <w:t>Financial Times</w:t>
      </w:r>
      <w:r w:rsidRPr="00746AE4">
        <w:rPr>
          <w:rFonts w:ascii="Open Sans" w:eastAsia="Times New Roman" w:hAnsi="Open Sans" w:cs="Open Sans"/>
          <w:color w:val="000000"/>
          <w:sz w:val="20"/>
          <w:szCs w:val="20"/>
        </w:rPr>
        <w:t> </w:t>
      </w:r>
      <w:hyperlink r:id="rId16" w:history="1">
        <w:r w:rsidRPr="00746AE4">
          <w:rPr>
            <w:rFonts w:ascii="inherit" w:eastAsia="Times New Roman" w:hAnsi="inherit" w:cs="Open Sans"/>
            <w:color w:val="1874A4"/>
            <w:sz w:val="20"/>
            <w:szCs w:val="20"/>
            <w:u w:val="single"/>
            <w:bdr w:val="none" w:sz="0" w:space="0" w:color="auto" w:frame="1"/>
          </w:rPr>
          <w:t>http://www.ft.com/home/us</w:t>
        </w:r>
      </w:hyperlink>
    </w:p>
    <w:p w14:paraId="74462426" w14:textId="77777777" w:rsidR="00746AE4" w:rsidRPr="00746AE4" w:rsidRDefault="00746AE4" w:rsidP="00746AE4">
      <w:pPr>
        <w:shd w:val="clear" w:color="auto" w:fill="F4F4F4"/>
        <w:spacing w:line="240" w:lineRule="auto"/>
        <w:rPr>
          <w:rFonts w:ascii="Open Sans" w:eastAsia="Times New Roman" w:hAnsi="Open Sans" w:cs="Open Sans"/>
          <w:color w:val="000000"/>
          <w:sz w:val="20"/>
          <w:szCs w:val="20"/>
        </w:rPr>
      </w:pPr>
      <w:r w:rsidRPr="00746AE4">
        <w:rPr>
          <w:rFonts w:ascii="inherit" w:eastAsia="Times New Roman" w:hAnsi="inherit" w:cs="Open Sans"/>
          <w:b/>
          <w:bCs/>
          <w:color w:val="000000"/>
          <w:sz w:val="20"/>
          <w:szCs w:val="20"/>
          <w:bdr w:val="none" w:sz="0" w:space="0" w:color="auto" w:frame="1"/>
        </w:rPr>
        <w:t>Washington Post</w:t>
      </w:r>
    </w:p>
    <w:p w14:paraId="41E5C5B5" w14:textId="77777777" w:rsidR="00746AE4" w:rsidRPr="00746AE4" w:rsidRDefault="00746AE4" w:rsidP="00746AE4">
      <w:pPr>
        <w:numPr>
          <w:ilvl w:val="0"/>
          <w:numId w:val="4"/>
        </w:numPr>
        <w:shd w:val="clear" w:color="auto" w:fill="F4F4F4"/>
        <w:spacing w:after="0" w:line="240" w:lineRule="auto"/>
        <w:rPr>
          <w:rFonts w:ascii="inherit" w:eastAsia="Times New Roman" w:hAnsi="inherit" w:cs="Open Sans"/>
          <w:color w:val="000000"/>
          <w:sz w:val="20"/>
          <w:szCs w:val="20"/>
        </w:rPr>
      </w:pPr>
      <w:r w:rsidRPr="00746AE4">
        <w:rPr>
          <w:rFonts w:ascii="inherit" w:eastAsia="Times New Roman" w:hAnsi="inherit" w:cs="Open Sans"/>
          <w:color w:val="000000"/>
          <w:sz w:val="20"/>
          <w:szCs w:val="20"/>
        </w:rPr>
        <w:t>Business News </w:t>
      </w:r>
      <w:hyperlink r:id="rId17" w:history="1">
        <w:r w:rsidRPr="00746AE4">
          <w:rPr>
            <w:rFonts w:ascii="inherit" w:eastAsia="Times New Roman" w:hAnsi="inherit" w:cs="Open Sans"/>
            <w:color w:val="1874A4"/>
            <w:sz w:val="20"/>
            <w:szCs w:val="20"/>
            <w:u w:val="single"/>
            <w:bdr w:val="none" w:sz="0" w:space="0" w:color="auto" w:frame="1"/>
          </w:rPr>
          <w:t>http://www.washingtonpost.com/wp-srv/sectionfronts/business/index.html?nid=top_business</w:t>
        </w:r>
      </w:hyperlink>
    </w:p>
    <w:p w14:paraId="26DE8CFE" w14:textId="77777777" w:rsidR="00746AE4" w:rsidRPr="00746AE4" w:rsidRDefault="00746AE4" w:rsidP="00746AE4">
      <w:pPr>
        <w:numPr>
          <w:ilvl w:val="0"/>
          <w:numId w:val="4"/>
        </w:numPr>
        <w:shd w:val="clear" w:color="auto" w:fill="F4F4F4"/>
        <w:spacing w:after="0" w:line="240" w:lineRule="auto"/>
        <w:rPr>
          <w:rFonts w:ascii="inherit" w:eastAsia="Times New Roman" w:hAnsi="inherit" w:cs="Open Sans"/>
          <w:color w:val="000000"/>
          <w:sz w:val="20"/>
          <w:szCs w:val="20"/>
        </w:rPr>
      </w:pPr>
      <w:r w:rsidRPr="00746AE4">
        <w:rPr>
          <w:rFonts w:ascii="inherit" w:eastAsia="Times New Roman" w:hAnsi="inherit" w:cs="Open Sans"/>
          <w:color w:val="000000"/>
          <w:sz w:val="20"/>
          <w:szCs w:val="20"/>
        </w:rPr>
        <w:t>Economy </w:t>
      </w:r>
      <w:hyperlink r:id="rId18" w:history="1">
        <w:r w:rsidRPr="00746AE4">
          <w:rPr>
            <w:rFonts w:ascii="inherit" w:eastAsia="Times New Roman" w:hAnsi="inherit" w:cs="Open Sans"/>
            <w:color w:val="1874A4"/>
            <w:sz w:val="20"/>
            <w:szCs w:val="20"/>
            <w:u w:val="single"/>
            <w:bdr w:val="none" w:sz="0" w:space="0" w:color="auto" w:frame="1"/>
          </w:rPr>
          <w:t>http://www.washingtonpost.com/wp-srv/sectionfronts/business/economy/index.html</w:t>
        </w:r>
      </w:hyperlink>
    </w:p>
    <w:p w14:paraId="42D3B6C1" w14:textId="77777777" w:rsidR="00746AE4" w:rsidRPr="00746AE4" w:rsidRDefault="00746AE4" w:rsidP="00746AE4">
      <w:pPr>
        <w:shd w:val="clear" w:color="auto" w:fill="F4F4F4"/>
        <w:spacing w:line="240" w:lineRule="auto"/>
        <w:rPr>
          <w:rFonts w:ascii="Open Sans" w:eastAsia="Times New Roman" w:hAnsi="Open Sans" w:cs="Open Sans"/>
          <w:color w:val="000000"/>
          <w:sz w:val="20"/>
          <w:szCs w:val="20"/>
        </w:rPr>
      </w:pPr>
      <w:r w:rsidRPr="00746AE4">
        <w:rPr>
          <w:rFonts w:ascii="inherit" w:eastAsia="Times New Roman" w:hAnsi="inherit" w:cs="Open Sans"/>
          <w:b/>
          <w:bCs/>
          <w:color w:val="000000"/>
          <w:sz w:val="20"/>
          <w:szCs w:val="20"/>
          <w:bdr w:val="none" w:sz="0" w:space="0" w:color="auto" w:frame="1"/>
        </w:rPr>
        <w:t>Federal Reserve</w:t>
      </w:r>
    </w:p>
    <w:p w14:paraId="4F16D2B8" w14:textId="77777777" w:rsidR="00746AE4" w:rsidRPr="00746AE4" w:rsidRDefault="00746AE4" w:rsidP="00746AE4">
      <w:pPr>
        <w:numPr>
          <w:ilvl w:val="0"/>
          <w:numId w:val="5"/>
        </w:numPr>
        <w:shd w:val="clear" w:color="auto" w:fill="F4F4F4"/>
        <w:spacing w:after="0" w:line="240" w:lineRule="auto"/>
        <w:rPr>
          <w:rFonts w:ascii="inherit" w:eastAsia="Times New Roman" w:hAnsi="inherit" w:cs="Open Sans"/>
          <w:color w:val="000000"/>
          <w:sz w:val="20"/>
          <w:szCs w:val="20"/>
        </w:rPr>
      </w:pPr>
      <w:r w:rsidRPr="00746AE4">
        <w:rPr>
          <w:rFonts w:ascii="inherit" w:eastAsia="Times New Roman" w:hAnsi="inherit" w:cs="Open Sans"/>
          <w:color w:val="000000"/>
          <w:sz w:val="20"/>
          <w:szCs w:val="20"/>
        </w:rPr>
        <w:t>Board of Governors </w:t>
      </w:r>
      <w:hyperlink r:id="rId19" w:history="1">
        <w:r w:rsidRPr="00746AE4">
          <w:rPr>
            <w:rFonts w:ascii="inherit" w:eastAsia="Times New Roman" w:hAnsi="inherit" w:cs="Open Sans"/>
            <w:color w:val="1874A4"/>
            <w:sz w:val="20"/>
            <w:szCs w:val="20"/>
            <w:u w:val="single"/>
            <w:bdr w:val="none" w:sz="0" w:space="0" w:color="auto" w:frame="1"/>
          </w:rPr>
          <w:t>http://www.federalreserve.gov/</w:t>
        </w:r>
      </w:hyperlink>
    </w:p>
    <w:p w14:paraId="399EB70F" w14:textId="77777777" w:rsidR="00746AE4" w:rsidRPr="00746AE4" w:rsidRDefault="00746AE4" w:rsidP="00746AE4">
      <w:pPr>
        <w:numPr>
          <w:ilvl w:val="0"/>
          <w:numId w:val="5"/>
        </w:numPr>
        <w:shd w:val="clear" w:color="auto" w:fill="F4F4F4"/>
        <w:spacing w:after="0" w:line="240" w:lineRule="auto"/>
        <w:rPr>
          <w:rFonts w:ascii="inherit" w:eastAsia="Times New Roman" w:hAnsi="inherit" w:cs="Open Sans"/>
          <w:color w:val="000000"/>
          <w:sz w:val="20"/>
          <w:szCs w:val="20"/>
        </w:rPr>
      </w:pPr>
      <w:r w:rsidRPr="00746AE4">
        <w:rPr>
          <w:rFonts w:ascii="inherit" w:eastAsia="Times New Roman" w:hAnsi="inherit" w:cs="Open Sans"/>
          <w:color w:val="000000"/>
          <w:sz w:val="20"/>
          <w:szCs w:val="20"/>
        </w:rPr>
        <w:t>Monetary Policy </w:t>
      </w:r>
      <w:hyperlink r:id="rId20" w:history="1">
        <w:r w:rsidRPr="00746AE4">
          <w:rPr>
            <w:rFonts w:ascii="inherit" w:eastAsia="Times New Roman" w:hAnsi="inherit" w:cs="Open Sans"/>
            <w:color w:val="1874A4"/>
            <w:sz w:val="20"/>
            <w:szCs w:val="20"/>
            <w:u w:val="single"/>
            <w:bdr w:val="none" w:sz="0" w:space="0" w:color="auto" w:frame="1"/>
          </w:rPr>
          <w:t>http://www.federalreserve.gov/monetarypolicy/default.htm</w:t>
        </w:r>
      </w:hyperlink>
    </w:p>
    <w:p w14:paraId="18E1889A" w14:textId="77777777" w:rsidR="00746AE4" w:rsidRPr="00746AE4" w:rsidRDefault="00746AE4" w:rsidP="00746AE4">
      <w:pPr>
        <w:numPr>
          <w:ilvl w:val="0"/>
          <w:numId w:val="5"/>
        </w:numPr>
        <w:shd w:val="clear" w:color="auto" w:fill="F4F4F4"/>
        <w:spacing w:after="0" w:line="240" w:lineRule="auto"/>
        <w:rPr>
          <w:rFonts w:ascii="inherit" w:eastAsia="Times New Roman" w:hAnsi="inherit" w:cs="Open Sans"/>
          <w:color w:val="000000"/>
          <w:sz w:val="20"/>
          <w:szCs w:val="20"/>
        </w:rPr>
      </w:pPr>
      <w:r w:rsidRPr="00746AE4">
        <w:rPr>
          <w:rFonts w:ascii="inherit" w:eastAsia="Times New Roman" w:hAnsi="inherit" w:cs="Open Sans"/>
          <w:color w:val="000000"/>
          <w:sz w:val="20"/>
          <w:szCs w:val="20"/>
        </w:rPr>
        <w:t>News and Events </w:t>
      </w:r>
      <w:hyperlink r:id="rId21" w:history="1">
        <w:r w:rsidRPr="00746AE4">
          <w:rPr>
            <w:rFonts w:ascii="inherit" w:eastAsia="Times New Roman" w:hAnsi="inherit" w:cs="Open Sans"/>
            <w:color w:val="1874A4"/>
            <w:sz w:val="20"/>
            <w:szCs w:val="20"/>
            <w:u w:val="single"/>
            <w:bdr w:val="none" w:sz="0" w:space="0" w:color="auto" w:frame="1"/>
          </w:rPr>
          <w:t>http://www.federalreserve.gov/newsevents/default.htm</w:t>
        </w:r>
      </w:hyperlink>
    </w:p>
    <w:p w14:paraId="1F4240BB" w14:textId="77777777" w:rsidR="00746AE4" w:rsidRPr="00746AE4" w:rsidRDefault="00746AE4" w:rsidP="00746AE4">
      <w:pPr>
        <w:numPr>
          <w:ilvl w:val="0"/>
          <w:numId w:val="5"/>
        </w:numPr>
        <w:shd w:val="clear" w:color="auto" w:fill="F4F4F4"/>
        <w:spacing w:after="0" w:line="240" w:lineRule="auto"/>
        <w:rPr>
          <w:rFonts w:ascii="inherit" w:eastAsia="Times New Roman" w:hAnsi="inherit" w:cs="Open Sans"/>
          <w:color w:val="000000"/>
          <w:sz w:val="20"/>
          <w:szCs w:val="20"/>
        </w:rPr>
      </w:pPr>
      <w:r w:rsidRPr="00746AE4">
        <w:rPr>
          <w:rFonts w:ascii="inherit" w:eastAsia="Times New Roman" w:hAnsi="inherit" w:cs="Open Sans"/>
          <w:color w:val="000000"/>
          <w:sz w:val="20"/>
          <w:szCs w:val="20"/>
        </w:rPr>
        <w:t>Economic Data and Research </w:t>
      </w:r>
      <w:hyperlink r:id="rId22" w:history="1">
        <w:r w:rsidRPr="00746AE4">
          <w:rPr>
            <w:rFonts w:ascii="inherit" w:eastAsia="Times New Roman" w:hAnsi="inherit" w:cs="Open Sans"/>
            <w:color w:val="1874A4"/>
            <w:sz w:val="20"/>
            <w:szCs w:val="20"/>
            <w:u w:val="single"/>
            <w:bdr w:val="none" w:sz="0" w:space="0" w:color="auto" w:frame="1"/>
          </w:rPr>
          <w:t>http://www.federalreserve.gov/econresdata/default.htm</w:t>
        </w:r>
      </w:hyperlink>
    </w:p>
    <w:p w14:paraId="4BBA1608" w14:textId="77777777" w:rsidR="00746AE4" w:rsidRPr="00746AE4" w:rsidRDefault="00746AE4" w:rsidP="00746AE4">
      <w:pPr>
        <w:shd w:val="clear" w:color="auto" w:fill="F4F4F4"/>
        <w:spacing w:line="240" w:lineRule="auto"/>
        <w:rPr>
          <w:rFonts w:ascii="Open Sans" w:eastAsia="Times New Roman" w:hAnsi="Open Sans" w:cs="Open Sans"/>
          <w:color w:val="000000"/>
          <w:sz w:val="20"/>
          <w:szCs w:val="20"/>
        </w:rPr>
      </w:pPr>
      <w:r w:rsidRPr="00746AE4">
        <w:rPr>
          <w:rFonts w:ascii="inherit" w:eastAsia="Times New Roman" w:hAnsi="inherit" w:cs="Open Sans"/>
          <w:b/>
          <w:bCs/>
          <w:color w:val="000000"/>
          <w:sz w:val="20"/>
          <w:szCs w:val="20"/>
          <w:bdr w:val="none" w:sz="0" w:space="0" w:color="auto" w:frame="1"/>
        </w:rPr>
        <w:t>LA Times</w:t>
      </w:r>
      <w:r w:rsidRPr="00746AE4">
        <w:rPr>
          <w:rFonts w:ascii="Open Sans" w:eastAsia="Times New Roman" w:hAnsi="Open Sans" w:cs="Open Sans"/>
          <w:color w:val="000000"/>
          <w:sz w:val="20"/>
          <w:szCs w:val="20"/>
        </w:rPr>
        <w:t> </w:t>
      </w:r>
    </w:p>
    <w:p w14:paraId="3CEC116A" w14:textId="77777777" w:rsidR="00746AE4" w:rsidRPr="00746AE4" w:rsidRDefault="00746AE4" w:rsidP="00746AE4">
      <w:pPr>
        <w:numPr>
          <w:ilvl w:val="0"/>
          <w:numId w:val="6"/>
        </w:numPr>
        <w:shd w:val="clear" w:color="auto" w:fill="F4F4F4"/>
        <w:spacing w:after="0" w:line="240" w:lineRule="auto"/>
        <w:rPr>
          <w:rFonts w:ascii="inherit" w:eastAsia="Times New Roman" w:hAnsi="inherit" w:cs="Open Sans"/>
          <w:color w:val="000000"/>
          <w:sz w:val="20"/>
          <w:szCs w:val="20"/>
        </w:rPr>
      </w:pPr>
      <w:r w:rsidRPr="00746AE4">
        <w:rPr>
          <w:rFonts w:ascii="inherit" w:eastAsia="Times New Roman" w:hAnsi="inherit" w:cs="Open Sans"/>
          <w:color w:val="000000"/>
          <w:sz w:val="20"/>
          <w:szCs w:val="20"/>
        </w:rPr>
        <w:t>Business </w:t>
      </w:r>
      <w:hyperlink r:id="rId23" w:history="1">
        <w:r w:rsidRPr="00746AE4">
          <w:rPr>
            <w:rFonts w:ascii="inherit" w:eastAsia="Times New Roman" w:hAnsi="inherit" w:cs="Open Sans"/>
            <w:color w:val="1874A4"/>
            <w:sz w:val="20"/>
            <w:szCs w:val="20"/>
            <w:u w:val="single"/>
            <w:bdr w:val="none" w:sz="0" w:space="0" w:color="auto" w:frame="1"/>
          </w:rPr>
          <w:t>http://www.latimes.com/business/</w:t>
        </w:r>
      </w:hyperlink>
    </w:p>
    <w:p w14:paraId="4764E78C" w14:textId="77777777" w:rsidR="00746AE4" w:rsidRPr="00746AE4" w:rsidRDefault="00746AE4" w:rsidP="00746AE4">
      <w:pPr>
        <w:shd w:val="clear" w:color="auto" w:fill="F4F4F4"/>
        <w:spacing w:line="240" w:lineRule="auto"/>
        <w:rPr>
          <w:rFonts w:ascii="Open Sans" w:eastAsia="Times New Roman" w:hAnsi="Open Sans" w:cs="Open Sans"/>
          <w:color w:val="000000"/>
          <w:sz w:val="20"/>
          <w:szCs w:val="20"/>
        </w:rPr>
      </w:pPr>
      <w:r w:rsidRPr="00746AE4">
        <w:rPr>
          <w:rFonts w:ascii="inherit" w:eastAsia="Times New Roman" w:hAnsi="inherit" w:cs="Open Sans"/>
          <w:b/>
          <w:bCs/>
          <w:color w:val="000000"/>
          <w:sz w:val="20"/>
          <w:szCs w:val="20"/>
          <w:bdr w:val="none" w:sz="0" w:space="0" w:color="auto" w:frame="1"/>
        </w:rPr>
        <w:t>New York Times</w:t>
      </w:r>
    </w:p>
    <w:p w14:paraId="0513D01D" w14:textId="77777777" w:rsidR="00746AE4" w:rsidRPr="00746AE4" w:rsidRDefault="00746AE4" w:rsidP="00746AE4">
      <w:pPr>
        <w:numPr>
          <w:ilvl w:val="0"/>
          <w:numId w:val="7"/>
        </w:numPr>
        <w:shd w:val="clear" w:color="auto" w:fill="F4F4F4"/>
        <w:spacing w:after="0" w:line="240" w:lineRule="auto"/>
        <w:rPr>
          <w:rFonts w:ascii="inherit" w:eastAsia="Times New Roman" w:hAnsi="inherit" w:cs="Open Sans"/>
          <w:color w:val="000000"/>
          <w:sz w:val="20"/>
          <w:szCs w:val="20"/>
        </w:rPr>
      </w:pPr>
      <w:r w:rsidRPr="00746AE4">
        <w:rPr>
          <w:rFonts w:ascii="inherit" w:eastAsia="Times New Roman" w:hAnsi="inherit" w:cs="Open Sans"/>
          <w:color w:val="000000"/>
          <w:sz w:val="20"/>
          <w:szCs w:val="20"/>
        </w:rPr>
        <w:t>Business </w:t>
      </w:r>
      <w:hyperlink r:id="rId24" w:history="1">
        <w:r w:rsidRPr="00746AE4">
          <w:rPr>
            <w:rFonts w:ascii="inherit" w:eastAsia="Times New Roman" w:hAnsi="inherit" w:cs="Open Sans"/>
            <w:color w:val="1874A4"/>
            <w:sz w:val="20"/>
            <w:szCs w:val="20"/>
            <w:u w:val="single"/>
            <w:bdr w:val="none" w:sz="0" w:space="0" w:color="auto" w:frame="1"/>
          </w:rPr>
          <w:t>http://www.nytimes.com/pages/business/index.html</w:t>
        </w:r>
      </w:hyperlink>
    </w:p>
    <w:p w14:paraId="64238B60" w14:textId="77777777" w:rsidR="00746AE4" w:rsidRPr="00746AE4" w:rsidRDefault="00746AE4" w:rsidP="00746AE4">
      <w:pPr>
        <w:shd w:val="clear" w:color="auto" w:fill="F4F4F4"/>
        <w:spacing w:line="240" w:lineRule="auto"/>
        <w:rPr>
          <w:rFonts w:ascii="Open Sans" w:eastAsia="Times New Roman" w:hAnsi="Open Sans" w:cs="Open Sans"/>
          <w:color w:val="000000"/>
          <w:sz w:val="20"/>
          <w:szCs w:val="20"/>
        </w:rPr>
      </w:pPr>
      <w:r w:rsidRPr="00746AE4">
        <w:rPr>
          <w:rFonts w:ascii="inherit" w:eastAsia="Times New Roman" w:hAnsi="inherit" w:cs="Open Sans"/>
          <w:b/>
          <w:bCs/>
          <w:color w:val="000000"/>
          <w:sz w:val="20"/>
          <w:szCs w:val="20"/>
          <w:bdr w:val="none" w:sz="0" w:space="0" w:color="auto" w:frame="1"/>
        </w:rPr>
        <w:t>The Economist</w:t>
      </w:r>
    </w:p>
    <w:p w14:paraId="42A6CD79" w14:textId="77777777" w:rsidR="00746AE4" w:rsidRPr="00746AE4" w:rsidRDefault="00746AE4" w:rsidP="00746AE4">
      <w:pPr>
        <w:numPr>
          <w:ilvl w:val="0"/>
          <w:numId w:val="8"/>
        </w:numPr>
        <w:shd w:val="clear" w:color="auto" w:fill="F4F4F4"/>
        <w:spacing w:after="0" w:line="240" w:lineRule="auto"/>
        <w:rPr>
          <w:rFonts w:ascii="inherit" w:eastAsia="Times New Roman" w:hAnsi="inherit" w:cs="Open Sans"/>
          <w:color w:val="000000"/>
          <w:sz w:val="20"/>
          <w:szCs w:val="20"/>
        </w:rPr>
      </w:pPr>
      <w:hyperlink r:id="rId25" w:history="1">
        <w:r w:rsidRPr="00746AE4">
          <w:rPr>
            <w:rFonts w:ascii="inherit" w:eastAsia="Times New Roman" w:hAnsi="inherit" w:cs="Open Sans"/>
            <w:color w:val="1874A4"/>
            <w:sz w:val="20"/>
            <w:szCs w:val="20"/>
            <w:u w:val="single"/>
            <w:bdr w:val="none" w:sz="0" w:space="0" w:color="auto" w:frame="1"/>
          </w:rPr>
          <w:t>http://www.economist.com/</w:t>
        </w:r>
      </w:hyperlink>
    </w:p>
    <w:p w14:paraId="14256E81" w14:textId="77777777" w:rsidR="00746AE4" w:rsidRPr="00746AE4" w:rsidRDefault="00746AE4" w:rsidP="00746AE4">
      <w:pPr>
        <w:numPr>
          <w:ilvl w:val="0"/>
          <w:numId w:val="8"/>
        </w:numPr>
        <w:shd w:val="clear" w:color="auto" w:fill="F4F4F4"/>
        <w:spacing w:after="0" w:line="240" w:lineRule="auto"/>
        <w:rPr>
          <w:rFonts w:ascii="inherit" w:eastAsia="Times New Roman" w:hAnsi="inherit" w:cs="Open Sans"/>
          <w:color w:val="000000"/>
          <w:sz w:val="20"/>
          <w:szCs w:val="20"/>
        </w:rPr>
      </w:pPr>
      <w:r w:rsidRPr="00746AE4">
        <w:rPr>
          <w:rFonts w:ascii="inherit" w:eastAsia="Times New Roman" w:hAnsi="inherit" w:cs="Open Sans"/>
          <w:color w:val="000000"/>
          <w:sz w:val="20"/>
          <w:szCs w:val="20"/>
        </w:rPr>
        <w:t>Economics </w:t>
      </w:r>
      <w:hyperlink r:id="rId26" w:history="1">
        <w:r w:rsidRPr="00746AE4">
          <w:rPr>
            <w:rFonts w:ascii="inherit" w:eastAsia="Times New Roman" w:hAnsi="inherit" w:cs="Open Sans"/>
            <w:color w:val="1874A4"/>
            <w:sz w:val="20"/>
            <w:szCs w:val="20"/>
            <w:u w:val="single"/>
            <w:bdr w:val="none" w:sz="0" w:space="0" w:color="auto" w:frame="1"/>
          </w:rPr>
          <w:t>http://www.economist.com/economics</w:t>
        </w:r>
      </w:hyperlink>
    </w:p>
    <w:p w14:paraId="7B0D12A4" w14:textId="77777777" w:rsidR="00746AE4" w:rsidRPr="00746AE4" w:rsidRDefault="00746AE4" w:rsidP="00746AE4">
      <w:pPr>
        <w:numPr>
          <w:ilvl w:val="0"/>
          <w:numId w:val="8"/>
        </w:numPr>
        <w:shd w:val="clear" w:color="auto" w:fill="F4F4F4"/>
        <w:spacing w:after="0" w:line="240" w:lineRule="auto"/>
        <w:rPr>
          <w:rFonts w:ascii="inherit" w:eastAsia="Times New Roman" w:hAnsi="inherit" w:cs="Open Sans"/>
          <w:color w:val="000000"/>
          <w:sz w:val="20"/>
          <w:szCs w:val="20"/>
        </w:rPr>
      </w:pPr>
      <w:r w:rsidRPr="00746AE4">
        <w:rPr>
          <w:rFonts w:ascii="inherit" w:eastAsia="Times New Roman" w:hAnsi="inherit" w:cs="Open Sans"/>
          <w:color w:val="000000"/>
          <w:sz w:val="20"/>
          <w:szCs w:val="20"/>
        </w:rPr>
        <w:t>Business and Finance </w:t>
      </w:r>
      <w:hyperlink r:id="rId27" w:history="1">
        <w:r w:rsidRPr="00746AE4">
          <w:rPr>
            <w:rFonts w:ascii="inherit" w:eastAsia="Times New Roman" w:hAnsi="inherit" w:cs="Open Sans"/>
            <w:color w:val="1874A4"/>
            <w:sz w:val="20"/>
            <w:szCs w:val="20"/>
            <w:u w:val="single"/>
            <w:bdr w:val="none" w:sz="0" w:space="0" w:color="auto" w:frame="1"/>
          </w:rPr>
          <w:t>http://www.economist.com/business-finance</w:t>
        </w:r>
      </w:hyperlink>
    </w:p>
    <w:p w14:paraId="3F911E3B" w14:textId="77777777" w:rsidR="00746AE4" w:rsidRPr="00746AE4" w:rsidRDefault="00746AE4" w:rsidP="00746AE4">
      <w:pPr>
        <w:shd w:val="clear" w:color="auto" w:fill="F4F4F4"/>
        <w:spacing w:line="240" w:lineRule="auto"/>
        <w:rPr>
          <w:rFonts w:ascii="Open Sans" w:eastAsia="Times New Roman" w:hAnsi="Open Sans" w:cs="Open Sans"/>
          <w:color w:val="000000"/>
          <w:sz w:val="20"/>
          <w:szCs w:val="20"/>
        </w:rPr>
      </w:pPr>
      <w:r w:rsidRPr="00746AE4">
        <w:rPr>
          <w:rFonts w:ascii="inherit" w:eastAsia="Times New Roman" w:hAnsi="inherit" w:cs="Open Sans"/>
          <w:b/>
          <w:bCs/>
          <w:color w:val="000000"/>
          <w:sz w:val="20"/>
          <w:szCs w:val="20"/>
          <w:bdr w:val="none" w:sz="0" w:space="0" w:color="auto" w:frame="1"/>
        </w:rPr>
        <w:t>American Economic Association</w:t>
      </w:r>
    </w:p>
    <w:p w14:paraId="3D4192A1" w14:textId="77777777" w:rsidR="00746AE4" w:rsidRPr="00746AE4" w:rsidRDefault="00746AE4" w:rsidP="00746AE4">
      <w:pPr>
        <w:numPr>
          <w:ilvl w:val="0"/>
          <w:numId w:val="9"/>
        </w:numPr>
        <w:shd w:val="clear" w:color="auto" w:fill="F4F4F4"/>
        <w:spacing w:after="0" w:line="240" w:lineRule="auto"/>
        <w:rPr>
          <w:rFonts w:ascii="inherit" w:eastAsia="Times New Roman" w:hAnsi="inherit" w:cs="Open Sans"/>
          <w:color w:val="000000"/>
          <w:sz w:val="20"/>
          <w:szCs w:val="20"/>
        </w:rPr>
      </w:pPr>
      <w:hyperlink r:id="rId28" w:history="1">
        <w:r w:rsidRPr="00746AE4">
          <w:rPr>
            <w:rFonts w:ascii="inherit" w:eastAsia="Times New Roman" w:hAnsi="inherit" w:cs="Open Sans"/>
            <w:color w:val="1874A4"/>
            <w:sz w:val="20"/>
            <w:szCs w:val="20"/>
            <w:u w:val="single"/>
            <w:bdr w:val="none" w:sz="0" w:space="0" w:color="auto" w:frame="1"/>
          </w:rPr>
          <w:t>http://www.vanderbilt.edu/AEA/</w:t>
        </w:r>
      </w:hyperlink>
    </w:p>
    <w:p w14:paraId="17A2F21F" w14:textId="77777777" w:rsidR="00746AE4" w:rsidRPr="00746AE4" w:rsidRDefault="00746AE4" w:rsidP="00746AE4">
      <w:pPr>
        <w:numPr>
          <w:ilvl w:val="0"/>
          <w:numId w:val="9"/>
        </w:numPr>
        <w:shd w:val="clear" w:color="auto" w:fill="F4F4F4"/>
        <w:spacing w:after="0" w:line="240" w:lineRule="auto"/>
        <w:rPr>
          <w:rFonts w:ascii="inherit" w:eastAsia="Times New Roman" w:hAnsi="inherit" w:cs="Open Sans"/>
          <w:color w:val="000000"/>
          <w:sz w:val="20"/>
          <w:szCs w:val="20"/>
        </w:rPr>
      </w:pPr>
      <w:r w:rsidRPr="00746AE4">
        <w:rPr>
          <w:rFonts w:ascii="inherit" w:eastAsia="Times New Roman" w:hAnsi="inherit" w:cs="Open Sans"/>
          <w:color w:val="000000"/>
          <w:sz w:val="20"/>
          <w:szCs w:val="20"/>
        </w:rPr>
        <w:t>Web </w:t>
      </w:r>
      <w:hyperlink r:id="rId29" w:history="1">
        <w:r w:rsidRPr="00746AE4">
          <w:rPr>
            <w:rFonts w:ascii="inherit" w:eastAsia="Times New Roman" w:hAnsi="inherit" w:cs="Open Sans"/>
            <w:color w:val="1874A4"/>
            <w:sz w:val="20"/>
            <w:szCs w:val="20"/>
            <w:u w:val="single"/>
            <w:bdr w:val="none" w:sz="0" w:space="0" w:color="auto" w:frame="1"/>
          </w:rPr>
          <w:t>http://www.aeaweb.org/index.php</w:t>
        </w:r>
      </w:hyperlink>
    </w:p>
    <w:p w14:paraId="612F5B9D" w14:textId="77777777" w:rsidR="00746AE4" w:rsidRPr="00746AE4" w:rsidRDefault="00746AE4" w:rsidP="00746AE4">
      <w:pPr>
        <w:shd w:val="clear" w:color="auto" w:fill="F4F4F4"/>
        <w:spacing w:line="240" w:lineRule="auto"/>
        <w:rPr>
          <w:rFonts w:ascii="Open Sans" w:eastAsia="Times New Roman" w:hAnsi="Open Sans" w:cs="Open Sans"/>
          <w:color w:val="000000"/>
          <w:sz w:val="20"/>
          <w:szCs w:val="20"/>
        </w:rPr>
      </w:pPr>
      <w:r w:rsidRPr="00746AE4">
        <w:rPr>
          <w:rFonts w:ascii="inherit" w:eastAsia="Times New Roman" w:hAnsi="inherit" w:cs="Open Sans"/>
          <w:b/>
          <w:bCs/>
          <w:color w:val="000000"/>
          <w:sz w:val="20"/>
          <w:szCs w:val="20"/>
          <w:bdr w:val="none" w:sz="0" w:space="0" w:color="auto" w:frame="1"/>
        </w:rPr>
        <w:t>National Association of Business Economics</w:t>
      </w:r>
      <w:r w:rsidRPr="00746AE4">
        <w:rPr>
          <w:rFonts w:ascii="Open Sans" w:eastAsia="Times New Roman" w:hAnsi="Open Sans" w:cs="Open Sans"/>
          <w:color w:val="000000"/>
          <w:sz w:val="20"/>
          <w:szCs w:val="20"/>
        </w:rPr>
        <w:t> </w:t>
      </w:r>
      <w:hyperlink r:id="rId30" w:history="1">
        <w:r w:rsidRPr="00746AE4">
          <w:rPr>
            <w:rFonts w:ascii="inherit" w:eastAsia="Times New Roman" w:hAnsi="inherit" w:cs="Open Sans"/>
            <w:color w:val="1874A4"/>
            <w:sz w:val="20"/>
            <w:szCs w:val="20"/>
            <w:u w:val="single"/>
            <w:bdr w:val="none" w:sz="0" w:space="0" w:color="auto" w:frame="1"/>
          </w:rPr>
          <w:t>http://www.nabe.com/</w:t>
        </w:r>
      </w:hyperlink>
    </w:p>
    <w:p w14:paraId="1A349C00" w14:textId="77777777" w:rsidR="00746AE4" w:rsidRDefault="00746AE4"/>
    <w:sectPr w:rsidR="00746A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23B12"/>
    <w:multiLevelType w:val="multilevel"/>
    <w:tmpl w:val="DA8A9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C26A79"/>
    <w:multiLevelType w:val="multilevel"/>
    <w:tmpl w:val="CF1E4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BB33147"/>
    <w:multiLevelType w:val="multilevel"/>
    <w:tmpl w:val="53601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0882E01"/>
    <w:multiLevelType w:val="multilevel"/>
    <w:tmpl w:val="4ABC8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24B49BA"/>
    <w:multiLevelType w:val="multilevel"/>
    <w:tmpl w:val="3EC2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2AA7BD7"/>
    <w:multiLevelType w:val="multilevel"/>
    <w:tmpl w:val="7C566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B8E0F08"/>
    <w:multiLevelType w:val="multilevel"/>
    <w:tmpl w:val="C45A6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961089E"/>
    <w:multiLevelType w:val="multilevel"/>
    <w:tmpl w:val="8C3A2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97D2B12"/>
    <w:multiLevelType w:val="multilevel"/>
    <w:tmpl w:val="0A269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8"/>
  </w:num>
  <w:num w:numId="7">
    <w:abstractNumId w:val="3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AE4"/>
    <w:rsid w:val="0074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BEA40"/>
  <w15:chartTrackingRefBased/>
  <w15:docId w15:val="{75AA31B8-4629-4466-BFC2-6812D4918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46AE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46A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69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071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39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77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39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47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21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40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02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90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350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0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48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32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sj-asia.com/" TargetMode="External"/><Relationship Id="rId13" Type="http://schemas.openxmlformats.org/officeDocument/2006/relationships/hyperlink" Target="http://moneycentral.msn.com/home.asp" TargetMode="External"/><Relationship Id="rId18" Type="http://schemas.openxmlformats.org/officeDocument/2006/relationships/hyperlink" Target="http://www.washingtonpost.com/wp-srv/sectionfronts/business/economy/index.html" TargetMode="External"/><Relationship Id="rId26" Type="http://schemas.openxmlformats.org/officeDocument/2006/relationships/hyperlink" Target="http://www.economist.com/economics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federalreserve.gov/newsevents/default.htm" TargetMode="External"/><Relationship Id="rId7" Type="http://schemas.openxmlformats.org/officeDocument/2006/relationships/hyperlink" Target="http://blogs.wsj.com/" TargetMode="External"/><Relationship Id="rId12" Type="http://schemas.openxmlformats.org/officeDocument/2006/relationships/hyperlink" Target="http://www.msnbc.msn.com/id/3032154/ns/business-bloomberg_businessweek" TargetMode="External"/><Relationship Id="rId17" Type="http://schemas.openxmlformats.org/officeDocument/2006/relationships/hyperlink" Target="http://www.washingtonpost.com/wp-srv/sectionfronts/business/index.html?nid=top_business" TargetMode="External"/><Relationship Id="rId25" Type="http://schemas.openxmlformats.org/officeDocument/2006/relationships/hyperlink" Target="http://www.economist.c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ft.com/home/us" TargetMode="External"/><Relationship Id="rId20" Type="http://schemas.openxmlformats.org/officeDocument/2006/relationships/hyperlink" Target="http://www.federalreserve.gov/monetarypolicy/default.htm" TargetMode="External"/><Relationship Id="rId29" Type="http://schemas.openxmlformats.org/officeDocument/2006/relationships/hyperlink" Target="http://www.aeaweb.org/index.ph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urope.wsj.com/home-page" TargetMode="External"/><Relationship Id="rId11" Type="http://schemas.openxmlformats.org/officeDocument/2006/relationships/hyperlink" Target="http://www.bloomberg.com/" TargetMode="External"/><Relationship Id="rId24" Type="http://schemas.openxmlformats.org/officeDocument/2006/relationships/hyperlink" Target="http://www.nytimes.com/pages/business/index.html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online.wsj.com/home-page" TargetMode="External"/><Relationship Id="rId15" Type="http://schemas.openxmlformats.org/officeDocument/2006/relationships/hyperlink" Target="http://www.usatoday.com/money/default.htm" TargetMode="External"/><Relationship Id="rId23" Type="http://schemas.openxmlformats.org/officeDocument/2006/relationships/hyperlink" Target="http://www.latimes.com/business/" TargetMode="External"/><Relationship Id="rId28" Type="http://schemas.openxmlformats.org/officeDocument/2006/relationships/hyperlink" Target="http://www.vanderbilt.edu/AEA/" TargetMode="External"/><Relationship Id="rId10" Type="http://schemas.openxmlformats.org/officeDocument/2006/relationships/hyperlink" Target="http://www.businessweek.com/" TargetMode="External"/><Relationship Id="rId19" Type="http://schemas.openxmlformats.org/officeDocument/2006/relationships/hyperlink" Target="http://www.federalreserve.gov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twitter.com/wsj" TargetMode="External"/><Relationship Id="rId14" Type="http://schemas.openxmlformats.org/officeDocument/2006/relationships/hyperlink" Target="http://www.usatoday.com/" TargetMode="External"/><Relationship Id="rId22" Type="http://schemas.openxmlformats.org/officeDocument/2006/relationships/hyperlink" Target="http://www.federalreserve.gov/econresdata/default.htm" TargetMode="External"/><Relationship Id="rId27" Type="http://schemas.openxmlformats.org/officeDocument/2006/relationships/hyperlink" Target="http://www.economist.com/business-finance" TargetMode="External"/><Relationship Id="rId30" Type="http://schemas.openxmlformats.org/officeDocument/2006/relationships/hyperlink" Target="http://www.nab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2495</Characters>
  <Application>Microsoft Office Word</Application>
  <DocSecurity>0</DocSecurity>
  <Lines>20</Lines>
  <Paragraphs>5</Paragraphs>
  <ScaleCrop>false</ScaleCrop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Alethia Spencer</dc:creator>
  <cp:keywords/>
  <dc:description/>
  <cp:lastModifiedBy>Alethia Spencer</cp:lastModifiedBy>
  <cp:revision>1</cp:revision>
  <dcterms:created xsi:type="dcterms:W3CDTF">2021-07-18T03:44:00Z</dcterms:created>
  <dcterms:modified xsi:type="dcterms:W3CDTF">2021-07-18T03:45:00Z</dcterms:modified>
</cp:coreProperties>
</file>