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98B78" w14:textId="1B8ED110" w:rsidR="004D6B86" w:rsidRDefault="009155F1">
      <w:pPr>
        <w:pStyle w:val="Title"/>
      </w:pPr>
      <w:bookmarkStart w:id="0" w:name="_GoBack"/>
      <w:r>
        <w:t xml:space="preserve">Assignment: History </w:t>
      </w:r>
    </w:p>
    <w:p w14:paraId="6FD864D7" w14:textId="6D87E784" w:rsidR="004D6B86" w:rsidRDefault="009155F1">
      <w:pPr>
        <w:pStyle w:val="Title2"/>
      </w:pPr>
      <w:r>
        <w:t xml:space="preserve">Name </w:t>
      </w:r>
    </w:p>
    <w:p w14:paraId="5BA17BAC" w14:textId="68FA1155" w:rsidR="004D6B86" w:rsidRDefault="009155F1">
      <w:pPr>
        <w:pStyle w:val="Title2"/>
      </w:pPr>
      <w:r>
        <w:t xml:space="preserve">Institutional Affiliation </w:t>
      </w:r>
    </w:p>
    <w:p w14:paraId="5C77D147" w14:textId="7BA4841B" w:rsidR="009155F1" w:rsidRDefault="009155F1">
      <w:pPr>
        <w:pStyle w:val="Title2"/>
      </w:pPr>
    </w:p>
    <w:p w14:paraId="716CEE8D" w14:textId="7B08830B" w:rsidR="009155F1" w:rsidRDefault="009155F1">
      <w:pPr>
        <w:pStyle w:val="Title2"/>
      </w:pPr>
    </w:p>
    <w:p w14:paraId="10982586" w14:textId="37E44824" w:rsidR="009155F1" w:rsidRDefault="009155F1">
      <w:pPr>
        <w:pStyle w:val="Title2"/>
      </w:pPr>
    </w:p>
    <w:p w14:paraId="4BB06B56" w14:textId="4A12AF6A" w:rsidR="009155F1" w:rsidRDefault="009155F1">
      <w:pPr>
        <w:pStyle w:val="Title2"/>
      </w:pPr>
    </w:p>
    <w:p w14:paraId="49E041EF" w14:textId="3B4E5227" w:rsidR="009155F1" w:rsidRDefault="009155F1">
      <w:pPr>
        <w:pStyle w:val="Title2"/>
      </w:pPr>
    </w:p>
    <w:p w14:paraId="46B28453" w14:textId="498B3C0B" w:rsidR="009155F1" w:rsidRDefault="009155F1">
      <w:pPr>
        <w:pStyle w:val="Title2"/>
      </w:pPr>
    </w:p>
    <w:p w14:paraId="7D8B4E4E" w14:textId="6447FE25" w:rsidR="009155F1" w:rsidRDefault="009155F1">
      <w:pPr>
        <w:pStyle w:val="Title2"/>
      </w:pPr>
    </w:p>
    <w:p w14:paraId="38EDBC5D" w14:textId="13601D58" w:rsidR="009155F1" w:rsidRDefault="009155F1">
      <w:pPr>
        <w:pStyle w:val="Title2"/>
      </w:pPr>
    </w:p>
    <w:p w14:paraId="69527F79" w14:textId="1CF1423D" w:rsidR="009155F1" w:rsidRDefault="009155F1">
      <w:pPr>
        <w:pStyle w:val="Title2"/>
      </w:pPr>
    </w:p>
    <w:p w14:paraId="6E86EC9C" w14:textId="492FFD54" w:rsidR="009155F1" w:rsidRDefault="009155F1">
      <w:pPr>
        <w:pStyle w:val="Title2"/>
      </w:pPr>
    </w:p>
    <w:p w14:paraId="511665A4" w14:textId="63463485" w:rsidR="009155F1" w:rsidRDefault="009155F1">
      <w:pPr>
        <w:pStyle w:val="Title2"/>
      </w:pPr>
    </w:p>
    <w:p w14:paraId="1759BA65" w14:textId="685073A1" w:rsidR="009155F1" w:rsidRDefault="009155F1">
      <w:pPr>
        <w:pStyle w:val="Title2"/>
      </w:pPr>
    </w:p>
    <w:p w14:paraId="7170D781" w14:textId="11085EE9" w:rsidR="009155F1" w:rsidRDefault="009155F1">
      <w:pPr>
        <w:pStyle w:val="Title2"/>
      </w:pPr>
    </w:p>
    <w:p w14:paraId="092DCB9E" w14:textId="3CE91E00" w:rsidR="009155F1" w:rsidRDefault="009155F1">
      <w:pPr>
        <w:pStyle w:val="Title2"/>
      </w:pPr>
    </w:p>
    <w:p w14:paraId="5630C947" w14:textId="28A69C7C" w:rsidR="009155F1" w:rsidRDefault="009155F1">
      <w:pPr>
        <w:pStyle w:val="Title2"/>
      </w:pPr>
    </w:p>
    <w:p w14:paraId="1ACE05E9" w14:textId="6CC56C58" w:rsidR="009155F1" w:rsidRDefault="009155F1">
      <w:pPr>
        <w:pStyle w:val="Title2"/>
      </w:pPr>
    </w:p>
    <w:p w14:paraId="6CDA6EB7" w14:textId="4BC6FDBF" w:rsidR="009155F1" w:rsidRPr="009155F1" w:rsidRDefault="00073267">
      <w:pPr>
        <w:pStyle w:val="Title2"/>
        <w:rPr>
          <w:b/>
          <w:bCs/>
        </w:rPr>
      </w:pPr>
      <w:r>
        <w:rPr>
          <w:b/>
          <w:bCs/>
        </w:rPr>
        <w:lastRenderedPageBreak/>
        <w:t>Q1.</w:t>
      </w:r>
      <w:r w:rsidR="009155F1" w:rsidRPr="009155F1">
        <w:rPr>
          <w:b/>
          <w:bCs/>
        </w:rPr>
        <w:t xml:space="preserve">List Three things Washington warned against during his farewell address </w:t>
      </w:r>
    </w:p>
    <w:p w14:paraId="4560E7A6" w14:textId="327837AA" w:rsidR="009155F1" w:rsidRDefault="009155F1" w:rsidP="00411132">
      <w:pPr>
        <w:pStyle w:val="Title2"/>
        <w:numPr>
          <w:ilvl w:val="0"/>
          <w:numId w:val="12"/>
        </w:numPr>
        <w:spacing w:before="100" w:beforeAutospacing="1" w:after="100" w:afterAutospacing="1"/>
        <w:ind w:left="284" w:firstLine="357"/>
        <w:contextualSpacing/>
        <w:jc w:val="left"/>
      </w:pPr>
      <w:r>
        <w:t xml:space="preserve">Sectionalism within the United </w:t>
      </w:r>
      <w:r w:rsidR="00332370">
        <w:t>States:</w:t>
      </w:r>
      <w:r>
        <w:t xml:space="preserve"> Washington emphasized the importance of unity </w:t>
      </w:r>
      <w:r w:rsidR="00332370">
        <w:t>and urged all the Americans not to put their sectional and regional interests and ideologies above the country</w:t>
      </w:r>
      <w:r w:rsidR="00207352">
        <w:t>'</w:t>
      </w:r>
      <w:r w:rsidR="00332370">
        <w:t>s interests as a whole. Additionally, Washington argued the liberties and independence</w:t>
      </w:r>
      <w:r w:rsidR="001106BA">
        <w:t xml:space="preserve"> that</w:t>
      </w:r>
      <w:r w:rsidR="00332370">
        <w:t xml:space="preserve"> the Americans possess are as a result of the work of joint efforts, as well as joint counsels, of common success, sufferings, and dangers.</w:t>
      </w:r>
    </w:p>
    <w:p w14:paraId="1F03260E" w14:textId="6D3C23C4" w:rsidR="00C20BCF" w:rsidRDefault="00332370" w:rsidP="00411132">
      <w:pPr>
        <w:pStyle w:val="Title2"/>
        <w:numPr>
          <w:ilvl w:val="0"/>
          <w:numId w:val="12"/>
        </w:numPr>
        <w:spacing w:before="100" w:beforeAutospacing="1" w:after="100" w:afterAutospacing="1"/>
        <w:ind w:left="284" w:firstLine="357"/>
        <w:contextualSpacing/>
        <w:jc w:val="left"/>
      </w:pPr>
      <w:r>
        <w:t>Loyalty to the political parties over the nation:</w:t>
      </w:r>
      <w:r w:rsidR="009155F1">
        <w:t xml:space="preserve"> </w:t>
      </w:r>
      <w:r>
        <w:t xml:space="preserve">President Washington argued that loyalty to any political party over the national interests is the worst enemy of the </w:t>
      </w:r>
      <w:r w:rsidR="00207352">
        <w:t>government. This</w:t>
      </w:r>
      <w:r w:rsidR="00C20BCF">
        <w:t xml:space="preserve"> because if the regional or party loyalty dominate the loyalty to the whole nation would result in </w:t>
      </w:r>
      <w:r w:rsidR="00207352">
        <w:t xml:space="preserve">the </w:t>
      </w:r>
      <w:r w:rsidR="00C20BCF">
        <w:t>development of many competing political parties,</w:t>
      </w:r>
      <w:r w:rsidR="00207352">
        <w:t xml:space="preserve"> </w:t>
      </w:r>
      <w:r w:rsidR="00C20BCF">
        <w:t>or lead to functionalism</w:t>
      </w:r>
    </w:p>
    <w:p w14:paraId="4D333075" w14:textId="30DD9502" w:rsidR="00073267" w:rsidRDefault="00C20BCF" w:rsidP="00411132">
      <w:pPr>
        <w:pStyle w:val="Title2"/>
        <w:numPr>
          <w:ilvl w:val="0"/>
          <w:numId w:val="12"/>
        </w:numPr>
        <w:spacing w:before="100" w:beforeAutospacing="1" w:after="100" w:afterAutospacing="1"/>
        <w:ind w:left="284" w:firstLine="357"/>
        <w:contextualSpacing/>
        <w:jc w:val="left"/>
      </w:pPr>
      <w:r>
        <w:t xml:space="preserve">Foreign entanglement dangers: Like sectionalism would result in </w:t>
      </w:r>
      <w:r w:rsidR="00207352">
        <w:t xml:space="preserve">the </w:t>
      </w:r>
      <w:r>
        <w:t xml:space="preserve">development of various political parties, Washington argued that partisanship would open the country to corruption and foreign influence. However, he said that the United States should have </w:t>
      </w:r>
      <w:r w:rsidR="00207352">
        <w:t xml:space="preserve">a </w:t>
      </w:r>
      <w:r>
        <w:t>good relationship with other countries</w:t>
      </w:r>
      <w:r w:rsidR="00207352">
        <w:t>,</w:t>
      </w:r>
      <w:r>
        <w:t xml:space="preserve"> especially commercial relations</w:t>
      </w:r>
      <w:r w:rsidR="00207352">
        <w:t>. Still,</w:t>
      </w:r>
      <w:r>
        <w:t xml:space="preserve"> it should avoid being passionate </w:t>
      </w:r>
      <w:r w:rsidR="00411132">
        <w:t xml:space="preserve">attachments for certain </w:t>
      </w:r>
      <w:r>
        <w:t xml:space="preserve">countries and </w:t>
      </w:r>
      <w:r w:rsidR="00411132">
        <w:t>inveterate antipathies against others.</w:t>
      </w:r>
    </w:p>
    <w:p w14:paraId="27CFFDCE" w14:textId="506C6D00" w:rsidR="00C20BCF" w:rsidRDefault="00073267" w:rsidP="00073267">
      <w:pPr>
        <w:pStyle w:val="Title2"/>
        <w:spacing w:before="100" w:beforeAutospacing="1" w:after="100" w:afterAutospacing="1"/>
        <w:ind w:left="641"/>
        <w:contextualSpacing/>
        <w:jc w:val="left"/>
        <w:rPr>
          <w:b/>
          <w:bCs/>
        </w:rPr>
      </w:pPr>
      <w:r w:rsidRPr="00080ED4">
        <w:rPr>
          <w:b/>
          <w:bCs/>
        </w:rPr>
        <w:t>Q2.</w:t>
      </w:r>
      <w:r w:rsidR="00411132" w:rsidRPr="00080ED4">
        <w:rPr>
          <w:b/>
          <w:bCs/>
        </w:rPr>
        <w:t xml:space="preserve"> </w:t>
      </w:r>
      <w:r w:rsidRPr="00080ED4">
        <w:rPr>
          <w:b/>
          <w:bCs/>
        </w:rPr>
        <w:t xml:space="preserve">Events from the presidency of Andrew </w:t>
      </w:r>
      <w:r w:rsidR="00080ED4" w:rsidRPr="00080ED4">
        <w:rPr>
          <w:b/>
          <w:bCs/>
        </w:rPr>
        <w:t>Jackson:</w:t>
      </w:r>
      <w:r w:rsidRPr="00080ED4">
        <w:rPr>
          <w:b/>
          <w:bCs/>
        </w:rPr>
        <w:t xml:space="preserve"> Bank </w:t>
      </w:r>
      <w:r w:rsidR="00080ED4" w:rsidRPr="00080ED4">
        <w:rPr>
          <w:b/>
          <w:bCs/>
        </w:rPr>
        <w:t xml:space="preserve">war </w:t>
      </w:r>
    </w:p>
    <w:p w14:paraId="6A9E880B" w14:textId="27AE46AD" w:rsidR="00080ED4" w:rsidRDefault="00080ED4" w:rsidP="002A765A">
      <w:pPr>
        <w:pStyle w:val="Title2"/>
        <w:spacing w:before="100" w:beforeAutospacing="1" w:after="100" w:afterAutospacing="1"/>
        <w:ind w:left="284" w:firstLine="720"/>
        <w:contextualSpacing/>
        <w:jc w:val="left"/>
      </w:pPr>
      <w:r w:rsidRPr="00080ED4">
        <w:t xml:space="preserve">The Bank war event occurred </w:t>
      </w:r>
      <w:r w:rsidR="002A765A">
        <w:t>because Andrew Jackson felt that the Second Bank enhanced the interests and fortunes of the elite circle of industrial and commercial entrepreneurs at the expense of laborers and farmers</w:t>
      </w:r>
      <w:r w:rsidR="00207352">
        <w:t>,</w:t>
      </w:r>
      <w:r w:rsidR="002A765A">
        <w:t xml:space="preserve"> and Andrew supported </w:t>
      </w:r>
      <w:r w:rsidR="00207352">
        <w:t xml:space="preserve">the </w:t>
      </w:r>
      <w:r w:rsidR="002A765A">
        <w:t>agricultural republic. President Jackson succeeded in eliminating the bank through vetoing the 1832 re-charter</w:t>
      </w:r>
      <w:r w:rsidR="00207352">
        <w:t>,</w:t>
      </w:r>
      <w:r w:rsidR="002A765A">
        <w:t xml:space="preserve"> which was issued by the United States Congress as well as through the withdrawal of the funds of the United States in 1833</w:t>
      </w:r>
      <w:r w:rsidR="003E1099">
        <w:t>.</w:t>
      </w:r>
    </w:p>
    <w:p w14:paraId="3984B3EB" w14:textId="4A719F4A" w:rsidR="003E1099" w:rsidRDefault="003E1099" w:rsidP="002A765A">
      <w:pPr>
        <w:pStyle w:val="Title2"/>
        <w:spacing w:before="100" w:beforeAutospacing="1" w:after="100" w:afterAutospacing="1"/>
        <w:ind w:left="284" w:firstLine="720"/>
        <w:contextualSpacing/>
        <w:jc w:val="left"/>
      </w:pPr>
      <w:r>
        <w:lastRenderedPageBreak/>
        <w:t xml:space="preserve">The lending function of </w:t>
      </w:r>
      <w:r w:rsidR="00207352">
        <w:t xml:space="preserve">the </w:t>
      </w:r>
      <w:r>
        <w:t>United States Second Bank w</w:t>
      </w:r>
      <w:r w:rsidR="00207352">
        <w:t>as</w:t>
      </w:r>
      <w:r>
        <w:t xml:space="preserve"> then taken over by state and local banks</w:t>
      </w:r>
      <w:r w:rsidR="00207352">
        <w:t>,</w:t>
      </w:r>
      <w:r>
        <w:t xml:space="preserve"> which had </w:t>
      </w:r>
      <w:r w:rsidR="00947421">
        <w:t xml:space="preserve">started springing up. This resulted </w:t>
      </w:r>
      <w:r w:rsidR="00207352">
        <w:t>in</w:t>
      </w:r>
      <w:r w:rsidR="00947421">
        <w:t xml:space="preserve"> the expansion of speculation as well as </w:t>
      </w:r>
      <w:r w:rsidR="00296938">
        <w:t xml:space="preserve">credit. Originally, Andrew Jackson withdrew the funds from the bank and invested it </w:t>
      </w:r>
      <w:r w:rsidR="008D2FD0">
        <w:t>in construction</w:t>
      </w:r>
      <w:r w:rsidR="00296938">
        <w:t xml:space="preserve">, cotton production, land sales, other banks, and manufacturing in the country </w:t>
      </w:r>
      <w:r w:rsidR="00364CAC">
        <w:t xml:space="preserve">boomed. But the banks issued banknotes only which were not under warranty by </w:t>
      </w:r>
      <w:r w:rsidR="008D2FD0">
        <w:t>silver</w:t>
      </w:r>
      <w:r w:rsidR="00364CAC">
        <w:t xml:space="preserve"> and gold </w:t>
      </w:r>
      <w:r w:rsidR="008D2FD0">
        <w:t>reserves resulting</w:t>
      </w:r>
      <w:r w:rsidR="00364CAC">
        <w:t xml:space="preserve"> in rapid inflation as the national debt skyrocketed. In 1836, President Jackson issued Specie Circular that needed the government to buy land and pay in silver and gold coins. This decision </w:t>
      </w:r>
      <w:r w:rsidR="009E73F1">
        <w:t xml:space="preserve">resulted in </w:t>
      </w:r>
      <w:r w:rsidR="00207352">
        <w:t xml:space="preserve">a </w:t>
      </w:r>
      <w:r w:rsidR="009E73F1">
        <w:t>huge demand for silver and gold coins</w:t>
      </w:r>
      <w:r w:rsidR="00207352">
        <w:t>,</w:t>
      </w:r>
      <w:r w:rsidR="009E73F1">
        <w:t xml:space="preserve"> and the state and local banks did not have enough specie to exchange for their notes. Hence, the bank in the United States collapsed</w:t>
      </w:r>
      <w:r w:rsidR="00207352">
        <w:t>,</w:t>
      </w:r>
      <w:r w:rsidR="009E73F1">
        <w:t xml:space="preserve"> and the economy took several years to recover from the damage. </w:t>
      </w:r>
    </w:p>
    <w:p w14:paraId="5C4C17A0" w14:textId="77777777" w:rsidR="001106BA" w:rsidRDefault="001106BA" w:rsidP="002A765A">
      <w:pPr>
        <w:pStyle w:val="Title2"/>
        <w:spacing w:before="100" w:beforeAutospacing="1" w:after="100" w:afterAutospacing="1"/>
        <w:ind w:left="284" w:firstLine="720"/>
        <w:contextualSpacing/>
        <w:jc w:val="left"/>
        <w:rPr>
          <w:b/>
          <w:bCs/>
        </w:rPr>
      </w:pPr>
      <w:r w:rsidRPr="001106BA">
        <w:rPr>
          <w:b/>
          <w:bCs/>
        </w:rPr>
        <w:t>Q3. United States Commitment to Manifest Destiny</w:t>
      </w:r>
    </w:p>
    <w:p w14:paraId="20C7383C" w14:textId="57211BD0" w:rsidR="001106BA" w:rsidRDefault="001106BA" w:rsidP="002A765A">
      <w:pPr>
        <w:pStyle w:val="Title2"/>
        <w:spacing w:before="100" w:beforeAutospacing="1" w:after="100" w:afterAutospacing="1"/>
        <w:ind w:left="284" w:firstLine="720"/>
        <w:contextualSpacing/>
        <w:jc w:val="left"/>
      </w:pPr>
      <w:r w:rsidRPr="001106BA">
        <w:t>Manifest Destiny is</w:t>
      </w:r>
      <w:r>
        <w:t xml:space="preserve"> the God-given right of the US to </w:t>
      </w:r>
      <w:r w:rsidR="00207352">
        <w:t>expand further</w:t>
      </w:r>
      <w:r>
        <w:t xml:space="preserve"> and develop their democratic values and institutions. </w:t>
      </w:r>
      <w:r w:rsidR="00207352">
        <w:t>Various events</w:t>
      </w:r>
      <w:r>
        <w:t xml:space="preserve"> demonstrate the commitment of the United States</w:t>
      </w:r>
      <w:r w:rsidR="00207352">
        <w:t>'</w:t>
      </w:r>
      <w:r>
        <w:t xml:space="preserve"> commitment to Manifest Destiny</w:t>
      </w:r>
      <w:r w:rsidR="00207352">
        <w:t>,</w:t>
      </w:r>
      <w:r>
        <w:t xml:space="preserve"> such as Louisiana </w:t>
      </w:r>
      <w:r w:rsidR="001C1A54">
        <w:t xml:space="preserve">Purchase, the Lewis and Clark expedition, Indian </w:t>
      </w:r>
      <w:r w:rsidR="00EE51D2">
        <w:t>Removal, and</w:t>
      </w:r>
      <w:r w:rsidR="001C1A54">
        <w:t xml:space="preserve"> Mexican-American war.</w:t>
      </w:r>
    </w:p>
    <w:p w14:paraId="70E2096B" w14:textId="0A2B5C12" w:rsidR="0031552C" w:rsidRDefault="00EE71D1" w:rsidP="002A765A">
      <w:pPr>
        <w:pStyle w:val="Title2"/>
        <w:spacing w:before="100" w:beforeAutospacing="1" w:after="100" w:afterAutospacing="1"/>
        <w:ind w:left="284" w:firstLine="720"/>
        <w:contextualSpacing/>
        <w:jc w:val="left"/>
      </w:pPr>
      <w:r>
        <w:t xml:space="preserve">The Louisiana Purchase </w:t>
      </w:r>
      <w:r w:rsidR="00774E7E">
        <w:t xml:space="preserve">is the most significant event of the first administration of President Jefferson. This is because it is the best business deal Thomas Jefferson pushed through the Senate. In this business transaction, the US purchased 827,987 square miles of land from the government of France </w:t>
      </w:r>
      <w:r w:rsidR="00F6336E">
        <w:t xml:space="preserve">for approximately $15 million. The land lay between </w:t>
      </w:r>
      <w:r w:rsidR="00207352">
        <w:t xml:space="preserve">the </w:t>
      </w:r>
      <w:r w:rsidR="00F6336E">
        <w:t xml:space="preserve">Rocky Mountains and Mississippi River. The purchase of this vast area highly increased the </w:t>
      </w:r>
      <w:r w:rsidR="00207352">
        <w:t>number</w:t>
      </w:r>
      <w:r w:rsidR="00F6336E">
        <w:t xml:space="preserve"> of economic resources in the US as well as enhanced the geographical presence of the United States</w:t>
      </w:r>
      <w:r w:rsidR="00207352">
        <w:t>,</w:t>
      </w:r>
      <w:r w:rsidR="00F6336E">
        <w:t xml:space="preserve"> resulting in </w:t>
      </w:r>
      <w:r w:rsidR="0031552C">
        <w:t>further</w:t>
      </w:r>
      <w:r w:rsidR="00F6336E">
        <w:t xml:space="preserve"> expansion and dev</w:t>
      </w:r>
      <w:r w:rsidR="0031552C">
        <w:t>elopment.</w:t>
      </w:r>
    </w:p>
    <w:p w14:paraId="70C431D6" w14:textId="1D68091C" w:rsidR="00EE71D1" w:rsidRDefault="0031552C" w:rsidP="002A765A">
      <w:pPr>
        <w:pStyle w:val="Title2"/>
        <w:spacing w:before="100" w:beforeAutospacing="1" w:after="100" w:afterAutospacing="1"/>
        <w:ind w:left="284" w:firstLine="720"/>
        <w:contextualSpacing/>
        <w:jc w:val="left"/>
      </w:pPr>
      <w:r>
        <w:lastRenderedPageBreak/>
        <w:t xml:space="preserve">Since the United States had unexplored, vast backyard posed several mysteries and questions to the Americans. President Jefferson </w:t>
      </w:r>
      <w:r w:rsidR="00985666">
        <w:t xml:space="preserve">commissioned Clark and Lewis to solve the mysteries and answer these </w:t>
      </w:r>
      <w:r w:rsidR="008270ED">
        <w:t>questions. In 1804, on the government</w:t>
      </w:r>
      <w:r w:rsidR="00207352">
        <w:t>-</w:t>
      </w:r>
      <w:r w:rsidR="008270ED">
        <w:t>financed transcontinental expedition, Clark and Lewis established their corps of discovery to bring significant stories concerning the west and contribute to the United States</w:t>
      </w:r>
      <w:r w:rsidR="00207352">
        <w:t>'</w:t>
      </w:r>
      <w:r w:rsidR="008270ED">
        <w:t xml:space="preserve"> westward </w:t>
      </w:r>
      <w:r w:rsidR="002F1548">
        <w:t xml:space="preserve">expansion. The Clark and Lewis expedition brought stories and findings </w:t>
      </w:r>
      <w:r w:rsidR="00207352">
        <w:t xml:space="preserve">that </w:t>
      </w:r>
      <w:r w:rsidR="002F1548">
        <w:t>fascinated the people of America and motivated them to continue taking hold of America</w:t>
      </w:r>
      <w:r w:rsidR="00207352">
        <w:t>'</w:t>
      </w:r>
      <w:r w:rsidR="002F1548">
        <w:t>s Manifest Destiny to conquer the territory of the west.</w:t>
      </w:r>
    </w:p>
    <w:p w14:paraId="27363B66" w14:textId="17487AE6" w:rsidR="002F1548" w:rsidRDefault="00207352" w:rsidP="002A765A">
      <w:pPr>
        <w:pStyle w:val="Title2"/>
        <w:spacing w:before="100" w:beforeAutospacing="1" w:after="100" w:afterAutospacing="1"/>
        <w:ind w:left="284" w:firstLine="720"/>
        <w:contextualSpacing/>
        <w:jc w:val="left"/>
      </w:pPr>
      <w:r>
        <w:t>At</w:t>
      </w:r>
      <w:r w:rsidR="002F1548">
        <w:t xml:space="preserve"> the beginning of 1800, the growth of the American population began creeping into the south. As they continued to move westwards</w:t>
      </w:r>
      <w:r>
        <w:t>,</w:t>
      </w:r>
      <w:r w:rsidR="002F1548">
        <w:t xml:space="preserve"> the white settlers </w:t>
      </w:r>
      <w:r w:rsidR="00BD34F3">
        <w:t xml:space="preserve">encountered the obstacle, the Seminole nations, Chickasaw, Choctaw, Creek, and Cherokee. The Americans perceived that all the native tribes were hunters and did not </w:t>
      </w:r>
      <w:r>
        <w:t>fully utilize</w:t>
      </w:r>
      <w:r w:rsidR="00BD34F3">
        <w:t xml:space="preserve"> the vast area of land they occupied. Hence the removal of the Indians for the utilization of their land was a justifiable action. The removal of Indians enhanced American </w:t>
      </w:r>
      <w:r w:rsidR="003D4E85">
        <w:t>expansionism.</w:t>
      </w:r>
    </w:p>
    <w:p w14:paraId="717F6BFF" w14:textId="4BF9A8AA" w:rsidR="003D4E85" w:rsidRDefault="003D4E85" w:rsidP="002A765A">
      <w:pPr>
        <w:pStyle w:val="Title2"/>
        <w:spacing w:before="100" w:beforeAutospacing="1" w:after="100" w:afterAutospacing="1"/>
        <w:ind w:left="284" w:firstLine="720"/>
        <w:contextualSpacing/>
        <w:jc w:val="left"/>
      </w:pPr>
      <w:r>
        <w:t>Lastly, the Mexican-American war immensely influenced the Manifest Destiny. This is because the war enabled the Americans to gain</w:t>
      </w:r>
      <w:r w:rsidR="00F967C7">
        <w:t xml:space="preserve"> huge portions of land. When </w:t>
      </w:r>
      <w:r w:rsidR="00207352">
        <w:t xml:space="preserve">the </w:t>
      </w:r>
      <w:r w:rsidR="00F967C7">
        <w:t>Mexican Army attacked the American due to disputed territory, the United States troops fought strongly and pushed them back. This is significant since it indicates the commitment of the United States to expansion as wells taking hold of Manifest Destiny.</w:t>
      </w:r>
    </w:p>
    <w:p w14:paraId="51D2060E" w14:textId="77777777" w:rsidR="003D4E85" w:rsidRDefault="003D4E85" w:rsidP="002A765A">
      <w:pPr>
        <w:pStyle w:val="Title2"/>
        <w:spacing w:before="100" w:beforeAutospacing="1" w:after="100" w:afterAutospacing="1"/>
        <w:ind w:left="284" w:firstLine="720"/>
        <w:contextualSpacing/>
        <w:jc w:val="left"/>
      </w:pPr>
    </w:p>
    <w:p w14:paraId="31801885" w14:textId="77777777" w:rsidR="002F1548" w:rsidRPr="001106BA" w:rsidRDefault="002F1548" w:rsidP="002A765A">
      <w:pPr>
        <w:pStyle w:val="Title2"/>
        <w:spacing w:before="100" w:beforeAutospacing="1" w:after="100" w:afterAutospacing="1"/>
        <w:ind w:left="284" w:firstLine="720"/>
        <w:contextualSpacing/>
        <w:jc w:val="left"/>
      </w:pPr>
    </w:p>
    <w:p w14:paraId="5CAB60A4" w14:textId="7EE73603" w:rsidR="009155F1" w:rsidRDefault="009155F1" w:rsidP="009155F1">
      <w:pPr>
        <w:pStyle w:val="Title2"/>
        <w:jc w:val="left"/>
      </w:pPr>
    </w:p>
    <w:bookmarkEnd w:id="0"/>
    <w:p w14:paraId="6E9BA742" w14:textId="77777777" w:rsidR="009155F1" w:rsidRDefault="009155F1">
      <w:pPr>
        <w:pStyle w:val="Title2"/>
      </w:pPr>
    </w:p>
    <w:sectPr w:rsidR="009155F1">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7E5A4" w14:textId="77777777" w:rsidR="00D312AD" w:rsidRDefault="00D312AD">
      <w:pPr>
        <w:spacing w:line="240" w:lineRule="auto"/>
      </w:pPr>
      <w:r>
        <w:separator/>
      </w:r>
    </w:p>
    <w:p w14:paraId="7461A7C8" w14:textId="77777777" w:rsidR="00D312AD" w:rsidRDefault="00D312AD"/>
  </w:endnote>
  <w:endnote w:type="continuationSeparator" w:id="0">
    <w:p w14:paraId="69A5A24B" w14:textId="77777777" w:rsidR="00D312AD" w:rsidRDefault="00D312AD">
      <w:pPr>
        <w:spacing w:line="240" w:lineRule="auto"/>
      </w:pPr>
      <w:r>
        <w:continuationSeparator/>
      </w:r>
    </w:p>
    <w:p w14:paraId="124FF4E9" w14:textId="77777777" w:rsidR="00D312AD" w:rsidRDefault="00D312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32ED5" w14:textId="77777777" w:rsidR="00D312AD" w:rsidRDefault="00D312AD">
      <w:pPr>
        <w:spacing w:line="240" w:lineRule="auto"/>
      </w:pPr>
      <w:r>
        <w:separator/>
      </w:r>
    </w:p>
    <w:p w14:paraId="6808675C" w14:textId="77777777" w:rsidR="00D312AD" w:rsidRDefault="00D312AD"/>
  </w:footnote>
  <w:footnote w:type="continuationSeparator" w:id="0">
    <w:p w14:paraId="275A06D2" w14:textId="77777777" w:rsidR="00D312AD" w:rsidRDefault="00D312AD">
      <w:pPr>
        <w:spacing w:line="240" w:lineRule="auto"/>
      </w:pPr>
      <w:r>
        <w:continuationSeparator/>
      </w:r>
    </w:p>
    <w:p w14:paraId="43C45DF6" w14:textId="77777777" w:rsidR="00D312AD" w:rsidRDefault="00D312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43C21FDF"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51FA19BE" w14:textId="3D257EFF" w:rsidR="004D6B86" w:rsidRPr="00170521" w:rsidRDefault="00D312AD"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EndPr/>
            <w:sdtContent>
              <w:r w:rsidR="009155F1">
                <w:t xml:space="preserve">History Assignment </w:t>
              </w:r>
            </w:sdtContent>
          </w:sdt>
        </w:p>
      </w:tc>
      <w:tc>
        <w:tcPr>
          <w:tcW w:w="1080" w:type="dxa"/>
        </w:tcPr>
        <w:p w14:paraId="02BA6505"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094D8A8E"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25AB6536"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3FF8567" w14:textId="6A2E41C5" w:rsidR="004D6B86" w:rsidRPr="009F0414" w:rsidRDefault="00961AE5" w:rsidP="00504F88">
          <w:pPr>
            <w:pStyle w:val="Header"/>
          </w:pPr>
          <w:r>
            <w:t xml:space="preserve">Running head: </w:t>
          </w:r>
          <w:sdt>
            <w:sdtPr>
              <w:alias w:val="Enter shortened title:"/>
              <w:tag w:val="Enter shortened title:"/>
              <w:id w:val="-211583021"/>
              <w:placeholder/>
              <w15:dataBinding w:prefixMappings="xmlns:ns0='http://schemas.microsoft.com/temp/samples' " w:xpath="/ns0:employees[1]/ns0:employee[1]/ns0:CustomerName[1]" w:storeItemID="{B98E728A-96FF-4995-885C-5AF887AB0C35}"/>
              <w15:appearance w15:val="hidden"/>
            </w:sdtPr>
            <w:sdtEndPr/>
            <w:sdtContent>
              <w:r w:rsidR="009155F1">
                <w:t xml:space="preserve">History Assignment </w:t>
              </w:r>
            </w:sdtContent>
          </w:sdt>
        </w:p>
      </w:tc>
      <w:tc>
        <w:tcPr>
          <w:tcW w:w="1080" w:type="dxa"/>
        </w:tcPr>
        <w:p w14:paraId="7CAD7696"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3B5680E4"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04F413E"/>
    <w:multiLevelType w:val="hybridMultilevel"/>
    <w:tmpl w:val="71DEE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0MDI0s7Q0NDcyNDRS0lEKTi0uzszPAykwrAUAOSIB1CwAAAA="/>
  </w:docVars>
  <w:rsids>
    <w:rsidRoot w:val="009155F1"/>
    <w:rsid w:val="00006BBA"/>
    <w:rsid w:val="0001010E"/>
    <w:rsid w:val="000217F5"/>
    <w:rsid w:val="00073267"/>
    <w:rsid w:val="00080ED4"/>
    <w:rsid w:val="00097169"/>
    <w:rsid w:val="001106BA"/>
    <w:rsid w:val="00114BFA"/>
    <w:rsid w:val="001602E3"/>
    <w:rsid w:val="00160C0C"/>
    <w:rsid w:val="001664A2"/>
    <w:rsid w:val="00170521"/>
    <w:rsid w:val="001B4848"/>
    <w:rsid w:val="001C1A54"/>
    <w:rsid w:val="001F447A"/>
    <w:rsid w:val="001F7399"/>
    <w:rsid w:val="00207352"/>
    <w:rsid w:val="00212319"/>
    <w:rsid w:val="00225BE3"/>
    <w:rsid w:val="00274E0A"/>
    <w:rsid w:val="00296938"/>
    <w:rsid w:val="002A765A"/>
    <w:rsid w:val="002B6153"/>
    <w:rsid w:val="002C627C"/>
    <w:rsid w:val="002F1548"/>
    <w:rsid w:val="00307586"/>
    <w:rsid w:val="0031552C"/>
    <w:rsid w:val="00332370"/>
    <w:rsid w:val="00336906"/>
    <w:rsid w:val="00345333"/>
    <w:rsid w:val="00364CAC"/>
    <w:rsid w:val="003A06C6"/>
    <w:rsid w:val="003D4E85"/>
    <w:rsid w:val="003E1099"/>
    <w:rsid w:val="003E36B1"/>
    <w:rsid w:val="003E4162"/>
    <w:rsid w:val="003F7CBD"/>
    <w:rsid w:val="00411132"/>
    <w:rsid w:val="00481CF8"/>
    <w:rsid w:val="00492C2D"/>
    <w:rsid w:val="004A3D87"/>
    <w:rsid w:val="004B18A9"/>
    <w:rsid w:val="004D4F8C"/>
    <w:rsid w:val="004D6B86"/>
    <w:rsid w:val="00504F88"/>
    <w:rsid w:val="0055242C"/>
    <w:rsid w:val="00595412"/>
    <w:rsid w:val="0061747E"/>
    <w:rsid w:val="00641876"/>
    <w:rsid w:val="00645290"/>
    <w:rsid w:val="00684C26"/>
    <w:rsid w:val="006B015B"/>
    <w:rsid w:val="006C162F"/>
    <w:rsid w:val="006D7EE9"/>
    <w:rsid w:val="007244DE"/>
    <w:rsid w:val="00774E7E"/>
    <w:rsid w:val="0081390C"/>
    <w:rsid w:val="00816831"/>
    <w:rsid w:val="008270ED"/>
    <w:rsid w:val="00837D67"/>
    <w:rsid w:val="008747E8"/>
    <w:rsid w:val="008A2A83"/>
    <w:rsid w:val="008A78F1"/>
    <w:rsid w:val="008D2FD0"/>
    <w:rsid w:val="00910F0E"/>
    <w:rsid w:val="009155F1"/>
    <w:rsid w:val="00947421"/>
    <w:rsid w:val="00961AE5"/>
    <w:rsid w:val="00985666"/>
    <w:rsid w:val="009A2C38"/>
    <w:rsid w:val="009E73F1"/>
    <w:rsid w:val="009F0414"/>
    <w:rsid w:val="00A4757D"/>
    <w:rsid w:val="00A77F6B"/>
    <w:rsid w:val="00A81BB2"/>
    <w:rsid w:val="00A8547A"/>
    <w:rsid w:val="00AA5C05"/>
    <w:rsid w:val="00B03BA4"/>
    <w:rsid w:val="00BD34F3"/>
    <w:rsid w:val="00C20BCF"/>
    <w:rsid w:val="00C3438C"/>
    <w:rsid w:val="00C5686B"/>
    <w:rsid w:val="00C74024"/>
    <w:rsid w:val="00C83B15"/>
    <w:rsid w:val="00C925C8"/>
    <w:rsid w:val="00CB7F84"/>
    <w:rsid w:val="00CF1B55"/>
    <w:rsid w:val="00D05F0A"/>
    <w:rsid w:val="00D312AD"/>
    <w:rsid w:val="00DB2E59"/>
    <w:rsid w:val="00DB358F"/>
    <w:rsid w:val="00DC44F1"/>
    <w:rsid w:val="00DF6D26"/>
    <w:rsid w:val="00E7305D"/>
    <w:rsid w:val="00EA780C"/>
    <w:rsid w:val="00EB69D3"/>
    <w:rsid w:val="00EC740C"/>
    <w:rsid w:val="00EE51D2"/>
    <w:rsid w:val="00EE71D1"/>
    <w:rsid w:val="00F31D66"/>
    <w:rsid w:val="00F363EC"/>
    <w:rsid w:val="00F413AC"/>
    <w:rsid w:val="00F6336E"/>
    <w:rsid w:val="00F967C7"/>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13295F"/>
  <w15:chartTrackingRefBased/>
  <w15:docId w15:val="{3CEBBE1D-84BB-4D80-A784-8B5875A29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w:rsidRDefault="009155F1"&gt;&lt;w:r&gt;&lt;w:t xml:space="preserve"&gt;History Assignment &lt;/w:t&gt;&lt;/w:r&gt;&lt;/w:p&gt;&lt;w:sectPr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F802ED2-2CEC-4914-917E-162642F5B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463</TotalTime>
  <Pages>4</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2020-04-09T10:35:00Z</dcterms:created>
  <dcterms:modified xsi:type="dcterms:W3CDTF">2020-04-09T18:25:00Z</dcterms:modified>
</cp:coreProperties>
</file>