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796567" w:rsidRDefault="00796567"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Assignment.</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Assignment </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t xml:space="preserve">The advancements in technology have improved counseling among other professionals. This practice has enabled counselors to advance their practice and connect with clients from different regions. The article on </w:t>
      </w:r>
      <w:r w:rsidRPr="007F421F">
        <w:rPr>
          <w:rFonts w:ascii="Times New Roman" w:hAnsi="Times New Roman" w:cs="Times New Roman"/>
          <w:i/>
          <w:color w:val="222222"/>
          <w:sz w:val="24"/>
          <w:szCs w:val="24"/>
          <w:shd w:val="clear" w:color="auto" w:fill="FFFFFF"/>
        </w:rPr>
        <w:t>Ethical and Legal Implications on the Use of Technology in Counseling</w:t>
      </w:r>
      <w:r w:rsidRPr="009A5381">
        <w:rPr>
          <w:rFonts w:ascii="Times New Roman" w:hAnsi="Times New Roman" w:cs="Times New Roman"/>
          <w:sz w:val="24"/>
          <w:szCs w:val="24"/>
        </w:rPr>
        <w:t xml:space="preserve"> by</w:t>
      </w:r>
      <w:r w:rsidR="009D1B65">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Harris &amp; Birnbaum</w:t>
      </w:r>
      <w:r w:rsidRPr="007F421F">
        <w:rPr>
          <w:rFonts w:ascii="Times New Roman" w:hAnsi="Times New Roman" w:cs="Times New Roman"/>
          <w:color w:val="222222"/>
          <w:sz w:val="24"/>
          <w:szCs w:val="24"/>
          <w:shd w:val="clear" w:color="auto" w:fill="FFFFFF"/>
        </w:rPr>
        <w:t xml:space="preserve"> (2015)</w:t>
      </w:r>
      <w:r w:rsidR="00B667C6">
        <w:rPr>
          <w:rFonts w:ascii="Times New Roman" w:hAnsi="Times New Roman" w:cs="Times New Roman"/>
          <w:color w:val="222222"/>
          <w:sz w:val="24"/>
          <w:szCs w:val="24"/>
          <w:shd w:val="clear" w:color="auto" w:fill="FFFFFF"/>
        </w:rPr>
        <w:t xml:space="preserve"> </w:t>
      </w:r>
      <w:r w:rsidRPr="007F421F">
        <w:rPr>
          <w:rFonts w:ascii="Times New Roman" w:hAnsi="Times New Roman" w:cs="Times New Roman"/>
          <w:sz w:val="24"/>
          <w:szCs w:val="24"/>
        </w:rPr>
        <w:t xml:space="preserve">explores the procedure applied by counselors to offer services to clients on an online platform. According to the authors, the process improves access to counseling services. Patients from different areas can obtain services from specific professionals. One aspect that I liked in the article is the </w:t>
      </w:r>
      <w:bookmarkStart w:id="0" w:name="_GoBack"/>
      <w:bookmarkEnd w:id="0"/>
      <w:r w:rsidRPr="007F421F">
        <w:rPr>
          <w:rFonts w:ascii="Times New Roman" w:hAnsi="Times New Roman" w:cs="Times New Roman"/>
          <w:sz w:val="24"/>
          <w:szCs w:val="24"/>
        </w:rPr>
        <w:t xml:space="preserve">point that therapy conducted through writing tends to be more beneficial. According to </w:t>
      </w:r>
      <w:r>
        <w:rPr>
          <w:rFonts w:ascii="Times New Roman" w:hAnsi="Times New Roman" w:cs="Times New Roman"/>
          <w:color w:val="222222"/>
          <w:sz w:val="24"/>
          <w:szCs w:val="24"/>
          <w:shd w:val="clear" w:color="auto" w:fill="FFFFFF"/>
        </w:rPr>
        <w:t>Harris &amp; Birnbaum</w:t>
      </w:r>
      <w:r w:rsidRPr="007F421F">
        <w:rPr>
          <w:rFonts w:ascii="Times New Roman" w:hAnsi="Times New Roman" w:cs="Times New Roman"/>
          <w:color w:val="222222"/>
          <w:sz w:val="24"/>
          <w:szCs w:val="24"/>
          <w:shd w:val="clear" w:color="auto" w:fill="FFFFFF"/>
        </w:rPr>
        <w:t xml:space="preserve"> (2015)</w:t>
      </w:r>
      <w:r w:rsidRPr="007F421F">
        <w:rPr>
          <w:rFonts w:ascii="Times New Roman" w:hAnsi="Times New Roman" w:cs="Times New Roman"/>
          <w:sz w:val="24"/>
          <w:szCs w:val="24"/>
        </w:rPr>
        <w:t>, this approach enables people to be more honest and free. As a result, this promotes successful interaction.</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t>I was also interested in the author’s suggestio</w:t>
      </w:r>
      <w:r w:rsidR="009D1B65">
        <w:rPr>
          <w:rFonts w:ascii="Times New Roman" w:hAnsi="Times New Roman" w:cs="Times New Roman"/>
          <w:sz w:val="24"/>
          <w:szCs w:val="24"/>
        </w:rPr>
        <w:t>n that online counseling is</w:t>
      </w:r>
      <w:r w:rsidRPr="007F421F">
        <w:rPr>
          <w:rFonts w:ascii="Times New Roman" w:hAnsi="Times New Roman" w:cs="Times New Roman"/>
          <w:sz w:val="24"/>
          <w:szCs w:val="24"/>
        </w:rPr>
        <w:t xml:space="preserve"> useful since it improves health literacy. For example, practitioners can easily send educational materials </w:t>
      </w:r>
      <w:r>
        <w:rPr>
          <w:rFonts w:ascii="Times New Roman" w:hAnsi="Times New Roman" w:cs="Times New Roman"/>
          <w:sz w:val="24"/>
          <w:szCs w:val="24"/>
        </w:rPr>
        <w:t xml:space="preserve">in the form of </w:t>
      </w:r>
      <w:r w:rsidRPr="007F421F">
        <w:rPr>
          <w:rFonts w:ascii="Times New Roman" w:hAnsi="Times New Roman" w:cs="Times New Roman"/>
          <w:sz w:val="24"/>
          <w:szCs w:val="24"/>
        </w:rPr>
        <w:t>links to clients for better understanding. Moreover, patients who are not free with face-to-face conversation benefit more in these sessions. This approach is also cost-effective as compared to face-to-face counseling since people do not have to travel to access the services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Harris &amp; Birnbaum, </w:t>
      </w:r>
      <w:r w:rsidRPr="007F421F">
        <w:rPr>
          <w:rFonts w:ascii="Times New Roman" w:hAnsi="Times New Roman" w:cs="Times New Roman"/>
          <w:color w:val="222222"/>
          <w:sz w:val="24"/>
          <w:szCs w:val="24"/>
          <w:shd w:val="clear" w:color="auto" w:fill="FFFFFF"/>
        </w:rPr>
        <w:t>2015)</w:t>
      </w:r>
      <w:r w:rsidRPr="007F421F">
        <w:rPr>
          <w:rFonts w:ascii="Times New Roman" w:hAnsi="Times New Roman" w:cs="Times New Roman"/>
          <w:sz w:val="24"/>
          <w:szCs w:val="24"/>
        </w:rPr>
        <w:t xml:space="preserve">. </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t>The authors also point out interesting points on dilemmas and challenges involved in online counseling. For instance, it can be challenging to verify the identity of a client in this system. This may be a problem, especially if a client threatens the safety of others. The counselor may lack adequate information to report and prevent the danger that is likely to be caused by the patient. Also, the system relies on the internet, and some areas may lack the consistency of this service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Harris &amp; Birnbaum, </w:t>
      </w:r>
      <w:r w:rsidRPr="007F421F">
        <w:rPr>
          <w:rFonts w:ascii="Times New Roman" w:hAnsi="Times New Roman" w:cs="Times New Roman"/>
          <w:color w:val="222222"/>
          <w:sz w:val="24"/>
          <w:szCs w:val="24"/>
          <w:shd w:val="clear" w:color="auto" w:fill="FFFFFF"/>
        </w:rPr>
        <w:t>2015)</w:t>
      </w:r>
      <w:r>
        <w:rPr>
          <w:rFonts w:ascii="Times New Roman" w:hAnsi="Times New Roman" w:cs="Times New Roman"/>
          <w:color w:val="222222"/>
          <w:sz w:val="24"/>
          <w:szCs w:val="24"/>
          <w:shd w:val="clear" w:color="auto" w:fill="FFFFFF"/>
        </w:rPr>
        <w:t>.</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lastRenderedPageBreak/>
        <w:t>The information i</w:t>
      </w:r>
      <w:r w:rsidR="009D1B65">
        <w:rPr>
          <w:rFonts w:ascii="Times New Roman" w:hAnsi="Times New Roman" w:cs="Times New Roman"/>
          <w:sz w:val="24"/>
          <w:szCs w:val="24"/>
        </w:rPr>
        <w:t>n the article can be utilized by</w:t>
      </w:r>
      <w:r w:rsidRPr="007F421F">
        <w:rPr>
          <w:rFonts w:ascii="Times New Roman" w:hAnsi="Times New Roman" w:cs="Times New Roman"/>
          <w:sz w:val="24"/>
          <w:szCs w:val="24"/>
        </w:rPr>
        <w:t xml:space="preserve"> the professional to improve the quality of services offered to clients. For instance, the online platform also enables counselors to interact and share knowledge, such as how to treat the elderly. The interactions also allow counselors to appreciate and understand different cultures. Consequently, this improves relationships with clients with different values. Also, practitioners can consult on issues that may appear as dilemmas. Moreover, this platform enables practitioners from different regions to unite and create awareness regarding the importance of the counseling profession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Harris &amp; Birnbaum, </w:t>
      </w:r>
      <w:r w:rsidRPr="007F421F">
        <w:rPr>
          <w:rFonts w:ascii="Times New Roman" w:hAnsi="Times New Roman" w:cs="Times New Roman"/>
          <w:color w:val="222222"/>
          <w:sz w:val="24"/>
          <w:szCs w:val="24"/>
          <w:shd w:val="clear" w:color="auto" w:fill="FFFFFF"/>
        </w:rPr>
        <w:t>2015)</w:t>
      </w:r>
      <w:r w:rsidRPr="007F421F">
        <w:rPr>
          <w:rFonts w:ascii="Times New Roman" w:hAnsi="Times New Roman" w:cs="Times New Roman"/>
          <w:sz w:val="24"/>
          <w:szCs w:val="24"/>
        </w:rPr>
        <w:t xml:space="preserve">. </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t>The authors also affirm that online counseling should be regulated to prevent malpractices. For example, counselors should store files with clients’ personal information in a secured database. This system should be safe to prevent hacking. Moreover, practitioners should be cautious when communicating with clients. They should be formal and ensure they do not disclose the client's details to unauthorized people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9D1B6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9D1B6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CA7D5C">
        <w:rPr>
          <w:rFonts w:ascii="Times New Roman" w:hAnsi="Times New Roman" w:cs="Times New Roman"/>
          <w:color w:val="222222"/>
          <w:sz w:val="24"/>
          <w:szCs w:val="24"/>
          <w:shd w:val="clear" w:color="auto" w:fill="FFFFFF"/>
        </w:rPr>
        <w:t>2014)</w:t>
      </w:r>
      <w:r w:rsidRPr="007F421F">
        <w:rPr>
          <w:rFonts w:ascii="Times New Roman" w:hAnsi="Times New Roman" w:cs="Times New Roman"/>
          <w:sz w:val="24"/>
          <w:szCs w:val="24"/>
        </w:rPr>
        <w:t xml:space="preserve">. </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t>Counselors can utilize technology and advertise their services. However, ACA (2014) affirms that practitioners should ensure they provide information that is not misleading. Also, counselors should separate their official accounts on social media from personal accounts. Moreover, counselors who utilize this system improve therapy by supervising and checking on their patients. Nevertheless, the practitioners should ensure that they notify the patients about the boundaries that should be maintained when communicating online</w:t>
      </w:r>
      <w:r>
        <w:rPr>
          <w:rFonts w:ascii="Times New Roman" w:hAnsi="Times New Roman" w:cs="Times New Roman"/>
          <w:sz w:val="24"/>
          <w:szCs w:val="24"/>
        </w:rPr>
        <w:t xml:space="preserve"> (</w:t>
      </w:r>
      <w:r>
        <w:rPr>
          <w:rFonts w:ascii="Times New Roman" w:eastAsia="Times New Roman" w:hAnsi="Times New Roman" w:cs="Times New Roman"/>
          <w:sz w:val="24"/>
          <w:szCs w:val="24"/>
        </w:rPr>
        <w:t>NBCC, 2016)</w:t>
      </w:r>
      <w:r w:rsidRPr="007F421F">
        <w:rPr>
          <w:rFonts w:ascii="Times New Roman" w:hAnsi="Times New Roman" w:cs="Times New Roman"/>
          <w:sz w:val="24"/>
          <w:szCs w:val="24"/>
        </w:rPr>
        <w:t xml:space="preserve">. This will prevent the probability of creating multiple relationships which may be unethical. </w:t>
      </w:r>
    </w:p>
    <w:p w:rsidR="00707D1A" w:rsidRPr="007F421F" w:rsidRDefault="00707D1A" w:rsidP="00707D1A">
      <w:pPr>
        <w:spacing w:line="480" w:lineRule="auto"/>
        <w:ind w:firstLine="720"/>
        <w:rPr>
          <w:rFonts w:ascii="Times New Roman" w:hAnsi="Times New Roman" w:cs="Times New Roman"/>
          <w:sz w:val="24"/>
          <w:szCs w:val="24"/>
        </w:rPr>
      </w:pPr>
      <w:r w:rsidRPr="007F421F">
        <w:rPr>
          <w:rFonts w:ascii="Times New Roman" w:hAnsi="Times New Roman" w:cs="Times New Roman"/>
          <w:sz w:val="24"/>
          <w:szCs w:val="24"/>
        </w:rPr>
        <w:t xml:space="preserve">To conclude, counselors should use technology with caution to ensure that the relationship with clients is beneficial. Practitioners should also verify the information they provide to clients for educational purposes. This practice will help to avoid misleading the client </w:t>
      </w:r>
      <w:r w:rsidRPr="007F421F">
        <w:rPr>
          <w:rFonts w:ascii="Times New Roman" w:hAnsi="Times New Roman" w:cs="Times New Roman"/>
          <w:sz w:val="24"/>
          <w:szCs w:val="24"/>
        </w:rPr>
        <w:lastRenderedPageBreak/>
        <w:t>since this can be ineffective. Practitioners can also manage the challenge of online communication by acquiring more skills and knowledge. This approach will improve decision making, especially when dealing with dilemmas in the profession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Remley</w:t>
      </w:r>
      <w:r w:rsidR="009D1B6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&amp;</w:t>
      </w:r>
      <w:r w:rsidR="009D1B6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Herlihy, </w:t>
      </w:r>
      <w:r w:rsidRPr="00CA7D5C">
        <w:rPr>
          <w:rFonts w:ascii="Times New Roman" w:hAnsi="Times New Roman" w:cs="Times New Roman"/>
          <w:color w:val="222222"/>
          <w:sz w:val="24"/>
          <w:szCs w:val="24"/>
          <w:shd w:val="clear" w:color="auto" w:fill="FFFFFF"/>
        </w:rPr>
        <w:t>2014)</w:t>
      </w:r>
      <w:r w:rsidRPr="007F421F">
        <w:rPr>
          <w:rFonts w:ascii="Times New Roman" w:hAnsi="Times New Roman" w:cs="Times New Roman"/>
          <w:sz w:val="24"/>
          <w:szCs w:val="24"/>
        </w:rPr>
        <w:t xml:space="preserve">. </w:t>
      </w: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365FA4" w:rsidRDefault="00365FA4" w:rsidP="00707D1A">
      <w:pPr>
        <w:spacing w:line="480" w:lineRule="auto"/>
        <w:jc w:val="center"/>
        <w:rPr>
          <w:rFonts w:ascii="Times New Roman" w:hAnsi="Times New Roman" w:cs="Times New Roman"/>
          <w:sz w:val="24"/>
          <w:szCs w:val="24"/>
        </w:rPr>
      </w:pPr>
    </w:p>
    <w:p w:rsidR="00365FA4" w:rsidRDefault="00365FA4" w:rsidP="00707D1A">
      <w:pPr>
        <w:spacing w:line="480" w:lineRule="auto"/>
        <w:jc w:val="center"/>
        <w:rPr>
          <w:rFonts w:ascii="Times New Roman" w:hAnsi="Times New Roman" w:cs="Times New Roman"/>
          <w:sz w:val="24"/>
          <w:szCs w:val="24"/>
        </w:rPr>
      </w:pPr>
    </w:p>
    <w:p w:rsidR="00365FA4" w:rsidRDefault="00365FA4" w:rsidP="00707D1A">
      <w:pPr>
        <w:spacing w:line="480" w:lineRule="auto"/>
        <w:jc w:val="center"/>
        <w:rPr>
          <w:rFonts w:ascii="Times New Roman" w:hAnsi="Times New Roman" w:cs="Times New Roman"/>
          <w:sz w:val="24"/>
          <w:szCs w:val="24"/>
        </w:rPr>
      </w:pPr>
    </w:p>
    <w:p w:rsidR="00707D1A" w:rsidRPr="007F421F" w:rsidRDefault="00707D1A" w:rsidP="00707D1A">
      <w:pPr>
        <w:spacing w:line="480" w:lineRule="auto"/>
        <w:jc w:val="center"/>
        <w:rPr>
          <w:rFonts w:ascii="Times New Roman" w:hAnsi="Times New Roman" w:cs="Times New Roman"/>
          <w:sz w:val="24"/>
          <w:szCs w:val="24"/>
        </w:rPr>
      </w:pPr>
      <w:r w:rsidRPr="007F421F">
        <w:rPr>
          <w:rFonts w:ascii="Times New Roman" w:hAnsi="Times New Roman" w:cs="Times New Roman"/>
          <w:sz w:val="24"/>
          <w:szCs w:val="24"/>
        </w:rPr>
        <w:lastRenderedPageBreak/>
        <w:t>Reference</w:t>
      </w:r>
    </w:p>
    <w:p w:rsidR="00707D1A" w:rsidRDefault="00707D1A" w:rsidP="00707D1A">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ACA.(2014). The American Counseling Association Code of Ethics.</w:t>
      </w:r>
      <w:r w:rsidR="009D1B65">
        <w:rPr>
          <w:rFonts w:ascii="Times New Roman" w:eastAsia="Times New Roman" w:hAnsi="Times New Roman" w:cs="Times New Roman"/>
          <w:sz w:val="24"/>
          <w:szCs w:val="24"/>
        </w:rPr>
        <w:t>Routledge</w:t>
      </w:r>
    </w:p>
    <w:p w:rsidR="00707D1A" w:rsidRDefault="00707D1A" w:rsidP="00707D1A">
      <w:pPr>
        <w:spacing w:line="480" w:lineRule="auto"/>
        <w:ind w:left="720" w:hanging="720"/>
        <w:rPr>
          <w:rFonts w:ascii="Times New Roman" w:hAnsi="Times New Roman" w:cs="Times New Roman"/>
          <w:color w:val="222222"/>
          <w:sz w:val="24"/>
          <w:szCs w:val="24"/>
          <w:shd w:val="clear" w:color="auto" w:fill="FFFFFF"/>
        </w:rPr>
      </w:pPr>
      <w:r w:rsidRPr="007F421F">
        <w:rPr>
          <w:rFonts w:ascii="Times New Roman" w:hAnsi="Times New Roman" w:cs="Times New Roman"/>
          <w:color w:val="222222"/>
          <w:sz w:val="24"/>
          <w:szCs w:val="24"/>
          <w:shd w:val="clear" w:color="auto" w:fill="FFFFFF"/>
        </w:rPr>
        <w:t>Harris, B., &amp; Birnbaum, R. (2015).Ethical and legal implications on the use of technology in counseling.</w:t>
      </w:r>
      <w:r w:rsidRPr="007F421F">
        <w:rPr>
          <w:rFonts w:ascii="Times New Roman" w:hAnsi="Times New Roman" w:cs="Times New Roman"/>
          <w:i/>
          <w:iCs/>
          <w:color w:val="222222"/>
          <w:sz w:val="24"/>
          <w:szCs w:val="24"/>
          <w:shd w:val="clear" w:color="auto" w:fill="FFFFFF"/>
        </w:rPr>
        <w:t>Clinical Social Work Journal</w:t>
      </w:r>
      <w:r w:rsidRPr="007F421F">
        <w:rPr>
          <w:rFonts w:ascii="Times New Roman" w:hAnsi="Times New Roman" w:cs="Times New Roman"/>
          <w:color w:val="222222"/>
          <w:sz w:val="24"/>
          <w:szCs w:val="24"/>
          <w:shd w:val="clear" w:color="auto" w:fill="FFFFFF"/>
        </w:rPr>
        <w:t>, </w:t>
      </w:r>
      <w:r w:rsidRPr="007F421F">
        <w:rPr>
          <w:rFonts w:ascii="Times New Roman" w:hAnsi="Times New Roman" w:cs="Times New Roman"/>
          <w:i/>
          <w:iCs/>
          <w:color w:val="222222"/>
          <w:sz w:val="24"/>
          <w:szCs w:val="24"/>
          <w:shd w:val="clear" w:color="auto" w:fill="FFFFFF"/>
        </w:rPr>
        <w:t>43</w:t>
      </w:r>
      <w:r w:rsidRPr="007F421F">
        <w:rPr>
          <w:rFonts w:ascii="Times New Roman" w:hAnsi="Times New Roman" w:cs="Times New Roman"/>
          <w:color w:val="222222"/>
          <w:sz w:val="24"/>
          <w:szCs w:val="24"/>
          <w:shd w:val="clear" w:color="auto" w:fill="FFFFFF"/>
        </w:rPr>
        <w:t>(2), 133-141.</w:t>
      </w:r>
    </w:p>
    <w:p w:rsidR="00707D1A" w:rsidRDefault="00707D1A" w:rsidP="00707D1A">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NBCC. (2016). The National Board of Certified Counselor Code of Ethics.</w:t>
      </w:r>
      <w:r w:rsidR="009D1B65">
        <w:rPr>
          <w:rFonts w:ascii="Times New Roman" w:eastAsia="Times New Roman" w:hAnsi="Times New Roman" w:cs="Times New Roman"/>
          <w:sz w:val="24"/>
          <w:szCs w:val="24"/>
        </w:rPr>
        <w:t>Routledge</w:t>
      </w:r>
    </w:p>
    <w:p w:rsidR="00707D1A" w:rsidRPr="00CA7D5C" w:rsidRDefault="00707D1A" w:rsidP="00707D1A">
      <w:pPr>
        <w:spacing w:line="480" w:lineRule="auto"/>
        <w:ind w:left="720" w:hanging="720"/>
        <w:rPr>
          <w:rFonts w:ascii="Times New Roman" w:eastAsia="Times New Roman" w:hAnsi="Times New Roman" w:cs="Times New Roman"/>
          <w:sz w:val="24"/>
          <w:szCs w:val="24"/>
        </w:rPr>
      </w:pPr>
      <w:r w:rsidRPr="00CA7D5C">
        <w:rPr>
          <w:rFonts w:ascii="Times New Roman" w:hAnsi="Times New Roman" w:cs="Times New Roman"/>
          <w:color w:val="222222"/>
          <w:sz w:val="24"/>
          <w:szCs w:val="24"/>
          <w:shd w:val="clear" w:color="auto" w:fill="FFFFFF"/>
        </w:rPr>
        <w:t>Remley, T. P., &amp;Herlihy, B. (2014). </w:t>
      </w:r>
      <w:r w:rsidRPr="00CA7D5C">
        <w:rPr>
          <w:rFonts w:ascii="Times New Roman" w:hAnsi="Times New Roman" w:cs="Times New Roman"/>
          <w:i/>
          <w:iCs/>
          <w:color w:val="222222"/>
          <w:sz w:val="24"/>
          <w:szCs w:val="24"/>
          <w:shd w:val="clear" w:color="auto" w:fill="FFFFFF"/>
        </w:rPr>
        <w:t>Ethical, legal, and professional issues in counseling</w:t>
      </w:r>
      <w:r w:rsidRPr="00CA7D5C">
        <w:rPr>
          <w:rFonts w:ascii="Times New Roman" w:hAnsi="Times New Roman" w:cs="Times New Roman"/>
          <w:color w:val="222222"/>
          <w:sz w:val="24"/>
          <w:szCs w:val="24"/>
          <w:shd w:val="clear" w:color="auto" w:fill="FFFFFF"/>
        </w:rPr>
        <w:t>. Upper Saddle River, NJ: Pearson.</w:t>
      </w:r>
    </w:p>
    <w:p w:rsidR="00707D1A" w:rsidRPr="007F421F" w:rsidRDefault="00707D1A" w:rsidP="00707D1A">
      <w:pPr>
        <w:spacing w:line="480" w:lineRule="auto"/>
        <w:rPr>
          <w:rFonts w:ascii="Times New Roman" w:hAnsi="Times New Roman" w:cs="Times New Roman"/>
          <w:sz w:val="24"/>
          <w:szCs w:val="24"/>
        </w:rPr>
      </w:pPr>
    </w:p>
    <w:p w:rsidR="00707D1A" w:rsidRPr="006F13AC" w:rsidRDefault="00707D1A" w:rsidP="00424152">
      <w:pPr>
        <w:spacing w:after="0" w:line="480" w:lineRule="auto"/>
        <w:rPr>
          <w:rFonts w:ascii="Times New Roman" w:hAnsi="Times New Roman" w:cs="Times New Roman"/>
          <w:sz w:val="24"/>
          <w:szCs w:val="24"/>
        </w:rPr>
      </w:pPr>
    </w:p>
    <w:sectPr w:rsidR="00707D1A" w:rsidRPr="006F13AC"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817" w:rsidRDefault="00D21817">
      <w:pPr>
        <w:spacing w:after="0" w:line="240" w:lineRule="auto"/>
      </w:pPr>
      <w:r>
        <w:separator/>
      </w:r>
    </w:p>
  </w:endnote>
  <w:endnote w:type="continuationSeparator" w:id="1">
    <w:p w:rsidR="00D21817" w:rsidRDefault="00D218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817" w:rsidRDefault="00D21817">
      <w:pPr>
        <w:spacing w:after="0" w:line="240" w:lineRule="auto"/>
      </w:pPr>
      <w:r>
        <w:separator/>
      </w:r>
    </w:p>
  </w:footnote>
  <w:footnote w:type="continuationSeparator" w:id="1">
    <w:p w:rsidR="00D21817" w:rsidRDefault="00D218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796567" w:rsidP="006E1F84">
        <w:pPr>
          <w:pStyle w:val="Header"/>
        </w:pPr>
        <w:r>
          <w:rPr>
            <w:rFonts w:ascii="Times New Roman" w:hAnsi="Times New Roman" w:cs="Times New Roman"/>
            <w:sz w:val="24"/>
            <w:szCs w:val="24"/>
          </w:rPr>
          <w:t>ASSIGNMENT</w:t>
        </w:r>
        <w:r w:rsidR="00132702">
          <w:rPr>
            <w:rFonts w:ascii="Times New Roman" w:hAnsi="Times New Roman" w:cs="Times New Roman"/>
            <w:sz w:val="24"/>
            <w:szCs w:val="24"/>
          </w:rPr>
          <w:tab/>
        </w:r>
        <w:r>
          <w:rPr>
            <w:rFonts w:ascii="Times New Roman" w:hAnsi="Times New Roman" w:cs="Times New Roman"/>
            <w:sz w:val="24"/>
            <w:szCs w:val="24"/>
          </w:rPr>
          <w:tab/>
        </w:r>
        <w:r w:rsidR="002C3E3A"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2C3E3A" w:rsidRPr="008269A1">
          <w:rPr>
            <w:rFonts w:ascii="Times New Roman" w:hAnsi="Times New Roman" w:cs="Times New Roman"/>
            <w:sz w:val="24"/>
            <w:szCs w:val="24"/>
          </w:rPr>
          <w:fldChar w:fldCharType="separate"/>
        </w:r>
        <w:r w:rsidR="00B667C6">
          <w:rPr>
            <w:rFonts w:ascii="Times New Roman" w:hAnsi="Times New Roman" w:cs="Times New Roman"/>
            <w:noProof/>
            <w:sz w:val="24"/>
            <w:szCs w:val="24"/>
          </w:rPr>
          <w:t>4</w:t>
        </w:r>
        <w:r w:rsidR="002C3E3A"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6E1F84">
    <w:pPr>
      <w:pStyle w:val="Header"/>
      <w:tabs>
        <w:tab w:val="left" w:pos="7815"/>
      </w:tabs>
    </w:pPr>
    <w:r>
      <w:rPr>
        <w:rFonts w:ascii="Times New Roman" w:hAnsi="Times New Roman" w:cs="Times New Roman"/>
        <w:sz w:val="24"/>
        <w:szCs w:val="24"/>
      </w:rPr>
      <w:t xml:space="preserve">Running head: </w:t>
    </w:r>
    <w:r w:rsidR="00796567">
      <w:rPr>
        <w:rFonts w:ascii="Times New Roman" w:hAnsi="Times New Roman" w:cs="Times New Roman"/>
        <w:sz w:val="24"/>
        <w:szCs w:val="24"/>
      </w:rPr>
      <w:t>ASSIGNMENT</w:t>
    </w:r>
    <w:r w:rsidR="0057570C">
      <w:rPr>
        <w:rFonts w:ascii="Times New Roman" w:hAnsi="Times New Roman" w:cs="Times New Roman"/>
        <w:sz w:val="24"/>
        <w:szCs w:val="24"/>
      </w:rPr>
      <w:t>.</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2C3E3A"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2C3E3A" w:rsidRPr="00434097">
          <w:rPr>
            <w:rFonts w:ascii="Times New Roman" w:hAnsi="Times New Roman" w:cs="Times New Roman"/>
            <w:sz w:val="24"/>
            <w:szCs w:val="24"/>
          </w:rPr>
          <w:fldChar w:fldCharType="separate"/>
        </w:r>
        <w:r w:rsidR="00B667C6">
          <w:rPr>
            <w:rFonts w:ascii="Times New Roman" w:hAnsi="Times New Roman" w:cs="Times New Roman"/>
            <w:noProof/>
            <w:sz w:val="24"/>
            <w:szCs w:val="24"/>
          </w:rPr>
          <w:t>1</w:t>
        </w:r>
        <w:r w:rsidR="002C3E3A"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C3E3A"/>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B49"/>
    <w:rsid w:val="004F4BB7"/>
    <w:rsid w:val="004F6F65"/>
    <w:rsid w:val="00500309"/>
    <w:rsid w:val="00501E19"/>
    <w:rsid w:val="0050301A"/>
    <w:rsid w:val="00511C40"/>
    <w:rsid w:val="00514880"/>
    <w:rsid w:val="00521599"/>
    <w:rsid w:val="00530B19"/>
    <w:rsid w:val="0053705B"/>
    <w:rsid w:val="0054304C"/>
    <w:rsid w:val="005523FA"/>
    <w:rsid w:val="005531FA"/>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B744D"/>
    <w:rsid w:val="005C38AA"/>
    <w:rsid w:val="005C6C4C"/>
    <w:rsid w:val="005C77A9"/>
    <w:rsid w:val="005D5FC1"/>
    <w:rsid w:val="005E24B6"/>
    <w:rsid w:val="005E28A5"/>
    <w:rsid w:val="005E49FE"/>
    <w:rsid w:val="005E63BA"/>
    <w:rsid w:val="005E74DF"/>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793D"/>
    <w:rsid w:val="007E58CA"/>
    <w:rsid w:val="007F236C"/>
    <w:rsid w:val="007F28D0"/>
    <w:rsid w:val="007F2A90"/>
    <w:rsid w:val="007F5429"/>
    <w:rsid w:val="008005BA"/>
    <w:rsid w:val="008037DA"/>
    <w:rsid w:val="00814C59"/>
    <w:rsid w:val="0082211E"/>
    <w:rsid w:val="008269A1"/>
    <w:rsid w:val="00834D9B"/>
    <w:rsid w:val="00835F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7C24"/>
    <w:rsid w:val="009D1B65"/>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01A1A"/>
    <w:rsid w:val="00B10A05"/>
    <w:rsid w:val="00B12735"/>
    <w:rsid w:val="00B12B0A"/>
    <w:rsid w:val="00B20964"/>
    <w:rsid w:val="00B23F1D"/>
    <w:rsid w:val="00B24109"/>
    <w:rsid w:val="00B35481"/>
    <w:rsid w:val="00B45387"/>
    <w:rsid w:val="00B455BA"/>
    <w:rsid w:val="00B4561C"/>
    <w:rsid w:val="00B53DB2"/>
    <w:rsid w:val="00B570A9"/>
    <w:rsid w:val="00B65822"/>
    <w:rsid w:val="00B667C6"/>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CCC"/>
    <w:rsid w:val="00CE1D6B"/>
    <w:rsid w:val="00CE253D"/>
    <w:rsid w:val="00CE5D47"/>
    <w:rsid w:val="00CF0A15"/>
    <w:rsid w:val="00CF0B10"/>
    <w:rsid w:val="00CF4B4F"/>
    <w:rsid w:val="00D042DE"/>
    <w:rsid w:val="00D21817"/>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8696A"/>
    <w:rsid w:val="00D96C78"/>
    <w:rsid w:val="00DA3687"/>
    <w:rsid w:val="00DB16D7"/>
    <w:rsid w:val="00DB31C2"/>
    <w:rsid w:val="00DC2674"/>
    <w:rsid w:val="00DD0582"/>
    <w:rsid w:val="00DD37CD"/>
    <w:rsid w:val="00DD4CDC"/>
    <w:rsid w:val="00DD74AC"/>
    <w:rsid w:val="00DF252D"/>
    <w:rsid w:val="00E012D8"/>
    <w:rsid w:val="00E108AC"/>
    <w:rsid w:val="00E15540"/>
    <w:rsid w:val="00E24553"/>
    <w:rsid w:val="00E32D82"/>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37D4A"/>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2019-09-20T14:15:00Z</dcterms:created>
  <dcterms:modified xsi:type="dcterms:W3CDTF">2019-09-20T14:15:00Z</dcterms:modified>
</cp:coreProperties>
</file>