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EA102" w14:textId="4D57C3DE" w:rsidR="00CF030E" w:rsidRPr="009C6F7E" w:rsidRDefault="00CF030E" w:rsidP="00CF030E">
      <w:pPr>
        <w:tabs>
          <w:tab w:val="left" w:pos="630"/>
          <w:tab w:val="left" w:pos="5760"/>
        </w:tabs>
        <w:rPr>
          <w:rFonts w:ascii="Calibri" w:hAnsi="Calibri" w:cs="Calibri"/>
          <w:b/>
          <w:sz w:val="24"/>
          <w:szCs w:val="24"/>
        </w:rPr>
      </w:pPr>
      <w:r w:rsidRPr="009C6F7E">
        <w:rPr>
          <w:rFonts w:ascii="Calibri" w:hAnsi="Calibri" w:cs="Calibri"/>
          <w:b/>
          <w:sz w:val="24"/>
          <w:szCs w:val="24"/>
        </w:rPr>
        <w:t>Assignment #</w:t>
      </w:r>
      <w:r w:rsidR="00A8787F">
        <w:rPr>
          <w:rFonts w:ascii="Calibri" w:hAnsi="Calibri" w:cs="Calibri"/>
          <w:b/>
          <w:sz w:val="24"/>
          <w:szCs w:val="24"/>
        </w:rPr>
        <w:t>5</w:t>
      </w:r>
      <w:r w:rsidRPr="009C6F7E">
        <w:rPr>
          <w:rFonts w:ascii="Calibri" w:hAnsi="Calibri" w:cs="Calibri"/>
          <w:b/>
          <w:sz w:val="24"/>
          <w:szCs w:val="24"/>
        </w:rPr>
        <w:t xml:space="preserve"> Individual assignment (20 pt</w:t>
      </w:r>
      <w:r w:rsidR="001566DE">
        <w:rPr>
          <w:rFonts w:ascii="Calibri" w:hAnsi="Calibri" w:cs="Calibri"/>
          <w:b/>
          <w:sz w:val="24"/>
          <w:szCs w:val="24"/>
        </w:rPr>
        <w:t>s</w:t>
      </w:r>
      <w:r w:rsidRPr="009C6F7E">
        <w:rPr>
          <w:rFonts w:ascii="Calibri" w:hAnsi="Calibri" w:cs="Calibri"/>
          <w:b/>
          <w:sz w:val="24"/>
          <w:szCs w:val="24"/>
        </w:rPr>
        <w:t xml:space="preserve">) - Develop a brief introduction </w:t>
      </w:r>
      <w:r w:rsidR="007E362A">
        <w:rPr>
          <w:rFonts w:ascii="Calibri" w:hAnsi="Calibri" w:cs="Calibri"/>
          <w:b/>
          <w:sz w:val="24"/>
          <w:szCs w:val="24"/>
        </w:rPr>
        <w:t>outline and draft s</w:t>
      </w:r>
      <w:r w:rsidR="004062AD">
        <w:rPr>
          <w:rFonts w:ascii="Calibri" w:hAnsi="Calibri" w:cs="Calibri"/>
          <w:b/>
          <w:sz w:val="24"/>
          <w:szCs w:val="24"/>
        </w:rPr>
        <w:t xml:space="preserve">tatements </w:t>
      </w:r>
      <w:r w:rsidRPr="009C6F7E">
        <w:rPr>
          <w:rFonts w:ascii="Calibri" w:hAnsi="Calibri" w:cs="Calibri"/>
          <w:b/>
          <w:sz w:val="24"/>
          <w:szCs w:val="24"/>
        </w:rPr>
        <w:t>of the proposed studies (quantitative and qualitative separately)</w:t>
      </w:r>
    </w:p>
    <w:p w14:paraId="70C3AD4E" w14:textId="77777777" w:rsidR="00CF030E" w:rsidRPr="009C6F7E" w:rsidRDefault="00CF030E" w:rsidP="00CF030E">
      <w:pPr>
        <w:tabs>
          <w:tab w:val="left" w:pos="630"/>
          <w:tab w:val="left" w:pos="5760"/>
        </w:tabs>
        <w:rPr>
          <w:rFonts w:ascii="Calibri" w:hAnsi="Calibri" w:cs="Calibri"/>
          <w:b/>
          <w:sz w:val="24"/>
          <w:szCs w:val="24"/>
        </w:rPr>
      </w:pPr>
    </w:p>
    <w:p w14:paraId="1DDC729D" w14:textId="77777777" w:rsidR="00CF030E" w:rsidRPr="009C6F7E" w:rsidRDefault="00CF030E" w:rsidP="00CF030E">
      <w:pPr>
        <w:tabs>
          <w:tab w:val="left" w:pos="630"/>
          <w:tab w:val="left" w:pos="5760"/>
        </w:tabs>
        <w:rPr>
          <w:rFonts w:ascii="Calibri" w:hAnsi="Calibri" w:cs="Calibri"/>
          <w:sz w:val="24"/>
          <w:szCs w:val="24"/>
        </w:rPr>
      </w:pPr>
    </w:p>
    <w:p w14:paraId="2D25AC74" w14:textId="77708112" w:rsidR="00CF030E" w:rsidRPr="009C6F7E" w:rsidRDefault="00CF030E" w:rsidP="00CF030E">
      <w:pPr>
        <w:tabs>
          <w:tab w:val="left" w:pos="630"/>
          <w:tab w:val="left" w:pos="5760"/>
        </w:tabs>
        <w:rPr>
          <w:rFonts w:ascii="Calibri" w:hAnsi="Calibri" w:cs="Calibri"/>
          <w:sz w:val="24"/>
          <w:szCs w:val="24"/>
        </w:rPr>
      </w:pPr>
      <w:r w:rsidRPr="009C6F7E">
        <w:rPr>
          <w:rFonts w:ascii="Calibri" w:hAnsi="Calibri" w:cs="Calibri"/>
          <w:sz w:val="24"/>
          <w:szCs w:val="24"/>
        </w:rPr>
        <w:t>Directions: Consider the five elements that our textbook to be included in an introduction section (</w:t>
      </w:r>
      <w:r w:rsidR="00A8787F">
        <w:rPr>
          <w:rFonts w:ascii="Calibri" w:hAnsi="Calibri" w:cs="Calibri"/>
          <w:sz w:val="24"/>
          <w:szCs w:val="24"/>
        </w:rPr>
        <w:t>Research purposes have been developed in Assignment #4</w:t>
      </w:r>
      <w:r w:rsidRPr="009C6F7E">
        <w:rPr>
          <w:rFonts w:ascii="Calibri" w:hAnsi="Calibri" w:cs="Calibri"/>
          <w:sz w:val="24"/>
          <w:szCs w:val="24"/>
        </w:rPr>
        <w:t xml:space="preserve">).  </w:t>
      </w:r>
      <w:r w:rsidR="004350BE" w:rsidRPr="009C6F7E">
        <w:rPr>
          <w:rFonts w:ascii="Calibri" w:hAnsi="Calibri" w:cs="Calibri"/>
          <w:sz w:val="24"/>
          <w:szCs w:val="24"/>
        </w:rPr>
        <w:t>See our Bb materials and textbook for additional detail about each element.</w:t>
      </w:r>
    </w:p>
    <w:p w14:paraId="1955B98E" w14:textId="77777777" w:rsidR="006E60D3" w:rsidRPr="009C6F7E" w:rsidRDefault="006E60D3">
      <w:pPr>
        <w:rPr>
          <w:rFonts w:ascii="Calibri" w:hAnsi="Calibri" w:cs="Calibri"/>
          <w:sz w:val="24"/>
          <w:szCs w:val="24"/>
        </w:rPr>
      </w:pPr>
    </w:p>
    <w:p w14:paraId="08BC4725" w14:textId="77777777" w:rsidR="009477B3" w:rsidRPr="009C6F7E" w:rsidRDefault="006917CC" w:rsidP="00CF030E">
      <w:pPr>
        <w:numPr>
          <w:ilvl w:val="0"/>
          <w:numId w:val="1"/>
        </w:numPr>
        <w:rPr>
          <w:rFonts w:ascii="Calibri" w:hAnsi="Calibri" w:cs="Calibri"/>
          <w:sz w:val="24"/>
          <w:szCs w:val="24"/>
        </w:rPr>
      </w:pPr>
      <w:r w:rsidRPr="009C6F7E">
        <w:rPr>
          <w:rFonts w:ascii="Calibri" w:hAnsi="Calibri" w:cs="Calibri"/>
          <w:sz w:val="24"/>
          <w:szCs w:val="24"/>
        </w:rPr>
        <w:t>5 elements to include:</w:t>
      </w:r>
    </w:p>
    <w:p w14:paraId="28AD8381" w14:textId="44322843" w:rsidR="00222C60" w:rsidRDefault="006917CC" w:rsidP="00222C60">
      <w:pPr>
        <w:numPr>
          <w:ilvl w:val="1"/>
          <w:numId w:val="1"/>
        </w:numPr>
        <w:rPr>
          <w:rFonts w:ascii="Calibri" w:hAnsi="Calibri" w:cs="Calibri"/>
          <w:sz w:val="24"/>
          <w:szCs w:val="24"/>
        </w:rPr>
      </w:pPr>
      <w:r w:rsidRPr="009C6F7E">
        <w:rPr>
          <w:rFonts w:ascii="Calibri" w:hAnsi="Calibri" w:cs="Calibri"/>
          <w:sz w:val="24"/>
          <w:szCs w:val="24"/>
        </w:rPr>
        <w:t>Research Problem</w:t>
      </w:r>
      <w:r w:rsidR="009C6F7E">
        <w:rPr>
          <w:rFonts w:ascii="Calibri" w:hAnsi="Calibri" w:cs="Calibri"/>
          <w:sz w:val="24"/>
          <w:szCs w:val="24"/>
        </w:rPr>
        <w:t xml:space="preserve">. </w:t>
      </w:r>
      <w:r w:rsidR="004024D6" w:rsidRPr="009C6F7E">
        <w:rPr>
          <w:rFonts w:ascii="Calibri" w:hAnsi="Calibri" w:cs="Calibri"/>
          <w:sz w:val="24"/>
          <w:szCs w:val="24"/>
        </w:rPr>
        <w:t>The problem statements should be within a big topic area (not at your school/institution).</w:t>
      </w:r>
      <w:r w:rsidR="009E4DF5" w:rsidRPr="009C6F7E">
        <w:rPr>
          <w:rFonts w:ascii="Calibri" w:hAnsi="Calibri" w:cs="Calibri"/>
          <w:sz w:val="24"/>
          <w:szCs w:val="24"/>
        </w:rPr>
        <w:t xml:space="preserve"> For example, even if your research will focus on improving students’ attitude toward math in your 1st grade classroom at one school, set the </w:t>
      </w:r>
      <w:r w:rsidR="0073016A">
        <w:rPr>
          <w:rFonts w:ascii="Calibri" w:hAnsi="Calibri" w:cs="Calibri"/>
          <w:sz w:val="24"/>
          <w:szCs w:val="24"/>
        </w:rPr>
        <w:t>a</w:t>
      </w:r>
      <w:r w:rsidR="009E4DF5" w:rsidRPr="009C6F7E">
        <w:rPr>
          <w:rFonts w:ascii="Calibri" w:hAnsi="Calibri" w:cs="Calibri"/>
          <w:sz w:val="24"/>
          <w:szCs w:val="24"/>
        </w:rPr>
        <w:t xml:space="preserve">ssignment up as a broader situation such as: the study of attitude toward math for primary school children across the </w:t>
      </w:r>
      <w:r w:rsidR="006222DD">
        <w:rPr>
          <w:rFonts w:ascii="Calibri" w:hAnsi="Calibri" w:cs="Calibri"/>
          <w:sz w:val="24"/>
          <w:szCs w:val="24"/>
        </w:rPr>
        <w:t>U.S</w:t>
      </w:r>
      <w:r w:rsidR="009E4DF5" w:rsidRPr="009C6F7E">
        <w:rPr>
          <w:rFonts w:ascii="Calibri" w:hAnsi="Calibri" w:cs="Calibri"/>
          <w:sz w:val="24"/>
          <w:szCs w:val="24"/>
        </w:rPr>
        <w:t>.</w:t>
      </w:r>
      <w:r w:rsidR="000F29BA">
        <w:rPr>
          <w:rFonts w:ascii="Calibri" w:hAnsi="Calibri" w:cs="Calibri"/>
          <w:sz w:val="24"/>
          <w:szCs w:val="24"/>
        </w:rPr>
        <w:t xml:space="preserve"> </w:t>
      </w:r>
      <w:r w:rsidR="00994D30" w:rsidRPr="009C6F7E">
        <w:rPr>
          <w:rFonts w:ascii="Calibri" w:hAnsi="Calibri" w:cs="Calibri"/>
          <w:sz w:val="24"/>
          <w:szCs w:val="24"/>
        </w:rPr>
        <w:t xml:space="preserve">Also consider your “hook” to engage your readers in your study. </w:t>
      </w:r>
    </w:p>
    <w:p w14:paraId="7FC47F17" w14:textId="304C999B" w:rsidR="0087005B" w:rsidRDefault="006917CC" w:rsidP="0087005B">
      <w:pPr>
        <w:numPr>
          <w:ilvl w:val="1"/>
          <w:numId w:val="1"/>
        </w:numPr>
        <w:rPr>
          <w:rFonts w:ascii="Calibri" w:hAnsi="Calibri" w:cs="Calibri"/>
          <w:sz w:val="24"/>
          <w:szCs w:val="24"/>
        </w:rPr>
      </w:pPr>
      <w:r w:rsidRPr="00222C60">
        <w:rPr>
          <w:rFonts w:ascii="Calibri" w:hAnsi="Calibri" w:cs="Calibri"/>
          <w:sz w:val="24"/>
          <w:szCs w:val="24"/>
        </w:rPr>
        <w:t>Related Literature about the problem</w:t>
      </w:r>
      <w:r w:rsidR="009E4DF5" w:rsidRPr="00222C60">
        <w:rPr>
          <w:rFonts w:ascii="Calibri" w:hAnsi="Calibri" w:cs="Calibri"/>
          <w:sz w:val="24"/>
          <w:szCs w:val="24"/>
        </w:rPr>
        <w:t xml:space="preserve">. </w:t>
      </w:r>
      <w:r w:rsidR="00222C60" w:rsidRPr="00222C60">
        <w:rPr>
          <w:rFonts w:ascii="Calibri" w:hAnsi="Calibri" w:cs="Calibri"/>
          <w:sz w:val="24"/>
          <w:szCs w:val="24"/>
        </w:rPr>
        <w:t xml:space="preserve">Identify at least 5 (peer reviewed, empirical) articles that are relevant to your study. These should mix qualitative and quantitative research primarily. Mixed methods can be supporting articles but are not required. If desired, other sources (e.g., review articles, books, websites) may be used as additional support. </w:t>
      </w:r>
      <w:bookmarkStart w:id="0" w:name="_Hlk529705623"/>
      <w:r w:rsidR="00222C60" w:rsidRPr="00222C60">
        <w:rPr>
          <w:rFonts w:ascii="Calibri" w:hAnsi="Calibri" w:cs="Calibri"/>
          <w:sz w:val="24"/>
          <w:szCs w:val="24"/>
        </w:rPr>
        <w:t xml:space="preserve">Note in your reference section if an article is qualitative, quantitative, or mixed-method (See example below). </w:t>
      </w:r>
      <w:bookmarkEnd w:id="0"/>
      <w:r w:rsidR="00222C60" w:rsidRPr="00222C60">
        <w:rPr>
          <w:rFonts w:ascii="Calibri" w:hAnsi="Calibri" w:cs="Calibri"/>
          <w:sz w:val="24"/>
          <w:szCs w:val="24"/>
        </w:rPr>
        <w:t xml:space="preserve">These studies will be </w:t>
      </w:r>
      <w:r w:rsidR="00222C60" w:rsidRPr="0087005B">
        <w:rPr>
          <w:rFonts w:ascii="Calibri" w:hAnsi="Calibri" w:cs="Calibri"/>
          <w:b/>
          <w:sz w:val="24"/>
          <w:szCs w:val="24"/>
        </w:rPr>
        <w:t>synthesized</w:t>
      </w:r>
      <w:r w:rsidR="00222C60" w:rsidRPr="00222C60">
        <w:rPr>
          <w:rFonts w:ascii="Calibri" w:hAnsi="Calibri" w:cs="Calibri"/>
          <w:sz w:val="24"/>
          <w:szCs w:val="24"/>
        </w:rPr>
        <w:t xml:space="preserve"> in your introductions to show support for your study, collapsing major findings across articles (and not listing specific articles and findings). </w:t>
      </w:r>
    </w:p>
    <w:p w14:paraId="6FEEC31D" w14:textId="77777777" w:rsidR="0087005B" w:rsidRPr="0087005B" w:rsidRDefault="0087005B" w:rsidP="0087005B">
      <w:pPr>
        <w:tabs>
          <w:tab w:val="left" w:pos="630"/>
          <w:tab w:val="left" w:pos="5760"/>
        </w:tabs>
        <w:rPr>
          <w:rFonts w:ascii="Calibri" w:hAnsi="Calibri" w:cs="Calibri"/>
          <w:color w:val="222222"/>
          <w:sz w:val="24"/>
          <w:szCs w:val="24"/>
          <w:shd w:val="clear" w:color="auto" w:fill="FFFFFF"/>
        </w:rPr>
      </w:pPr>
      <w:r w:rsidRPr="0087005B">
        <w:rPr>
          <w:rFonts w:ascii="Calibri" w:hAnsi="Calibri" w:cs="Calibri"/>
          <w:color w:val="222222"/>
          <w:sz w:val="24"/>
          <w:szCs w:val="24"/>
          <w:shd w:val="clear" w:color="auto" w:fill="FFFFFF"/>
        </w:rPr>
        <w:t>Liu, J., Johnson, R., &amp; Fan, X. (2016). A comparative study of Chinese and United States pre-service teachers’ perceptions about ethical issues in classroom assessment. </w:t>
      </w:r>
      <w:r w:rsidRPr="0087005B">
        <w:rPr>
          <w:rFonts w:ascii="Calibri" w:hAnsi="Calibri" w:cs="Calibri"/>
          <w:i/>
          <w:iCs/>
          <w:color w:val="222222"/>
          <w:sz w:val="24"/>
          <w:szCs w:val="24"/>
          <w:shd w:val="clear" w:color="auto" w:fill="FFFFFF"/>
        </w:rPr>
        <w:t>Studies in Educational Evaluation</w:t>
      </w:r>
      <w:r w:rsidRPr="0087005B">
        <w:rPr>
          <w:rFonts w:ascii="Calibri" w:hAnsi="Calibri" w:cs="Calibri"/>
          <w:color w:val="222222"/>
          <w:sz w:val="24"/>
          <w:szCs w:val="24"/>
          <w:shd w:val="clear" w:color="auto" w:fill="FFFFFF"/>
        </w:rPr>
        <w:t>, </w:t>
      </w:r>
      <w:r w:rsidRPr="0087005B">
        <w:rPr>
          <w:rFonts w:ascii="Calibri" w:hAnsi="Calibri" w:cs="Calibri"/>
          <w:i/>
          <w:iCs/>
          <w:color w:val="222222"/>
          <w:sz w:val="24"/>
          <w:szCs w:val="24"/>
          <w:shd w:val="clear" w:color="auto" w:fill="FFFFFF"/>
        </w:rPr>
        <w:t>48</w:t>
      </w:r>
      <w:r w:rsidRPr="0087005B">
        <w:rPr>
          <w:rFonts w:ascii="Calibri" w:hAnsi="Calibri" w:cs="Calibri"/>
          <w:color w:val="222222"/>
          <w:sz w:val="24"/>
          <w:szCs w:val="24"/>
          <w:shd w:val="clear" w:color="auto" w:fill="FFFFFF"/>
        </w:rPr>
        <w:t>, 57-66. (Quantitative</w:t>
      </w:r>
      <w:r w:rsidRPr="0087005B">
        <w:rPr>
          <w:rFonts w:ascii="Calibri" w:hAnsi="Calibri" w:cs="Calibri" w:hint="eastAsia"/>
          <w:color w:val="222222"/>
          <w:sz w:val="24"/>
          <w:szCs w:val="24"/>
          <w:shd w:val="clear" w:color="auto" w:fill="FFFFFF"/>
          <w:lang w:eastAsia="zh-CN"/>
        </w:rPr>
        <w:t>)</w:t>
      </w:r>
    </w:p>
    <w:p w14:paraId="05AD99B7" w14:textId="01A14FDF" w:rsidR="0087005B" w:rsidRDefault="0087005B" w:rsidP="0087005B">
      <w:pPr>
        <w:rPr>
          <w:rFonts w:ascii="Calibri" w:hAnsi="Calibri" w:cs="Calibri"/>
          <w:sz w:val="24"/>
          <w:szCs w:val="24"/>
        </w:rPr>
      </w:pPr>
      <w:r>
        <w:rPr>
          <w:rFonts w:ascii="Calibri" w:hAnsi="Calibri" w:cs="Calibri"/>
          <w:sz w:val="24"/>
          <w:szCs w:val="24"/>
        </w:rPr>
        <w:t xml:space="preserve">* Please follow the reference rules of the APA style and include a reference section at the end. </w:t>
      </w:r>
    </w:p>
    <w:p w14:paraId="5C672A5D" w14:textId="223FAC5F" w:rsidR="009477B3" w:rsidRPr="0087005B" w:rsidRDefault="006917CC" w:rsidP="0087005B">
      <w:pPr>
        <w:numPr>
          <w:ilvl w:val="1"/>
          <w:numId w:val="1"/>
        </w:numPr>
        <w:rPr>
          <w:rFonts w:ascii="Calibri" w:hAnsi="Calibri" w:cs="Calibri"/>
          <w:sz w:val="24"/>
          <w:szCs w:val="24"/>
        </w:rPr>
      </w:pPr>
      <w:r w:rsidRPr="0087005B">
        <w:rPr>
          <w:rFonts w:ascii="Calibri" w:hAnsi="Calibri" w:cs="Calibri"/>
          <w:sz w:val="24"/>
          <w:szCs w:val="24"/>
        </w:rPr>
        <w:t>Deficiencies in the literature</w:t>
      </w:r>
      <w:r w:rsidR="004024D6" w:rsidRPr="0087005B">
        <w:rPr>
          <w:rFonts w:ascii="Calibri" w:hAnsi="Calibri" w:cs="Calibri"/>
          <w:sz w:val="24"/>
          <w:szCs w:val="24"/>
        </w:rPr>
        <w:t xml:space="preserve"> (</w:t>
      </w:r>
      <w:r w:rsidR="009E4DF5" w:rsidRPr="0087005B">
        <w:rPr>
          <w:rFonts w:ascii="Calibri" w:hAnsi="Calibri" w:cs="Calibri"/>
          <w:sz w:val="24"/>
          <w:szCs w:val="24"/>
        </w:rPr>
        <w:t>consider addressing statements such as:</w:t>
      </w:r>
      <w:r w:rsidR="004024D6" w:rsidRPr="0087005B">
        <w:rPr>
          <w:rFonts w:ascii="Calibri" w:hAnsi="Calibri" w:cs="Calibri"/>
          <w:sz w:val="24"/>
          <w:szCs w:val="24"/>
        </w:rPr>
        <w:t xml:space="preserve"> How is your proposed research different from the previous studies? How will the new knowledge from this proposed research address the research gap?)</w:t>
      </w:r>
    </w:p>
    <w:p w14:paraId="7CD11968" w14:textId="1DAF69DC" w:rsidR="009477B3" w:rsidRDefault="006917CC" w:rsidP="00CF030E">
      <w:pPr>
        <w:numPr>
          <w:ilvl w:val="1"/>
          <w:numId w:val="1"/>
        </w:numPr>
        <w:rPr>
          <w:rFonts w:ascii="Calibri" w:hAnsi="Calibri" w:cs="Calibri"/>
          <w:sz w:val="24"/>
          <w:szCs w:val="24"/>
        </w:rPr>
      </w:pPr>
      <w:r w:rsidRPr="009C6F7E">
        <w:rPr>
          <w:rFonts w:ascii="Calibri" w:hAnsi="Calibri" w:cs="Calibri"/>
          <w:sz w:val="24"/>
          <w:szCs w:val="24"/>
        </w:rPr>
        <w:t>Significance of the present study to advance research</w:t>
      </w:r>
      <w:r w:rsidR="004024D6" w:rsidRPr="009C6F7E">
        <w:rPr>
          <w:rFonts w:ascii="Calibri" w:hAnsi="Calibri" w:cs="Calibri"/>
          <w:sz w:val="24"/>
          <w:szCs w:val="24"/>
        </w:rPr>
        <w:t xml:space="preserve"> </w:t>
      </w:r>
      <w:r w:rsidR="009E4DF5" w:rsidRPr="009C6F7E">
        <w:rPr>
          <w:rFonts w:ascii="Calibri" w:hAnsi="Calibri" w:cs="Calibri"/>
          <w:sz w:val="24"/>
          <w:szCs w:val="24"/>
        </w:rPr>
        <w:t xml:space="preserve">(consider addressing statements such as: </w:t>
      </w:r>
      <w:r w:rsidR="00594099">
        <w:rPr>
          <w:rFonts w:ascii="Calibri" w:hAnsi="Calibri" w:cs="Calibri"/>
          <w:sz w:val="24"/>
          <w:szCs w:val="24"/>
        </w:rPr>
        <w:t xml:space="preserve">How </w:t>
      </w:r>
      <w:r w:rsidR="004024D6" w:rsidRPr="009C6F7E">
        <w:rPr>
          <w:rFonts w:ascii="Calibri" w:hAnsi="Calibri" w:cs="Calibri"/>
          <w:sz w:val="24"/>
          <w:szCs w:val="24"/>
        </w:rPr>
        <w:t>do you know this research is needed? Why is the topic important? How will your proposed research offer insights to improve educational practice or policy?)</w:t>
      </w:r>
    </w:p>
    <w:p w14:paraId="6D7CD93A" w14:textId="2E7B1F3F" w:rsidR="00A8787F" w:rsidRPr="009C6F7E" w:rsidRDefault="00A8787F" w:rsidP="00CF030E">
      <w:pPr>
        <w:numPr>
          <w:ilvl w:val="1"/>
          <w:numId w:val="1"/>
        </w:numPr>
        <w:rPr>
          <w:rFonts w:ascii="Calibri" w:hAnsi="Calibri" w:cs="Calibri"/>
          <w:sz w:val="24"/>
          <w:szCs w:val="24"/>
        </w:rPr>
      </w:pPr>
      <w:r>
        <w:rPr>
          <w:rFonts w:ascii="Calibri" w:hAnsi="Calibri" w:cs="Calibri"/>
          <w:sz w:val="24"/>
          <w:szCs w:val="24"/>
        </w:rPr>
        <w:t>Purpose of the study</w:t>
      </w:r>
      <w:r w:rsidR="002546A7">
        <w:rPr>
          <w:rFonts w:ascii="Calibri" w:hAnsi="Calibri" w:cs="Calibri"/>
          <w:sz w:val="24"/>
          <w:szCs w:val="24"/>
        </w:rPr>
        <w:t xml:space="preserve"> </w:t>
      </w:r>
      <w:r w:rsidR="002546A7">
        <w:rPr>
          <w:rFonts w:ascii="Calibri" w:hAnsi="Calibri" w:cs="Calibri" w:hint="eastAsia"/>
          <w:sz w:val="24"/>
          <w:szCs w:val="24"/>
          <w:lang w:eastAsia="zh-CN"/>
        </w:rPr>
        <w:t>(</w:t>
      </w:r>
      <w:r w:rsidR="002546A7">
        <w:rPr>
          <w:rFonts w:ascii="Calibri" w:hAnsi="Calibri" w:cs="Calibri"/>
          <w:sz w:val="24"/>
          <w:szCs w:val="24"/>
          <w:lang w:eastAsia="zh-CN"/>
        </w:rPr>
        <w:t>refine from Assignment #4)</w:t>
      </w:r>
      <w:r>
        <w:rPr>
          <w:rFonts w:ascii="Calibri" w:hAnsi="Calibri" w:cs="Calibri"/>
          <w:sz w:val="24"/>
          <w:szCs w:val="24"/>
        </w:rPr>
        <w:t xml:space="preserve">. </w:t>
      </w:r>
    </w:p>
    <w:p w14:paraId="615E41A2" w14:textId="77777777" w:rsidR="00E96E16" w:rsidRDefault="00E96E16" w:rsidP="00222C60">
      <w:pPr>
        <w:tabs>
          <w:tab w:val="left" w:pos="630"/>
          <w:tab w:val="left" w:pos="5760"/>
        </w:tabs>
        <w:rPr>
          <w:rFonts w:ascii="Calibri" w:hAnsi="Calibri" w:cs="Calibri"/>
          <w:sz w:val="24"/>
          <w:szCs w:val="24"/>
        </w:rPr>
      </w:pPr>
    </w:p>
    <w:p w14:paraId="429D7B6D" w14:textId="2512941D" w:rsidR="00F83084" w:rsidRDefault="00CF030E" w:rsidP="00222C60">
      <w:pPr>
        <w:tabs>
          <w:tab w:val="left" w:pos="630"/>
          <w:tab w:val="left" w:pos="5760"/>
        </w:tabs>
        <w:rPr>
          <w:rFonts w:ascii="Calibri" w:hAnsi="Calibri" w:cs="Calibri"/>
          <w:sz w:val="24"/>
          <w:szCs w:val="24"/>
        </w:rPr>
      </w:pPr>
      <w:r w:rsidRPr="00222C60">
        <w:rPr>
          <w:rFonts w:ascii="Calibri" w:hAnsi="Calibri" w:cs="Calibri"/>
          <w:sz w:val="24"/>
          <w:szCs w:val="24"/>
        </w:rPr>
        <w:t>Develop two introductions</w:t>
      </w:r>
      <w:r w:rsidR="00F7404B">
        <w:rPr>
          <w:rFonts w:ascii="Calibri" w:hAnsi="Calibri" w:cs="Calibri"/>
          <w:sz w:val="24"/>
          <w:szCs w:val="24"/>
        </w:rPr>
        <w:t xml:space="preserve"> outlines and draft statements</w:t>
      </w:r>
      <w:r w:rsidRPr="00222C60">
        <w:rPr>
          <w:rFonts w:ascii="Calibri" w:hAnsi="Calibri" w:cs="Calibri"/>
          <w:sz w:val="24"/>
          <w:szCs w:val="24"/>
        </w:rPr>
        <w:t xml:space="preserve"> to your study</w:t>
      </w:r>
      <w:r w:rsidR="004350BE" w:rsidRPr="00222C60">
        <w:rPr>
          <w:rFonts w:ascii="Calibri" w:hAnsi="Calibri" w:cs="Calibri"/>
          <w:sz w:val="24"/>
          <w:szCs w:val="24"/>
        </w:rPr>
        <w:t>: one using a</w:t>
      </w:r>
      <w:r w:rsidRPr="00222C60">
        <w:rPr>
          <w:rFonts w:ascii="Calibri" w:hAnsi="Calibri" w:cs="Calibri"/>
          <w:sz w:val="24"/>
          <w:szCs w:val="24"/>
        </w:rPr>
        <w:t xml:space="preserve"> </w:t>
      </w:r>
      <w:r w:rsidRPr="00222C60">
        <w:rPr>
          <w:rFonts w:ascii="Calibri" w:hAnsi="Calibri" w:cs="Calibri"/>
          <w:b/>
          <w:sz w:val="24"/>
          <w:szCs w:val="24"/>
        </w:rPr>
        <w:t xml:space="preserve">qualitative </w:t>
      </w:r>
      <w:r w:rsidRPr="00222C60">
        <w:rPr>
          <w:rFonts w:ascii="Calibri" w:hAnsi="Calibri" w:cs="Calibri"/>
          <w:sz w:val="24"/>
          <w:szCs w:val="24"/>
        </w:rPr>
        <w:t xml:space="preserve">focus and </w:t>
      </w:r>
      <w:r w:rsidR="004350BE" w:rsidRPr="00222C60">
        <w:rPr>
          <w:rFonts w:ascii="Calibri" w:hAnsi="Calibri" w:cs="Calibri"/>
          <w:sz w:val="24"/>
          <w:szCs w:val="24"/>
        </w:rPr>
        <w:t xml:space="preserve">a second </w:t>
      </w:r>
      <w:r w:rsidR="005E5EB1">
        <w:rPr>
          <w:rFonts w:ascii="Calibri" w:hAnsi="Calibri" w:cs="Calibri"/>
          <w:sz w:val="24"/>
          <w:szCs w:val="24"/>
        </w:rPr>
        <w:t>one</w:t>
      </w:r>
      <w:r w:rsidR="004350BE" w:rsidRPr="00222C60">
        <w:rPr>
          <w:rFonts w:ascii="Calibri" w:hAnsi="Calibri" w:cs="Calibri"/>
          <w:sz w:val="24"/>
          <w:szCs w:val="24"/>
        </w:rPr>
        <w:t xml:space="preserve"> from a</w:t>
      </w:r>
      <w:r w:rsidRPr="00222C60">
        <w:rPr>
          <w:rFonts w:ascii="Calibri" w:hAnsi="Calibri" w:cs="Calibri"/>
          <w:sz w:val="24"/>
          <w:szCs w:val="24"/>
        </w:rPr>
        <w:t xml:space="preserve"> </w:t>
      </w:r>
      <w:r w:rsidRPr="00222C60">
        <w:rPr>
          <w:rFonts w:ascii="Calibri" w:hAnsi="Calibri" w:cs="Calibri"/>
          <w:b/>
          <w:sz w:val="24"/>
          <w:szCs w:val="24"/>
        </w:rPr>
        <w:t xml:space="preserve">quantitative </w:t>
      </w:r>
      <w:r w:rsidRPr="00222C60">
        <w:rPr>
          <w:rFonts w:ascii="Calibri" w:hAnsi="Calibri" w:cs="Calibri"/>
          <w:sz w:val="24"/>
          <w:szCs w:val="24"/>
        </w:rPr>
        <w:t xml:space="preserve">focus.  </w:t>
      </w:r>
      <w:r w:rsidR="001A1A4F" w:rsidRPr="00222C60">
        <w:rPr>
          <w:rFonts w:ascii="Calibri" w:hAnsi="Calibri" w:cs="Calibri"/>
          <w:sz w:val="24"/>
          <w:szCs w:val="24"/>
        </w:rPr>
        <w:t xml:space="preserve">The same </w:t>
      </w:r>
      <w:r w:rsidRPr="00222C60">
        <w:rPr>
          <w:rFonts w:ascii="Calibri" w:hAnsi="Calibri" w:cs="Calibri"/>
          <w:sz w:val="24"/>
          <w:szCs w:val="24"/>
        </w:rPr>
        <w:t xml:space="preserve">research problem </w:t>
      </w:r>
      <w:r w:rsidR="004350BE" w:rsidRPr="00222C60">
        <w:rPr>
          <w:rFonts w:ascii="Calibri" w:hAnsi="Calibri" w:cs="Calibri"/>
          <w:sz w:val="24"/>
          <w:szCs w:val="24"/>
        </w:rPr>
        <w:t>and literature c</w:t>
      </w:r>
      <w:r w:rsidR="00222C60" w:rsidRPr="00222C60">
        <w:rPr>
          <w:rFonts w:ascii="Calibri" w:hAnsi="Calibri" w:cs="Calibri"/>
          <w:sz w:val="24"/>
          <w:szCs w:val="24"/>
        </w:rPr>
        <w:t xml:space="preserve">ould </w:t>
      </w:r>
      <w:r w:rsidR="004350BE" w:rsidRPr="00222C60">
        <w:rPr>
          <w:rFonts w:ascii="Calibri" w:hAnsi="Calibri" w:cs="Calibri"/>
          <w:sz w:val="24"/>
          <w:szCs w:val="24"/>
        </w:rPr>
        <w:t xml:space="preserve">be used in each </w:t>
      </w:r>
      <w:r w:rsidR="00AA18A5" w:rsidRPr="00222C60">
        <w:rPr>
          <w:rFonts w:ascii="Calibri" w:hAnsi="Calibri" w:cs="Calibri"/>
          <w:sz w:val="24"/>
          <w:szCs w:val="24"/>
        </w:rPr>
        <w:t>introduction but</w:t>
      </w:r>
      <w:r w:rsidR="007B5A33" w:rsidRPr="00222C60">
        <w:rPr>
          <w:rFonts w:ascii="Calibri" w:hAnsi="Calibri" w:cs="Calibri"/>
          <w:sz w:val="24"/>
          <w:szCs w:val="24"/>
        </w:rPr>
        <w:t xml:space="preserve"> may vary based on the research framework used</w:t>
      </w:r>
      <w:r w:rsidR="004350BE" w:rsidRPr="00222C60">
        <w:rPr>
          <w:rFonts w:ascii="Calibri" w:hAnsi="Calibri" w:cs="Calibri"/>
          <w:sz w:val="24"/>
          <w:szCs w:val="24"/>
        </w:rPr>
        <w:t xml:space="preserve">. </w:t>
      </w:r>
      <w:r w:rsidR="004024D6" w:rsidRPr="00222C60">
        <w:rPr>
          <w:rFonts w:ascii="Calibri" w:hAnsi="Calibri" w:cs="Calibri"/>
          <w:sz w:val="24"/>
          <w:szCs w:val="24"/>
        </w:rPr>
        <w:t xml:space="preserve">Deficiencies &amp; significance </w:t>
      </w:r>
      <w:r w:rsidR="007B5A33" w:rsidRPr="00222C60">
        <w:rPr>
          <w:rFonts w:ascii="Calibri" w:hAnsi="Calibri" w:cs="Calibri"/>
          <w:sz w:val="24"/>
          <w:szCs w:val="24"/>
        </w:rPr>
        <w:t>may be similar</w:t>
      </w:r>
      <w:r w:rsidR="00994D30" w:rsidRPr="00222C60">
        <w:rPr>
          <w:rFonts w:ascii="Calibri" w:hAnsi="Calibri" w:cs="Calibri"/>
          <w:sz w:val="24"/>
          <w:szCs w:val="24"/>
        </w:rPr>
        <w:t xml:space="preserve"> as well</w:t>
      </w:r>
      <w:r w:rsidR="007B5A33" w:rsidRPr="00222C60">
        <w:rPr>
          <w:rFonts w:ascii="Calibri" w:hAnsi="Calibri" w:cs="Calibri"/>
          <w:sz w:val="24"/>
          <w:szCs w:val="24"/>
        </w:rPr>
        <w:t xml:space="preserve">, </w:t>
      </w:r>
      <w:r w:rsidR="00994D30" w:rsidRPr="00222C60">
        <w:rPr>
          <w:rFonts w:ascii="Calibri" w:hAnsi="Calibri" w:cs="Calibri"/>
          <w:sz w:val="24"/>
          <w:szCs w:val="24"/>
        </w:rPr>
        <w:t xml:space="preserve">but the specific justification for the study </w:t>
      </w:r>
      <w:r w:rsidR="004024D6" w:rsidRPr="00222C60">
        <w:rPr>
          <w:rFonts w:ascii="Calibri" w:hAnsi="Calibri" w:cs="Calibri"/>
          <w:sz w:val="24"/>
          <w:szCs w:val="24"/>
        </w:rPr>
        <w:t xml:space="preserve">should be different for two introductions. </w:t>
      </w:r>
      <w:r w:rsidR="006917CC" w:rsidRPr="00222C60">
        <w:rPr>
          <w:rFonts w:ascii="Calibri" w:hAnsi="Calibri" w:cs="Calibri"/>
          <w:sz w:val="24"/>
          <w:szCs w:val="24"/>
        </w:rPr>
        <w:t xml:space="preserve">Make sure that elements 1-4 in the list above are included. Write so that your research idea is clear and compelling to readers. </w:t>
      </w:r>
      <w:r w:rsidR="004350BE" w:rsidRPr="00222C60">
        <w:rPr>
          <w:rFonts w:ascii="Calibri" w:hAnsi="Calibri" w:cs="Calibri"/>
          <w:sz w:val="24"/>
          <w:szCs w:val="24"/>
        </w:rPr>
        <w:t xml:space="preserve">In </w:t>
      </w:r>
      <w:r w:rsidR="001A1A4F" w:rsidRPr="00222C60">
        <w:rPr>
          <w:rFonts w:ascii="Calibri" w:hAnsi="Calibri" w:cs="Calibri"/>
          <w:sz w:val="24"/>
          <w:szCs w:val="24"/>
        </w:rPr>
        <w:t xml:space="preserve">each </w:t>
      </w:r>
      <w:r w:rsidR="004350BE" w:rsidRPr="00222C60">
        <w:rPr>
          <w:rFonts w:ascii="Calibri" w:hAnsi="Calibri" w:cs="Calibri"/>
          <w:sz w:val="24"/>
          <w:szCs w:val="24"/>
        </w:rPr>
        <w:t>introduction</w:t>
      </w:r>
      <w:r w:rsidR="00994D30" w:rsidRPr="00222C60">
        <w:rPr>
          <w:rFonts w:ascii="Calibri" w:hAnsi="Calibri" w:cs="Calibri"/>
          <w:sz w:val="24"/>
          <w:szCs w:val="24"/>
        </w:rPr>
        <w:t xml:space="preserve"> (qualitative </w:t>
      </w:r>
      <w:r w:rsidR="001A1A4F" w:rsidRPr="00222C60">
        <w:rPr>
          <w:rFonts w:ascii="Calibri" w:hAnsi="Calibri" w:cs="Calibri"/>
          <w:sz w:val="24"/>
          <w:szCs w:val="24"/>
        </w:rPr>
        <w:t xml:space="preserve">or </w:t>
      </w:r>
      <w:r w:rsidR="00994D30" w:rsidRPr="00222C60">
        <w:rPr>
          <w:rFonts w:ascii="Calibri" w:hAnsi="Calibri" w:cs="Calibri"/>
          <w:sz w:val="24"/>
          <w:szCs w:val="24"/>
        </w:rPr>
        <w:t>quantitative)</w:t>
      </w:r>
      <w:r w:rsidR="004350BE" w:rsidRPr="00222C60">
        <w:rPr>
          <w:rFonts w:ascii="Calibri" w:hAnsi="Calibri" w:cs="Calibri"/>
          <w:sz w:val="24"/>
          <w:szCs w:val="24"/>
        </w:rPr>
        <w:t xml:space="preserve">, </w:t>
      </w:r>
      <w:r w:rsidR="00B070A4">
        <w:rPr>
          <w:rFonts w:ascii="Calibri" w:hAnsi="Calibri" w:cs="Calibri"/>
          <w:sz w:val="24"/>
          <w:szCs w:val="24"/>
        </w:rPr>
        <w:t>add subtitles to the</w:t>
      </w:r>
      <w:r w:rsidR="004350BE" w:rsidRPr="00222C60">
        <w:rPr>
          <w:rFonts w:ascii="Calibri" w:hAnsi="Calibri" w:cs="Calibri"/>
          <w:sz w:val="24"/>
          <w:szCs w:val="24"/>
        </w:rPr>
        <w:t xml:space="preserve"> following components: </w:t>
      </w:r>
      <w:r w:rsidR="00CA4931" w:rsidRPr="00222C60">
        <w:rPr>
          <w:rFonts w:ascii="Calibri" w:hAnsi="Calibri" w:cs="Calibri"/>
          <w:sz w:val="24"/>
          <w:szCs w:val="24"/>
        </w:rPr>
        <w:t>r</w:t>
      </w:r>
      <w:r w:rsidR="004350BE" w:rsidRPr="00222C60">
        <w:rPr>
          <w:rFonts w:ascii="Calibri" w:hAnsi="Calibri" w:cs="Calibri"/>
          <w:sz w:val="24"/>
          <w:szCs w:val="24"/>
        </w:rPr>
        <w:t xml:space="preserve">esearch </w:t>
      </w:r>
      <w:r w:rsidR="004350BE" w:rsidRPr="00222C60">
        <w:rPr>
          <w:rFonts w:ascii="Calibri" w:hAnsi="Calibri" w:cs="Calibri"/>
          <w:sz w:val="24"/>
          <w:szCs w:val="24"/>
        </w:rPr>
        <w:lastRenderedPageBreak/>
        <w:t xml:space="preserve">problem, </w:t>
      </w:r>
      <w:r w:rsidR="00222C60" w:rsidRPr="00222C60">
        <w:rPr>
          <w:rFonts w:ascii="Calibri" w:hAnsi="Calibri" w:cs="Calibri"/>
          <w:sz w:val="24"/>
          <w:szCs w:val="24"/>
        </w:rPr>
        <w:t>review of relevant studies</w:t>
      </w:r>
      <w:r w:rsidR="004350BE" w:rsidRPr="00222C60">
        <w:rPr>
          <w:rFonts w:ascii="Calibri" w:hAnsi="Calibri" w:cs="Calibri"/>
          <w:sz w:val="24"/>
          <w:szCs w:val="24"/>
        </w:rPr>
        <w:t>, the deficiency/gap in the literature</w:t>
      </w:r>
      <w:r w:rsidR="001A1A4F" w:rsidRPr="00222C60">
        <w:rPr>
          <w:rFonts w:ascii="Calibri" w:hAnsi="Calibri" w:cs="Calibri"/>
          <w:sz w:val="24"/>
          <w:szCs w:val="24"/>
        </w:rPr>
        <w:t xml:space="preserve"> and significance of your study</w:t>
      </w:r>
      <w:r w:rsidR="00AA18A5" w:rsidRPr="00222C60">
        <w:rPr>
          <w:rFonts w:ascii="Calibri" w:hAnsi="Calibri" w:cs="Calibri"/>
          <w:sz w:val="24"/>
          <w:szCs w:val="24"/>
        </w:rPr>
        <w:t>.</w:t>
      </w:r>
      <w:r w:rsidR="00E90D71">
        <w:rPr>
          <w:rFonts w:ascii="Calibri" w:hAnsi="Calibri" w:cs="Calibri"/>
          <w:sz w:val="24"/>
          <w:szCs w:val="24"/>
        </w:rPr>
        <w:t xml:space="preserve"> </w:t>
      </w:r>
    </w:p>
    <w:p w14:paraId="1B3D531F" w14:textId="1B60CEDF" w:rsidR="006C72BD" w:rsidRDefault="00B070A4" w:rsidP="00222C60">
      <w:pPr>
        <w:tabs>
          <w:tab w:val="left" w:pos="630"/>
          <w:tab w:val="left" w:pos="5760"/>
        </w:tabs>
        <w:rPr>
          <w:rFonts w:ascii="Calibri" w:hAnsi="Calibri" w:cs="Calibri"/>
          <w:sz w:val="24"/>
          <w:szCs w:val="24"/>
        </w:rPr>
      </w:pPr>
      <w:r>
        <w:rPr>
          <w:rFonts w:ascii="Calibri" w:hAnsi="Calibri" w:cs="Calibri"/>
          <w:sz w:val="24"/>
          <w:szCs w:val="24"/>
        </w:rPr>
        <w:t>After you design the qualitative introduction, please add the research question</w:t>
      </w:r>
      <w:r w:rsidR="006C72BD">
        <w:rPr>
          <w:rFonts w:ascii="Calibri" w:hAnsi="Calibri" w:cs="Calibri"/>
          <w:sz w:val="24"/>
          <w:szCs w:val="24"/>
        </w:rPr>
        <w:t>(s)</w:t>
      </w:r>
      <w:r>
        <w:rPr>
          <w:rFonts w:ascii="Calibri" w:hAnsi="Calibri" w:cs="Calibri"/>
          <w:sz w:val="24"/>
          <w:szCs w:val="24"/>
        </w:rPr>
        <w:t xml:space="preserve"> and purpose at the end.</w:t>
      </w:r>
      <w:r w:rsidR="00BB0DDD">
        <w:rPr>
          <w:rFonts w:ascii="Calibri" w:hAnsi="Calibri" w:cs="Calibri"/>
          <w:sz w:val="24"/>
          <w:szCs w:val="24"/>
        </w:rPr>
        <w:t xml:space="preserve"> Revise them as needed. </w:t>
      </w:r>
      <w:r w:rsidR="006C72BD">
        <w:rPr>
          <w:rFonts w:ascii="Calibri" w:hAnsi="Calibri" w:cs="Calibri"/>
          <w:sz w:val="24"/>
          <w:szCs w:val="24"/>
        </w:rPr>
        <w:t>Make sure your introduction aligns with the research question(s)</w:t>
      </w:r>
      <w:r w:rsidR="00EE1615">
        <w:rPr>
          <w:rFonts w:ascii="Calibri" w:hAnsi="Calibri" w:cs="Calibri"/>
          <w:sz w:val="24"/>
          <w:szCs w:val="24"/>
        </w:rPr>
        <w:t xml:space="preserve"> or </w:t>
      </w:r>
      <w:r w:rsidR="006C72BD">
        <w:rPr>
          <w:rFonts w:ascii="Calibri" w:hAnsi="Calibri" w:cs="Calibri"/>
          <w:sz w:val="24"/>
          <w:szCs w:val="24"/>
        </w:rPr>
        <w:t>purpose.</w:t>
      </w:r>
    </w:p>
    <w:p w14:paraId="567C70BE" w14:textId="2E261C8A" w:rsidR="006C72BD" w:rsidRDefault="006C72BD" w:rsidP="006C72BD">
      <w:pPr>
        <w:tabs>
          <w:tab w:val="left" w:pos="630"/>
          <w:tab w:val="left" w:pos="5760"/>
        </w:tabs>
        <w:rPr>
          <w:rFonts w:ascii="Calibri" w:hAnsi="Calibri" w:cs="Calibri"/>
          <w:sz w:val="24"/>
          <w:szCs w:val="24"/>
        </w:rPr>
      </w:pPr>
      <w:r>
        <w:rPr>
          <w:rFonts w:ascii="Calibri" w:hAnsi="Calibri" w:cs="Calibri"/>
          <w:sz w:val="24"/>
          <w:szCs w:val="24"/>
        </w:rPr>
        <w:t xml:space="preserve">After you design the quantitative introduction, please add the research question(s) and purpose at the end. </w:t>
      </w:r>
      <w:r w:rsidR="00BB0DDD">
        <w:rPr>
          <w:rFonts w:ascii="Calibri" w:hAnsi="Calibri" w:cs="Calibri"/>
          <w:sz w:val="24"/>
          <w:szCs w:val="24"/>
        </w:rPr>
        <w:t xml:space="preserve">Revise them as needed. </w:t>
      </w:r>
      <w:r>
        <w:rPr>
          <w:rFonts w:ascii="Calibri" w:hAnsi="Calibri" w:cs="Calibri"/>
          <w:sz w:val="24"/>
          <w:szCs w:val="24"/>
        </w:rPr>
        <w:t>Make sure your introduction aligns with the research question(s)</w:t>
      </w:r>
      <w:r w:rsidR="00EE1615">
        <w:rPr>
          <w:rFonts w:ascii="Calibri" w:hAnsi="Calibri" w:cs="Calibri"/>
          <w:sz w:val="24"/>
          <w:szCs w:val="24"/>
        </w:rPr>
        <w:t xml:space="preserve"> or </w:t>
      </w:r>
      <w:r>
        <w:rPr>
          <w:rFonts w:ascii="Calibri" w:hAnsi="Calibri" w:cs="Calibri"/>
          <w:sz w:val="24"/>
          <w:szCs w:val="24"/>
        </w:rPr>
        <w:t>purpose.</w:t>
      </w:r>
    </w:p>
    <w:p w14:paraId="0B1E5AE8" w14:textId="77777777" w:rsidR="004E74BA" w:rsidRDefault="004E74BA" w:rsidP="00222C60">
      <w:pPr>
        <w:tabs>
          <w:tab w:val="left" w:pos="630"/>
          <w:tab w:val="left" w:pos="5760"/>
        </w:tabs>
        <w:rPr>
          <w:rFonts w:ascii="Calibri" w:hAnsi="Calibri" w:cs="Calibri"/>
          <w:sz w:val="24"/>
          <w:szCs w:val="24"/>
        </w:rPr>
      </w:pPr>
    </w:p>
    <w:p w14:paraId="726CBA5D" w14:textId="26923BBE" w:rsidR="00222C60" w:rsidRDefault="00637D77" w:rsidP="00222C60">
      <w:pPr>
        <w:tabs>
          <w:tab w:val="left" w:pos="630"/>
          <w:tab w:val="left" w:pos="5760"/>
        </w:tabs>
        <w:rPr>
          <w:rFonts w:ascii="Calibri" w:hAnsi="Calibri" w:cs="Calibri"/>
          <w:sz w:val="24"/>
          <w:szCs w:val="24"/>
        </w:rPr>
      </w:pPr>
      <w:r>
        <w:rPr>
          <w:rFonts w:ascii="Calibri" w:hAnsi="Calibri" w:cs="Calibri"/>
          <w:sz w:val="24"/>
          <w:szCs w:val="24"/>
        </w:rPr>
        <w:t xml:space="preserve">In addition to a minimum of </w:t>
      </w:r>
      <w:r w:rsidR="00200D14">
        <w:rPr>
          <w:rFonts w:ascii="Calibri" w:hAnsi="Calibri" w:cs="Calibri"/>
          <w:sz w:val="24"/>
          <w:szCs w:val="24"/>
        </w:rPr>
        <w:t xml:space="preserve">five </w:t>
      </w:r>
      <w:r w:rsidR="004F4AC3">
        <w:rPr>
          <w:rFonts w:ascii="Calibri" w:hAnsi="Calibri" w:cs="Calibri"/>
          <w:sz w:val="24"/>
          <w:szCs w:val="24"/>
        </w:rPr>
        <w:t>peer review</w:t>
      </w:r>
      <w:r w:rsidR="004E48D3">
        <w:rPr>
          <w:rFonts w:ascii="Calibri" w:hAnsi="Calibri" w:cs="Calibri"/>
          <w:sz w:val="24"/>
          <w:szCs w:val="24"/>
        </w:rPr>
        <w:t>ed</w:t>
      </w:r>
      <w:r w:rsidR="004F4AC3">
        <w:rPr>
          <w:rFonts w:ascii="Calibri" w:hAnsi="Calibri" w:cs="Calibri"/>
          <w:sz w:val="24"/>
          <w:szCs w:val="24"/>
        </w:rPr>
        <w:t xml:space="preserve"> empirical </w:t>
      </w:r>
      <w:r>
        <w:rPr>
          <w:rFonts w:ascii="Calibri" w:hAnsi="Calibri" w:cs="Calibri"/>
          <w:sz w:val="24"/>
          <w:szCs w:val="24"/>
        </w:rPr>
        <w:t xml:space="preserve">journal articles </w:t>
      </w:r>
      <w:r w:rsidR="002F37CD">
        <w:rPr>
          <w:rFonts w:ascii="Calibri" w:hAnsi="Calibri" w:cs="Calibri"/>
          <w:sz w:val="24"/>
          <w:szCs w:val="24"/>
        </w:rPr>
        <w:t>and othe</w:t>
      </w:r>
      <w:r w:rsidR="00CC0B18">
        <w:rPr>
          <w:rFonts w:ascii="Calibri" w:hAnsi="Calibri" w:cs="Calibri"/>
          <w:sz w:val="24"/>
          <w:szCs w:val="24"/>
        </w:rPr>
        <w:t xml:space="preserve">r types of references </w:t>
      </w:r>
      <w:r>
        <w:rPr>
          <w:rFonts w:ascii="Calibri" w:hAnsi="Calibri" w:cs="Calibri"/>
          <w:sz w:val="24"/>
          <w:szCs w:val="24"/>
        </w:rPr>
        <w:t xml:space="preserve">that are used in literature review, </w:t>
      </w:r>
      <w:r w:rsidR="00437ECB">
        <w:rPr>
          <w:rFonts w:ascii="Calibri" w:hAnsi="Calibri" w:cs="Calibri"/>
          <w:sz w:val="24"/>
          <w:szCs w:val="24"/>
        </w:rPr>
        <w:t xml:space="preserve">please practice using </w:t>
      </w:r>
      <w:r>
        <w:rPr>
          <w:rFonts w:ascii="Calibri" w:hAnsi="Calibri" w:cs="Calibri"/>
          <w:sz w:val="24"/>
          <w:szCs w:val="24"/>
        </w:rPr>
        <w:t xml:space="preserve">references </w:t>
      </w:r>
      <w:r w:rsidR="00CC0B18">
        <w:rPr>
          <w:rFonts w:ascii="Calibri" w:hAnsi="Calibri" w:cs="Calibri"/>
          <w:sz w:val="24"/>
          <w:szCs w:val="24"/>
        </w:rPr>
        <w:t xml:space="preserve">to support your view </w:t>
      </w:r>
      <w:r>
        <w:rPr>
          <w:rFonts w:ascii="Calibri" w:hAnsi="Calibri" w:cs="Calibri"/>
          <w:sz w:val="24"/>
          <w:szCs w:val="24"/>
        </w:rPr>
        <w:t xml:space="preserve">in </w:t>
      </w:r>
      <w:r w:rsidR="00CC0B18">
        <w:rPr>
          <w:rFonts w:ascii="Calibri" w:hAnsi="Calibri" w:cs="Calibri"/>
          <w:sz w:val="24"/>
          <w:szCs w:val="24"/>
        </w:rPr>
        <w:t xml:space="preserve">the </w:t>
      </w:r>
      <w:r w:rsidR="002F37CD" w:rsidRPr="00200D14">
        <w:rPr>
          <w:rFonts w:ascii="Calibri" w:hAnsi="Calibri" w:cs="Calibri"/>
          <w:b/>
          <w:sz w:val="24"/>
          <w:szCs w:val="24"/>
        </w:rPr>
        <w:t>entire</w:t>
      </w:r>
      <w:r w:rsidR="002F37CD">
        <w:rPr>
          <w:rFonts w:ascii="Calibri" w:hAnsi="Calibri" w:cs="Calibri"/>
          <w:sz w:val="24"/>
          <w:szCs w:val="24"/>
        </w:rPr>
        <w:t xml:space="preserve"> </w:t>
      </w:r>
      <w:r>
        <w:rPr>
          <w:rFonts w:ascii="Calibri" w:hAnsi="Calibri" w:cs="Calibri"/>
          <w:sz w:val="24"/>
          <w:szCs w:val="24"/>
        </w:rPr>
        <w:t xml:space="preserve">introduction. For instance, it’s common to use numerical information from evaluation reports to attract readers at the beginning of an introduction. </w:t>
      </w:r>
      <w:r w:rsidR="00222C60" w:rsidRPr="00222C60">
        <w:rPr>
          <w:rFonts w:ascii="Calibri" w:hAnsi="Calibri" w:cs="Calibri"/>
          <w:sz w:val="24"/>
          <w:szCs w:val="24"/>
        </w:rPr>
        <w:t xml:space="preserve">You need </w:t>
      </w:r>
      <w:r w:rsidR="00222C60" w:rsidRPr="00637D77">
        <w:rPr>
          <w:rFonts w:ascii="Calibri" w:hAnsi="Calibri" w:cs="Calibri"/>
          <w:b/>
          <w:sz w:val="24"/>
          <w:szCs w:val="24"/>
        </w:rPr>
        <w:t>a minimum of 10 references</w:t>
      </w:r>
      <w:r w:rsidR="00222C60" w:rsidRPr="00222C60">
        <w:rPr>
          <w:rFonts w:ascii="Calibri" w:hAnsi="Calibri" w:cs="Calibri"/>
          <w:sz w:val="24"/>
          <w:szCs w:val="24"/>
        </w:rPr>
        <w:t xml:space="preserve"> for each introduction. Make sure that you cite the research resources that are used in your assignments using APA style.</w:t>
      </w:r>
    </w:p>
    <w:p w14:paraId="530AAA1C" w14:textId="5B2CD5F4" w:rsidR="004E74BA" w:rsidRDefault="004E74BA" w:rsidP="00222C60">
      <w:pPr>
        <w:tabs>
          <w:tab w:val="left" w:pos="630"/>
          <w:tab w:val="left" w:pos="5760"/>
        </w:tabs>
        <w:rPr>
          <w:rFonts w:ascii="Calibri" w:hAnsi="Calibri" w:cs="Calibri"/>
          <w:sz w:val="24"/>
          <w:szCs w:val="24"/>
        </w:rPr>
      </w:pPr>
    </w:p>
    <w:p w14:paraId="6C7F5CA3" w14:textId="4F0B50F8" w:rsidR="004E74BA" w:rsidRPr="00FB0D74" w:rsidRDefault="004E74BA" w:rsidP="004E74BA">
      <w:pPr>
        <w:tabs>
          <w:tab w:val="left" w:pos="630"/>
          <w:tab w:val="left" w:pos="5760"/>
        </w:tabs>
        <w:rPr>
          <w:rFonts w:ascii="Calibri" w:hAnsi="Calibri" w:cs="Calibri"/>
          <w:b/>
          <w:bCs/>
          <w:sz w:val="24"/>
          <w:szCs w:val="24"/>
          <w:u w:val="single"/>
        </w:rPr>
      </w:pPr>
      <w:r w:rsidRPr="00FB0D74">
        <w:rPr>
          <w:rFonts w:ascii="Calibri" w:hAnsi="Calibri" w:cs="Calibri"/>
          <w:b/>
          <w:bCs/>
          <w:sz w:val="24"/>
          <w:szCs w:val="24"/>
          <w:u w:val="single"/>
        </w:rPr>
        <w:t xml:space="preserve">A template is provided at the end of the document. </w:t>
      </w:r>
      <w:r w:rsidR="00FB0D74">
        <w:rPr>
          <w:rFonts w:ascii="Calibri" w:hAnsi="Calibri" w:cs="Calibri"/>
          <w:b/>
          <w:bCs/>
          <w:sz w:val="24"/>
          <w:szCs w:val="24"/>
          <w:u w:val="single"/>
        </w:rPr>
        <w:t xml:space="preserve">You are required to follow the template to develop this assignment. </w:t>
      </w:r>
    </w:p>
    <w:p w14:paraId="716C328B" w14:textId="77777777" w:rsidR="004350BE" w:rsidRPr="00222C60" w:rsidRDefault="004350BE" w:rsidP="00222C60">
      <w:pPr>
        <w:pStyle w:val="ListParagraph"/>
        <w:tabs>
          <w:tab w:val="left" w:pos="630"/>
          <w:tab w:val="left" w:pos="5760"/>
        </w:tabs>
        <w:rPr>
          <w:rFonts w:ascii="Calibri" w:hAnsi="Calibri" w:cs="Calibri"/>
          <w:sz w:val="24"/>
          <w:szCs w:val="24"/>
        </w:rPr>
      </w:pPr>
    </w:p>
    <w:p w14:paraId="3FA24FDD" w14:textId="44FF7F66" w:rsidR="00193FB2" w:rsidRDefault="009D6A68">
      <w:pPr>
        <w:rPr>
          <w:rFonts w:ascii="Calibri" w:hAnsi="Calibri" w:cs="Calibri"/>
          <w:b/>
          <w:bCs/>
          <w:i/>
          <w:iCs/>
          <w:color w:val="000000"/>
          <w:sz w:val="24"/>
          <w:szCs w:val="24"/>
          <w:shd w:val="clear" w:color="auto" w:fill="FFFFFF"/>
        </w:rPr>
      </w:pPr>
      <w:r w:rsidRPr="00A66380">
        <w:rPr>
          <w:rFonts w:ascii="Calibri" w:hAnsi="Calibri" w:cs="Calibri"/>
          <w:b/>
          <w:bCs/>
          <w:i/>
          <w:iCs/>
          <w:color w:val="000000"/>
          <w:sz w:val="24"/>
          <w:szCs w:val="24"/>
          <w:shd w:val="clear" w:color="auto" w:fill="FFFFFF"/>
        </w:rPr>
        <w:t>Minimum 500 words for each introduction</w:t>
      </w:r>
      <w:r w:rsidR="001E1BED">
        <w:rPr>
          <w:rFonts w:ascii="Calibri" w:hAnsi="Calibri" w:cs="Calibri"/>
          <w:b/>
          <w:bCs/>
          <w:i/>
          <w:iCs/>
          <w:color w:val="000000"/>
          <w:sz w:val="24"/>
          <w:szCs w:val="24"/>
          <w:shd w:val="clear" w:color="auto" w:fill="FFFFFF"/>
        </w:rPr>
        <w:t xml:space="preserve"> excluding references</w:t>
      </w:r>
    </w:p>
    <w:p w14:paraId="33433785" w14:textId="202EF4F7" w:rsidR="001E1BED" w:rsidRDefault="00193FB2">
      <w:pPr>
        <w:rPr>
          <w:rFonts w:ascii="Calibri" w:hAnsi="Calibri" w:cs="Calibri"/>
          <w:b/>
          <w:bCs/>
          <w:i/>
          <w:iCs/>
          <w:color w:val="000000"/>
          <w:sz w:val="24"/>
          <w:szCs w:val="24"/>
          <w:shd w:val="clear" w:color="auto" w:fill="FFFFFF"/>
        </w:rPr>
      </w:pPr>
      <w:r>
        <w:rPr>
          <w:rFonts w:ascii="Calibri" w:hAnsi="Calibri" w:cs="Calibri"/>
          <w:b/>
          <w:bCs/>
          <w:i/>
          <w:iCs/>
          <w:color w:val="000000"/>
          <w:sz w:val="24"/>
          <w:szCs w:val="24"/>
          <w:shd w:val="clear" w:color="auto" w:fill="FFFFFF"/>
        </w:rPr>
        <w:t>Maximum 1000 words for each introduction</w:t>
      </w:r>
      <w:r w:rsidR="00A66380">
        <w:rPr>
          <w:rFonts w:ascii="Calibri" w:hAnsi="Calibri" w:cs="Calibri"/>
          <w:b/>
          <w:bCs/>
          <w:i/>
          <w:iCs/>
          <w:color w:val="000000"/>
          <w:sz w:val="24"/>
          <w:szCs w:val="24"/>
          <w:shd w:val="clear" w:color="auto" w:fill="FFFFFF"/>
        </w:rPr>
        <w:t xml:space="preserve"> </w:t>
      </w:r>
      <w:r w:rsidR="001E1BED">
        <w:rPr>
          <w:rFonts w:ascii="Calibri" w:hAnsi="Calibri" w:cs="Calibri"/>
          <w:b/>
          <w:bCs/>
          <w:i/>
          <w:iCs/>
          <w:color w:val="000000"/>
          <w:sz w:val="24"/>
          <w:szCs w:val="24"/>
          <w:shd w:val="clear" w:color="auto" w:fill="FFFFFF"/>
        </w:rPr>
        <w:t>excluding references</w:t>
      </w:r>
    </w:p>
    <w:p w14:paraId="79B3665B" w14:textId="2C50BA24" w:rsidR="00A66380" w:rsidRPr="00A66380" w:rsidRDefault="00A66380">
      <w:pPr>
        <w:rPr>
          <w:rFonts w:ascii="Calibri" w:hAnsi="Calibri" w:cs="Calibri"/>
          <w:b/>
          <w:bCs/>
          <w:i/>
          <w:iCs/>
          <w:color w:val="000000"/>
          <w:sz w:val="24"/>
          <w:szCs w:val="24"/>
          <w:shd w:val="clear" w:color="auto" w:fill="FFFFFF"/>
        </w:rPr>
      </w:pPr>
      <w:r>
        <w:rPr>
          <w:rFonts w:ascii="Calibri" w:hAnsi="Calibri" w:cs="Calibri"/>
          <w:b/>
          <w:bCs/>
          <w:i/>
          <w:iCs/>
          <w:color w:val="000000"/>
          <w:sz w:val="24"/>
          <w:szCs w:val="24"/>
          <w:shd w:val="clear" w:color="auto" w:fill="FFFFFF"/>
        </w:rPr>
        <w:t>If you do not meet the minimum</w:t>
      </w:r>
      <w:r w:rsidR="0064621E">
        <w:rPr>
          <w:rFonts w:ascii="Calibri" w:hAnsi="Calibri" w:cs="Calibri"/>
          <w:b/>
          <w:bCs/>
          <w:i/>
          <w:iCs/>
          <w:color w:val="000000"/>
          <w:sz w:val="24"/>
          <w:szCs w:val="24"/>
          <w:shd w:val="clear" w:color="auto" w:fill="FFFFFF"/>
        </w:rPr>
        <w:t>/</w:t>
      </w:r>
      <w:r w:rsidR="007E362A">
        <w:rPr>
          <w:rFonts w:ascii="Calibri" w:hAnsi="Calibri" w:cs="Calibri"/>
          <w:b/>
          <w:bCs/>
          <w:i/>
          <w:iCs/>
          <w:color w:val="000000"/>
          <w:sz w:val="24"/>
          <w:szCs w:val="24"/>
          <w:shd w:val="clear" w:color="auto" w:fill="FFFFFF"/>
        </w:rPr>
        <w:t>m</w:t>
      </w:r>
      <w:r w:rsidR="001C4D65">
        <w:rPr>
          <w:rFonts w:ascii="Calibri" w:hAnsi="Calibri" w:cs="Calibri"/>
          <w:b/>
          <w:bCs/>
          <w:i/>
          <w:iCs/>
          <w:color w:val="000000"/>
          <w:sz w:val="24"/>
          <w:szCs w:val="24"/>
          <w:shd w:val="clear" w:color="auto" w:fill="FFFFFF"/>
        </w:rPr>
        <w:t>aximum</w:t>
      </w:r>
      <w:r>
        <w:rPr>
          <w:rFonts w:ascii="Calibri" w:hAnsi="Calibri" w:cs="Calibri"/>
          <w:b/>
          <w:bCs/>
          <w:i/>
          <w:iCs/>
          <w:color w:val="000000"/>
          <w:sz w:val="24"/>
          <w:szCs w:val="24"/>
          <w:shd w:val="clear" w:color="auto" w:fill="FFFFFF"/>
        </w:rPr>
        <w:t xml:space="preserve"> </w:t>
      </w:r>
      <w:r w:rsidR="00C9196C">
        <w:rPr>
          <w:rFonts w:ascii="Calibri" w:hAnsi="Calibri" w:cs="Calibri"/>
          <w:b/>
          <w:bCs/>
          <w:i/>
          <w:iCs/>
          <w:color w:val="000000"/>
          <w:sz w:val="24"/>
          <w:szCs w:val="24"/>
          <w:shd w:val="clear" w:color="auto" w:fill="FFFFFF"/>
        </w:rPr>
        <w:t xml:space="preserve">word limit, a minimum of 4 points will be deducted from your total score. </w:t>
      </w:r>
    </w:p>
    <w:p w14:paraId="02025AC3" w14:textId="2F609C72" w:rsidR="00222C60" w:rsidRDefault="00222C60">
      <w:pPr>
        <w:rPr>
          <w:rFonts w:ascii="Calibri" w:hAnsi="Calibri" w:cs="Calibri"/>
          <w:sz w:val="24"/>
          <w:szCs w:val="24"/>
        </w:rPr>
      </w:pPr>
    </w:p>
    <w:p w14:paraId="012D729C"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82"/>
        <w:gridCol w:w="994"/>
        <w:gridCol w:w="964"/>
      </w:tblGrid>
      <w:tr w:rsidR="00222C60" w:rsidRPr="00222C60" w14:paraId="29124A19" w14:textId="77777777" w:rsidTr="00565C37">
        <w:tc>
          <w:tcPr>
            <w:tcW w:w="7382" w:type="dxa"/>
            <w:tcMar>
              <w:top w:w="0" w:type="dxa"/>
              <w:left w:w="108" w:type="dxa"/>
              <w:bottom w:w="0" w:type="dxa"/>
              <w:right w:w="108" w:type="dxa"/>
            </w:tcMar>
            <w:hideMark/>
          </w:tcPr>
          <w:p w14:paraId="47927C80"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Criteria</w:t>
            </w:r>
          </w:p>
        </w:tc>
        <w:tc>
          <w:tcPr>
            <w:tcW w:w="994" w:type="dxa"/>
            <w:tcMar>
              <w:top w:w="0" w:type="dxa"/>
              <w:left w:w="108" w:type="dxa"/>
              <w:bottom w:w="0" w:type="dxa"/>
              <w:right w:w="108" w:type="dxa"/>
            </w:tcMar>
            <w:hideMark/>
          </w:tcPr>
          <w:p w14:paraId="59BF0C52"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Pt – 20</w:t>
            </w:r>
          </w:p>
        </w:tc>
        <w:tc>
          <w:tcPr>
            <w:tcW w:w="964" w:type="dxa"/>
            <w:tcMar>
              <w:top w:w="0" w:type="dxa"/>
              <w:left w:w="108" w:type="dxa"/>
              <w:bottom w:w="0" w:type="dxa"/>
              <w:right w:w="108" w:type="dxa"/>
            </w:tcMar>
            <w:hideMark/>
          </w:tcPr>
          <w:p w14:paraId="11489895"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222C60" w:rsidRPr="00222C60" w14:paraId="68A760E6" w14:textId="77777777" w:rsidTr="00565C37">
        <w:tc>
          <w:tcPr>
            <w:tcW w:w="7382" w:type="dxa"/>
            <w:tcMar>
              <w:top w:w="0" w:type="dxa"/>
              <w:left w:w="108" w:type="dxa"/>
              <w:bottom w:w="0" w:type="dxa"/>
              <w:right w:w="108" w:type="dxa"/>
            </w:tcMar>
            <w:hideMark/>
          </w:tcPr>
          <w:p w14:paraId="3DB15CE0" w14:textId="77777777" w:rsidR="00222C60" w:rsidRPr="00222C60" w:rsidRDefault="00222C60" w:rsidP="00222C60">
            <w:pPr>
              <w:tabs>
                <w:tab w:val="left" w:pos="630"/>
                <w:tab w:val="left" w:pos="5760"/>
              </w:tabs>
              <w:rPr>
                <w:rFonts w:ascii="Calibri" w:hAnsi="Calibri" w:cs="Calibri"/>
                <w:b/>
                <w:sz w:val="24"/>
                <w:szCs w:val="24"/>
              </w:rPr>
            </w:pPr>
            <w:r w:rsidRPr="00222C60">
              <w:rPr>
                <w:rFonts w:ascii="Calibri" w:hAnsi="Calibri" w:cs="Calibri"/>
                <w:b/>
                <w:sz w:val="24"/>
                <w:szCs w:val="24"/>
              </w:rPr>
              <w:t>Quantitative</w:t>
            </w:r>
          </w:p>
        </w:tc>
        <w:tc>
          <w:tcPr>
            <w:tcW w:w="994" w:type="dxa"/>
            <w:tcMar>
              <w:top w:w="0" w:type="dxa"/>
              <w:left w:w="108" w:type="dxa"/>
              <w:bottom w:w="0" w:type="dxa"/>
              <w:right w:w="108" w:type="dxa"/>
            </w:tcMar>
            <w:hideMark/>
          </w:tcPr>
          <w:p w14:paraId="5844D544" w14:textId="77777777" w:rsidR="00222C60" w:rsidRPr="00222C60" w:rsidRDefault="00222C60" w:rsidP="00222C60">
            <w:pPr>
              <w:tabs>
                <w:tab w:val="left" w:pos="630"/>
                <w:tab w:val="left" w:pos="5760"/>
              </w:tabs>
              <w:rPr>
                <w:rFonts w:ascii="Calibri" w:hAnsi="Calibri" w:cs="Calibri"/>
                <w:b/>
                <w:sz w:val="24"/>
                <w:szCs w:val="24"/>
              </w:rPr>
            </w:pPr>
            <w:r w:rsidRPr="00222C60">
              <w:rPr>
                <w:rFonts w:ascii="Calibri" w:hAnsi="Calibri" w:cs="Calibri"/>
                <w:b/>
                <w:sz w:val="24"/>
                <w:szCs w:val="24"/>
              </w:rPr>
              <w:t> </w:t>
            </w:r>
          </w:p>
        </w:tc>
        <w:tc>
          <w:tcPr>
            <w:tcW w:w="964" w:type="dxa"/>
            <w:tcMar>
              <w:top w:w="0" w:type="dxa"/>
              <w:left w:w="108" w:type="dxa"/>
              <w:bottom w:w="0" w:type="dxa"/>
              <w:right w:w="108" w:type="dxa"/>
            </w:tcMar>
            <w:hideMark/>
          </w:tcPr>
          <w:p w14:paraId="63B66E03" w14:textId="77777777" w:rsidR="00222C60" w:rsidRPr="00222C60" w:rsidRDefault="00222C60" w:rsidP="00222C60">
            <w:pPr>
              <w:tabs>
                <w:tab w:val="left" w:pos="630"/>
                <w:tab w:val="left" w:pos="5760"/>
              </w:tabs>
              <w:rPr>
                <w:rFonts w:ascii="Calibri" w:hAnsi="Calibri" w:cs="Calibri"/>
                <w:b/>
                <w:sz w:val="24"/>
                <w:szCs w:val="24"/>
              </w:rPr>
            </w:pPr>
            <w:r w:rsidRPr="00222C60">
              <w:rPr>
                <w:rFonts w:ascii="Calibri" w:hAnsi="Calibri" w:cs="Calibri"/>
                <w:b/>
                <w:sz w:val="24"/>
                <w:szCs w:val="24"/>
              </w:rPr>
              <w:t> </w:t>
            </w:r>
          </w:p>
        </w:tc>
      </w:tr>
      <w:tr w:rsidR="00222C60" w:rsidRPr="00222C60" w14:paraId="5CE31878" w14:textId="77777777" w:rsidTr="00565C37">
        <w:tc>
          <w:tcPr>
            <w:tcW w:w="7382" w:type="dxa"/>
            <w:tcMar>
              <w:top w:w="0" w:type="dxa"/>
              <w:left w:w="108" w:type="dxa"/>
              <w:bottom w:w="0" w:type="dxa"/>
              <w:right w:w="108" w:type="dxa"/>
            </w:tcMar>
            <w:hideMark/>
          </w:tcPr>
          <w:p w14:paraId="783D4266" w14:textId="6A960C98" w:rsidR="00222C60" w:rsidRPr="00222C60" w:rsidRDefault="00AF6F99" w:rsidP="00222C60">
            <w:pPr>
              <w:tabs>
                <w:tab w:val="left" w:pos="630"/>
                <w:tab w:val="left" w:pos="5760"/>
              </w:tabs>
              <w:rPr>
                <w:rFonts w:ascii="Calibri" w:hAnsi="Calibri" w:cs="Calibri"/>
                <w:sz w:val="24"/>
                <w:szCs w:val="24"/>
              </w:rPr>
            </w:pPr>
            <w:r>
              <w:rPr>
                <w:rFonts w:ascii="Calibri" w:hAnsi="Calibri" w:cs="Calibri"/>
                <w:sz w:val="24"/>
                <w:szCs w:val="24"/>
              </w:rPr>
              <w:t xml:space="preserve">Research problem: </w:t>
            </w:r>
            <w:r w:rsidR="00222C60" w:rsidRPr="00222C60">
              <w:rPr>
                <w:rFonts w:ascii="Calibri" w:hAnsi="Calibri" w:cs="Calibri"/>
                <w:sz w:val="24"/>
                <w:szCs w:val="24"/>
              </w:rPr>
              <w:t xml:space="preserve">State </w:t>
            </w:r>
            <w:r>
              <w:rPr>
                <w:rFonts w:ascii="Calibri" w:hAnsi="Calibri" w:cs="Calibri"/>
                <w:sz w:val="24"/>
                <w:szCs w:val="24"/>
              </w:rPr>
              <w:t>the major points and develop draft statements</w:t>
            </w:r>
          </w:p>
        </w:tc>
        <w:tc>
          <w:tcPr>
            <w:tcW w:w="994" w:type="dxa"/>
            <w:tcMar>
              <w:top w:w="0" w:type="dxa"/>
              <w:left w:w="108" w:type="dxa"/>
              <w:bottom w:w="0" w:type="dxa"/>
              <w:right w:w="108" w:type="dxa"/>
            </w:tcMar>
            <w:hideMark/>
          </w:tcPr>
          <w:p w14:paraId="61294401"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1</w:t>
            </w:r>
          </w:p>
        </w:tc>
        <w:tc>
          <w:tcPr>
            <w:tcW w:w="964" w:type="dxa"/>
            <w:tcMar>
              <w:top w:w="0" w:type="dxa"/>
              <w:left w:w="108" w:type="dxa"/>
              <w:bottom w:w="0" w:type="dxa"/>
              <w:right w:w="108" w:type="dxa"/>
            </w:tcMar>
            <w:hideMark/>
          </w:tcPr>
          <w:p w14:paraId="0722CB6F"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222C60" w:rsidRPr="00222C60" w14:paraId="4FFFFE24" w14:textId="77777777" w:rsidTr="00565C37">
        <w:tc>
          <w:tcPr>
            <w:tcW w:w="7382" w:type="dxa"/>
            <w:tcMar>
              <w:top w:w="0" w:type="dxa"/>
              <w:left w:w="108" w:type="dxa"/>
              <w:bottom w:w="0" w:type="dxa"/>
              <w:right w:w="108" w:type="dxa"/>
            </w:tcMar>
            <w:hideMark/>
          </w:tcPr>
          <w:p w14:paraId="0F2EA7D0" w14:textId="35A53C03" w:rsidR="00222C60" w:rsidRPr="00222C60" w:rsidRDefault="00AF6F99" w:rsidP="00222C60">
            <w:pPr>
              <w:tabs>
                <w:tab w:val="left" w:pos="630"/>
                <w:tab w:val="left" w:pos="5760"/>
              </w:tabs>
              <w:rPr>
                <w:rFonts w:ascii="Calibri" w:hAnsi="Calibri" w:cs="Calibri"/>
                <w:sz w:val="24"/>
                <w:szCs w:val="24"/>
              </w:rPr>
            </w:pPr>
            <w:r>
              <w:rPr>
                <w:rFonts w:ascii="Calibri" w:hAnsi="Calibri" w:cs="Calibri"/>
                <w:sz w:val="24"/>
                <w:szCs w:val="24"/>
              </w:rPr>
              <w:t>Literature review: Review and summarize results of empirical studies</w:t>
            </w:r>
          </w:p>
        </w:tc>
        <w:tc>
          <w:tcPr>
            <w:tcW w:w="994" w:type="dxa"/>
            <w:tcMar>
              <w:top w:w="0" w:type="dxa"/>
              <w:left w:w="108" w:type="dxa"/>
              <w:bottom w:w="0" w:type="dxa"/>
              <w:right w:w="108" w:type="dxa"/>
            </w:tcMar>
            <w:hideMark/>
          </w:tcPr>
          <w:p w14:paraId="0BE87F7A" w14:textId="2A7ACEBA" w:rsidR="00222C60" w:rsidRPr="00222C60" w:rsidRDefault="00352AA6" w:rsidP="00222C60">
            <w:pPr>
              <w:tabs>
                <w:tab w:val="left" w:pos="630"/>
                <w:tab w:val="left" w:pos="5760"/>
              </w:tabs>
              <w:rPr>
                <w:rFonts w:ascii="Calibri" w:hAnsi="Calibri" w:cs="Calibri"/>
                <w:sz w:val="24"/>
                <w:szCs w:val="24"/>
              </w:rPr>
            </w:pPr>
            <w:r>
              <w:rPr>
                <w:rFonts w:ascii="Calibri" w:hAnsi="Calibri" w:cs="Calibri"/>
                <w:sz w:val="24"/>
                <w:szCs w:val="24"/>
              </w:rPr>
              <w:t>3</w:t>
            </w:r>
          </w:p>
        </w:tc>
        <w:tc>
          <w:tcPr>
            <w:tcW w:w="964" w:type="dxa"/>
            <w:tcMar>
              <w:top w:w="0" w:type="dxa"/>
              <w:left w:w="108" w:type="dxa"/>
              <w:bottom w:w="0" w:type="dxa"/>
              <w:right w:w="108" w:type="dxa"/>
            </w:tcMar>
            <w:hideMark/>
          </w:tcPr>
          <w:p w14:paraId="716F2589"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222C60" w:rsidRPr="00222C60" w14:paraId="2A74CD85" w14:textId="77777777" w:rsidTr="00565C37">
        <w:tc>
          <w:tcPr>
            <w:tcW w:w="7382" w:type="dxa"/>
            <w:tcMar>
              <w:top w:w="0" w:type="dxa"/>
              <w:left w:w="108" w:type="dxa"/>
              <w:bottom w:w="0" w:type="dxa"/>
              <w:right w:w="108" w:type="dxa"/>
            </w:tcMar>
            <w:hideMark/>
          </w:tcPr>
          <w:p w14:paraId="2AC59135" w14:textId="571524DC"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Identify deficienc</w:t>
            </w:r>
            <w:r w:rsidR="005A4E4C">
              <w:rPr>
                <w:rFonts w:ascii="Calibri" w:hAnsi="Calibri" w:cs="Calibri"/>
                <w:sz w:val="24"/>
                <w:szCs w:val="24"/>
              </w:rPr>
              <w:t>ies</w:t>
            </w:r>
            <w:r w:rsidR="00F6615E">
              <w:rPr>
                <w:rFonts w:ascii="Calibri" w:hAnsi="Calibri" w:cs="Calibri"/>
                <w:sz w:val="24"/>
                <w:szCs w:val="24"/>
              </w:rPr>
              <w:t xml:space="preserve"> based on literature review conclusions</w:t>
            </w:r>
          </w:p>
        </w:tc>
        <w:tc>
          <w:tcPr>
            <w:tcW w:w="994" w:type="dxa"/>
            <w:tcMar>
              <w:top w:w="0" w:type="dxa"/>
              <w:left w:w="108" w:type="dxa"/>
              <w:bottom w:w="0" w:type="dxa"/>
              <w:right w:w="108" w:type="dxa"/>
            </w:tcMar>
            <w:hideMark/>
          </w:tcPr>
          <w:p w14:paraId="786067D5" w14:textId="3983B077" w:rsidR="00222C60" w:rsidRPr="00222C60" w:rsidRDefault="00352AA6" w:rsidP="00222C60">
            <w:pPr>
              <w:tabs>
                <w:tab w:val="left" w:pos="630"/>
                <w:tab w:val="left" w:pos="5760"/>
              </w:tabs>
              <w:rPr>
                <w:rFonts w:ascii="Calibri" w:hAnsi="Calibri" w:cs="Calibri"/>
                <w:sz w:val="24"/>
                <w:szCs w:val="24"/>
              </w:rPr>
            </w:pPr>
            <w:r>
              <w:rPr>
                <w:rFonts w:ascii="Calibri" w:hAnsi="Calibri" w:cs="Calibri"/>
                <w:sz w:val="24"/>
                <w:szCs w:val="24"/>
              </w:rPr>
              <w:t>2</w:t>
            </w:r>
          </w:p>
        </w:tc>
        <w:tc>
          <w:tcPr>
            <w:tcW w:w="964" w:type="dxa"/>
            <w:tcMar>
              <w:top w:w="0" w:type="dxa"/>
              <w:left w:w="108" w:type="dxa"/>
              <w:bottom w:w="0" w:type="dxa"/>
              <w:right w:w="108" w:type="dxa"/>
            </w:tcMar>
            <w:hideMark/>
          </w:tcPr>
          <w:p w14:paraId="257C3E75"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222C60" w:rsidRPr="00222C60" w14:paraId="05543872" w14:textId="77777777" w:rsidTr="00565C37">
        <w:tc>
          <w:tcPr>
            <w:tcW w:w="7382" w:type="dxa"/>
            <w:tcMar>
              <w:top w:w="0" w:type="dxa"/>
              <w:left w:w="108" w:type="dxa"/>
              <w:bottom w:w="0" w:type="dxa"/>
              <w:right w:w="108" w:type="dxa"/>
            </w:tcMar>
            <w:hideMark/>
          </w:tcPr>
          <w:p w14:paraId="5DFD37F0"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Discuss the need and significance of the proposed study</w:t>
            </w:r>
          </w:p>
        </w:tc>
        <w:tc>
          <w:tcPr>
            <w:tcW w:w="994" w:type="dxa"/>
            <w:tcMar>
              <w:top w:w="0" w:type="dxa"/>
              <w:left w:w="108" w:type="dxa"/>
              <w:bottom w:w="0" w:type="dxa"/>
              <w:right w:w="108" w:type="dxa"/>
            </w:tcMar>
            <w:hideMark/>
          </w:tcPr>
          <w:p w14:paraId="5657DD1C" w14:textId="1AD67657" w:rsidR="00222C60" w:rsidRPr="00222C60" w:rsidRDefault="00B7675A" w:rsidP="00222C60">
            <w:pPr>
              <w:tabs>
                <w:tab w:val="left" w:pos="630"/>
                <w:tab w:val="left" w:pos="5760"/>
              </w:tabs>
              <w:rPr>
                <w:rFonts w:ascii="Calibri" w:hAnsi="Calibri" w:cs="Calibri"/>
                <w:sz w:val="24"/>
                <w:szCs w:val="24"/>
              </w:rPr>
            </w:pPr>
            <w:r>
              <w:rPr>
                <w:rFonts w:ascii="Calibri" w:hAnsi="Calibri" w:cs="Calibri"/>
                <w:sz w:val="24"/>
                <w:szCs w:val="24"/>
              </w:rPr>
              <w:t>1</w:t>
            </w:r>
          </w:p>
        </w:tc>
        <w:tc>
          <w:tcPr>
            <w:tcW w:w="964" w:type="dxa"/>
            <w:tcMar>
              <w:top w:w="0" w:type="dxa"/>
              <w:left w:w="108" w:type="dxa"/>
              <w:bottom w:w="0" w:type="dxa"/>
              <w:right w:w="108" w:type="dxa"/>
            </w:tcMar>
            <w:hideMark/>
          </w:tcPr>
          <w:p w14:paraId="03CA5CBC"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222C60" w:rsidRPr="00222C60" w14:paraId="2249C826" w14:textId="77777777" w:rsidTr="00565C37">
        <w:tc>
          <w:tcPr>
            <w:tcW w:w="7382" w:type="dxa"/>
            <w:tcMar>
              <w:top w:w="0" w:type="dxa"/>
              <w:left w:w="108" w:type="dxa"/>
              <w:bottom w:w="0" w:type="dxa"/>
              <w:right w:w="108" w:type="dxa"/>
            </w:tcMar>
            <w:hideMark/>
          </w:tcPr>
          <w:p w14:paraId="0B061DF9" w14:textId="1A64A985"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APA citation</w:t>
            </w:r>
            <w:r w:rsidR="00A66380">
              <w:rPr>
                <w:rFonts w:ascii="Calibri" w:hAnsi="Calibri" w:cs="Calibri"/>
                <w:sz w:val="24"/>
                <w:szCs w:val="24"/>
              </w:rPr>
              <w:t xml:space="preserve"> and a minimum of 10 references</w:t>
            </w:r>
          </w:p>
        </w:tc>
        <w:tc>
          <w:tcPr>
            <w:tcW w:w="994" w:type="dxa"/>
            <w:tcMar>
              <w:top w:w="0" w:type="dxa"/>
              <w:left w:w="108" w:type="dxa"/>
              <w:bottom w:w="0" w:type="dxa"/>
              <w:right w:w="108" w:type="dxa"/>
            </w:tcMar>
            <w:hideMark/>
          </w:tcPr>
          <w:p w14:paraId="04B8818C"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1</w:t>
            </w:r>
          </w:p>
        </w:tc>
        <w:tc>
          <w:tcPr>
            <w:tcW w:w="964" w:type="dxa"/>
            <w:tcMar>
              <w:top w:w="0" w:type="dxa"/>
              <w:left w:w="108" w:type="dxa"/>
              <w:bottom w:w="0" w:type="dxa"/>
              <w:right w:w="108" w:type="dxa"/>
            </w:tcMar>
            <w:hideMark/>
          </w:tcPr>
          <w:p w14:paraId="354E9228" w14:textId="77777777" w:rsidR="00222C60" w:rsidRPr="00222C60" w:rsidRDefault="00222C60" w:rsidP="00222C60">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BB0A2A" w:rsidRPr="00222C60" w14:paraId="0D3487E9" w14:textId="77777777" w:rsidTr="00565C37">
        <w:tc>
          <w:tcPr>
            <w:tcW w:w="7382" w:type="dxa"/>
            <w:tcMar>
              <w:top w:w="0" w:type="dxa"/>
              <w:left w:w="108" w:type="dxa"/>
              <w:bottom w:w="0" w:type="dxa"/>
              <w:right w:w="108" w:type="dxa"/>
            </w:tcMar>
          </w:tcPr>
          <w:p w14:paraId="47620BDB" w14:textId="78F7B0AF" w:rsidR="00BB0A2A" w:rsidRPr="00222C60" w:rsidRDefault="004719ED" w:rsidP="00222C60">
            <w:pPr>
              <w:tabs>
                <w:tab w:val="left" w:pos="630"/>
                <w:tab w:val="left" w:pos="5760"/>
              </w:tabs>
              <w:rPr>
                <w:rFonts w:ascii="Calibri" w:hAnsi="Calibri" w:cs="Calibri"/>
                <w:sz w:val="24"/>
                <w:szCs w:val="24"/>
              </w:rPr>
            </w:pPr>
            <w:r>
              <w:rPr>
                <w:rFonts w:ascii="Calibri" w:hAnsi="Calibri" w:cs="Calibri"/>
                <w:sz w:val="24"/>
                <w:szCs w:val="24"/>
              </w:rPr>
              <w:t xml:space="preserve">Follow the template; include all required elements </w:t>
            </w:r>
          </w:p>
        </w:tc>
        <w:tc>
          <w:tcPr>
            <w:tcW w:w="994" w:type="dxa"/>
            <w:tcMar>
              <w:top w:w="0" w:type="dxa"/>
              <w:left w:w="108" w:type="dxa"/>
              <w:bottom w:w="0" w:type="dxa"/>
              <w:right w:w="108" w:type="dxa"/>
            </w:tcMar>
          </w:tcPr>
          <w:p w14:paraId="176D9EC9" w14:textId="1D71C3C0" w:rsidR="00BB0A2A" w:rsidRPr="00222C60" w:rsidRDefault="00D02737" w:rsidP="00222C60">
            <w:pPr>
              <w:tabs>
                <w:tab w:val="left" w:pos="630"/>
                <w:tab w:val="left" w:pos="5760"/>
              </w:tabs>
              <w:rPr>
                <w:rFonts w:ascii="Calibri" w:hAnsi="Calibri" w:cs="Calibri"/>
                <w:sz w:val="24"/>
                <w:szCs w:val="24"/>
              </w:rPr>
            </w:pPr>
            <w:r>
              <w:rPr>
                <w:rFonts w:ascii="Calibri" w:hAnsi="Calibri" w:cs="Calibri"/>
                <w:sz w:val="24"/>
                <w:szCs w:val="24"/>
              </w:rPr>
              <w:t>1</w:t>
            </w:r>
          </w:p>
        </w:tc>
        <w:tc>
          <w:tcPr>
            <w:tcW w:w="964" w:type="dxa"/>
            <w:tcMar>
              <w:top w:w="0" w:type="dxa"/>
              <w:left w:w="108" w:type="dxa"/>
              <w:bottom w:w="0" w:type="dxa"/>
              <w:right w:w="108" w:type="dxa"/>
            </w:tcMar>
          </w:tcPr>
          <w:p w14:paraId="637150C5" w14:textId="77777777" w:rsidR="00BB0A2A" w:rsidRPr="00222C60" w:rsidRDefault="00BB0A2A" w:rsidP="00222C60">
            <w:pPr>
              <w:tabs>
                <w:tab w:val="left" w:pos="630"/>
                <w:tab w:val="left" w:pos="5760"/>
              </w:tabs>
              <w:rPr>
                <w:rFonts w:ascii="Calibri" w:hAnsi="Calibri" w:cs="Calibri"/>
                <w:sz w:val="24"/>
                <w:szCs w:val="24"/>
              </w:rPr>
            </w:pPr>
          </w:p>
        </w:tc>
      </w:tr>
      <w:tr w:rsidR="00B7675A" w:rsidRPr="00222C60" w14:paraId="484D5E0A" w14:textId="77777777" w:rsidTr="00565C37">
        <w:tc>
          <w:tcPr>
            <w:tcW w:w="7382" w:type="dxa"/>
            <w:tcMar>
              <w:top w:w="0" w:type="dxa"/>
              <w:left w:w="108" w:type="dxa"/>
              <w:bottom w:w="0" w:type="dxa"/>
              <w:right w:w="108" w:type="dxa"/>
            </w:tcMar>
          </w:tcPr>
          <w:p w14:paraId="68444DCD" w14:textId="7FD6111F" w:rsidR="00B7675A" w:rsidRDefault="00B7675A" w:rsidP="00222C60">
            <w:pPr>
              <w:tabs>
                <w:tab w:val="left" w:pos="630"/>
                <w:tab w:val="left" w:pos="5760"/>
              </w:tabs>
              <w:rPr>
                <w:rFonts w:ascii="Calibri" w:hAnsi="Calibri" w:cs="Calibri"/>
                <w:sz w:val="24"/>
                <w:szCs w:val="24"/>
              </w:rPr>
            </w:pPr>
            <w:r>
              <w:rPr>
                <w:rFonts w:ascii="Calibri" w:hAnsi="Calibri" w:cs="Calibri"/>
                <w:sz w:val="24"/>
                <w:szCs w:val="24"/>
              </w:rPr>
              <w:t xml:space="preserve">Align the </w:t>
            </w:r>
            <w:r w:rsidR="00895CD7">
              <w:rPr>
                <w:rFonts w:ascii="Calibri" w:hAnsi="Calibri" w:cs="Calibri"/>
                <w:sz w:val="24"/>
                <w:szCs w:val="24"/>
              </w:rPr>
              <w:t>introduction elements</w:t>
            </w:r>
            <w:r>
              <w:rPr>
                <w:rFonts w:ascii="Calibri" w:hAnsi="Calibri" w:cs="Calibri"/>
                <w:sz w:val="24"/>
                <w:szCs w:val="24"/>
              </w:rPr>
              <w:t xml:space="preserve"> with the research question(s)</w:t>
            </w:r>
            <w:r w:rsidR="00007F55">
              <w:rPr>
                <w:rFonts w:ascii="Calibri" w:hAnsi="Calibri" w:cs="Calibri"/>
                <w:sz w:val="24"/>
                <w:szCs w:val="24"/>
              </w:rPr>
              <w:t xml:space="preserve"> or </w:t>
            </w:r>
            <w:r>
              <w:rPr>
                <w:rFonts w:ascii="Calibri" w:hAnsi="Calibri" w:cs="Calibri"/>
                <w:sz w:val="24"/>
                <w:szCs w:val="24"/>
              </w:rPr>
              <w:t>purpose</w:t>
            </w:r>
          </w:p>
        </w:tc>
        <w:tc>
          <w:tcPr>
            <w:tcW w:w="994" w:type="dxa"/>
            <w:tcMar>
              <w:top w:w="0" w:type="dxa"/>
              <w:left w:w="108" w:type="dxa"/>
              <w:bottom w:w="0" w:type="dxa"/>
              <w:right w:w="108" w:type="dxa"/>
            </w:tcMar>
          </w:tcPr>
          <w:p w14:paraId="1F699EF2" w14:textId="3086A3C6" w:rsidR="00B7675A" w:rsidRDefault="00B7675A" w:rsidP="00222C60">
            <w:pPr>
              <w:tabs>
                <w:tab w:val="left" w:pos="630"/>
                <w:tab w:val="left" w:pos="5760"/>
              </w:tabs>
              <w:rPr>
                <w:rFonts w:ascii="Calibri" w:hAnsi="Calibri" w:cs="Calibri"/>
                <w:sz w:val="24"/>
                <w:szCs w:val="24"/>
              </w:rPr>
            </w:pPr>
            <w:r>
              <w:rPr>
                <w:rFonts w:ascii="Calibri" w:hAnsi="Calibri" w:cs="Calibri"/>
                <w:sz w:val="24"/>
                <w:szCs w:val="24"/>
              </w:rPr>
              <w:t>1</w:t>
            </w:r>
          </w:p>
        </w:tc>
        <w:tc>
          <w:tcPr>
            <w:tcW w:w="964" w:type="dxa"/>
            <w:tcMar>
              <w:top w:w="0" w:type="dxa"/>
              <w:left w:w="108" w:type="dxa"/>
              <w:bottom w:w="0" w:type="dxa"/>
              <w:right w:w="108" w:type="dxa"/>
            </w:tcMar>
          </w:tcPr>
          <w:p w14:paraId="32036BDA" w14:textId="77777777" w:rsidR="00B7675A" w:rsidRPr="00222C60" w:rsidRDefault="00B7675A" w:rsidP="00222C60">
            <w:pPr>
              <w:tabs>
                <w:tab w:val="left" w:pos="630"/>
                <w:tab w:val="left" w:pos="5760"/>
              </w:tabs>
              <w:rPr>
                <w:rFonts w:ascii="Calibri" w:hAnsi="Calibri" w:cs="Calibri"/>
                <w:sz w:val="24"/>
                <w:szCs w:val="24"/>
              </w:rPr>
            </w:pPr>
          </w:p>
        </w:tc>
      </w:tr>
      <w:tr w:rsidR="00222C60" w:rsidRPr="00222C60" w14:paraId="2C33E41C" w14:textId="77777777" w:rsidTr="00565C37">
        <w:tc>
          <w:tcPr>
            <w:tcW w:w="7382" w:type="dxa"/>
            <w:tcMar>
              <w:top w:w="0" w:type="dxa"/>
              <w:left w:w="108" w:type="dxa"/>
              <w:bottom w:w="0" w:type="dxa"/>
              <w:right w:w="108" w:type="dxa"/>
            </w:tcMar>
            <w:hideMark/>
          </w:tcPr>
          <w:p w14:paraId="03901574" w14:textId="77777777" w:rsidR="00222C60" w:rsidRPr="00222C60" w:rsidRDefault="00222C60" w:rsidP="00222C60">
            <w:pPr>
              <w:tabs>
                <w:tab w:val="left" w:pos="630"/>
                <w:tab w:val="left" w:pos="5760"/>
              </w:tabs>
              <w:rPr>
                <w:rFonts w:ascii="Calibri" w:hAnsi="Calibri" w:cs="Calibri"/>
                <w:b/>
                <w:sz w:val="24"/>
                <w:szCs w:val="24"/>
              </w:rPr>
            </w:pPr>
            <w:r w:rsidRPr="00222C60">
              <w:rPr>
                <w:rFonts w:ascii="Calibri" w:hAnsi="Calibri" w:cs="Calibri"/>
                <w:b/>
                <w:sz w:val="24"/>
                <w:szCs w:val="24"/>
              </w:rPr>
              <w:t>Qualitative</w:t>
            </w:r>
          </w:p>
        </w:tc>
        <w:tc>
          <w:tcPr>
            <w:tcW w:w="994" w:type="dxa"/>
            <w:tcMar>
              <w:top w:w="0" w:type="dxa"/>
              <w:left w:w="108" w:type="dxa"/>
              <w:bottom w:w="0" w:type="dxa"/>
              <w:right w:w="108" w:type="dxa"/>
            </w:tcMar>
            <w:hideMark/>
          </w:tcPr>
          <w:p w14:paraId="4993A6BB" w14:textId="77777777" w:rsidR="00222C60" w:rsidRPr="00222C60" w:rsidRDefault="00222C60" w:rsidP="00222C60">
            <w:pPr>
              <w:tabs>
                <w:tab w:val="left" w:pos="630"/>
                <w:tab w:val="left" w:pos="5760"/>
              </w:tabs>
              <w:rPr>
                <w:rFonts w:ascii="Calibri" w:hAnsi="Calibri" w:cs="Calibri"/>
                <w:b/>
                <w:sz w:val="24"/>
                <w:szCs w:val="24"/>
              </w:rPr>
            </w:pPr>
            <w:r w:rsidRPr="00222C60">
              <w:rPr>
                <w:rFonts w:ascii="Calibri" w:hAnsi="Calibri" w:cs="Calibri"/>
                <w:b/>
                <w:sz w:val="24"/>
                <w:szCs w:val="24"/>
              </w:rPr>
              <w:t> </w:t>
            </w:r>
          </w:p>
        </w:tc>
        <w:tc>
          <w:tcPr>
            <w:tcW w:w="964" w:type="dxa"/>
            <w:tcMar>
              <w:top w:w="0" w:type="dxa"/>
              <w:left w:w="108" w:type="dxa"/>
              <w:bottom w:w="0" w:type="dxa"/>
              <w:right w:w="108" w:type="dxa"/>
            </w:tcMar>
            <w:hideMark/>
          </w:tcPr>
          <w:p w14:paraId="4070387D" w14:textId="77777777" w:rsidR="00222C60" w:rsidRPr="00222C60" w:rsidRDefault="00222C60" w:rsidP="00222C60">
            <w:pPr>
              <w:tabs>
                <w:tab w:val="left" w:pos="630"/>
                <w:tab w:val="left" w:pos="5760"/>
              </w:tabs>
              <w:rPr>
                <w:rFonts w:ascii="Calibri" w:hAnsi="Calibri" w:cs="Calibri"/>
                <w:b/>
                <w:sz w:val="24"/>
                <w:szCs w:val="24"/>
              </w:rPr>
            </w:pPr>
            <w:r w:rsidRPr="00222C60">
              <w:rPr>
                <w:rFonts w:ascii="Calibri" w:hAnsi="Calibri" w:cs="Calibri"/>
                <w:b/>
                <w:sz w:val="24"/>
                <w:szCs w:val="24"/>
              </w:rPr>
              <w:t> </w:t>
            </w:r>
          </w:p>
        </w:tc>
      </w:tr>
      <w:tr w:rsidR="00984224" w:rsidRPr="00222C60" w14:paraId="3A871CEE" w14:textId="77777777" w:rsidTr="00565C37">
        <w:tc>
          <w:tcPr>
            <w:tcW w:w="7382" w:type="dxa"/>
            <w:tcMar>
              <w:top w:w="0" w:type="dxa"/>
              <w:left w:w="108" w:type="dxa"/>
              <w:bottom w:w="0" w:type="dxa"/>
              <w:right w:w="108" w:type="dxa"/>
            </w:tcMar>
            <w:hideMark/>
          </w:tcPr>
          <w:p w14:paraId="5DC2D1B3" w14:textId="70D17FEA" w:rsidR="00984224" w:rsidRPr="00222C60" w:rsidRDefault="00984224" w:rsidP="00984224">
            <w:pPr>
              <w:tabs>
                <w:tab w:val="left" w:pos="630"/>
                <w:tab w:val="left" w:pos="5760"/>
              </w:tabs>
              <w:rPr>
                <w:rFonts w:ascii="Calibri" w:hAnsi="Calibri" w:cs="Calibri"/>
                <w:sz w:val="24"/>
                <w:szCs w:val="24"/>
              </w:rPr>
            </w:pPr>
            <w:r>
              <w:rPr>
                <w:rFonts w:ascii="Calibri" w:hAnsi="Calibri" w:cs="Calibri"/>
                <w:sz w:val="24"/>
                <w:szCs w:val="24"/>
              </w:rPr>
              <w:t xml:space="preserve">Research problem: </w:t>
            </w:r>
            <w:r w:rsidRPr="00222C60">
              <w:rPr>
                <w:rFonts w:ascii="Calibri" w:hAnsi="Calibri" w:cs="Calibri"/>
                <w:sz w:val="24"/>
                <w:szCs w:val="24"/>
              </w:rPr>
              <w:t xml:space="preserve">State </w:t>
            </w:r>
            <w:r>
              <w:rPr>
                <w:rFonts w:ascii="Calibri" w:hAnsi="Calibri" w:cs="Calibri"/>
                <w:sz w:val="24"/>
                <w:szCs w:val="24"/>
              </w:rPr>
              <w:t>the major points and develop draft statements</w:t>
            </w:r>
          </w:p>
        </w:tc>
        <w:tc>
          <w:tcPr>
            <w:tcW w:w="994" w:type="dxa"/>
            <w:tcMar>
              <w:top w:w="0" w:type="dxa"/>
              <w:left w:w="108" w:type="dxa"/>
              <w:bottom w:w="0" w:type="dxa"/>
              <w:right w:w="108" w:type="dxa"/>
            </w:tcMar>
            <w:hideMark/>
          </w:tcPr>
          <w:p w14:paraId="15F39D77" w14:textId="77777777" w:rsidR="00984224" w:rsidRPr="00222C60" w:rsidRDefault="00984224" w:rsidP="00984224">
            <w:pPr>
              <w:tabs>
                <w:tab w:val="left" w:pos="630"/>
                <w:tab w:val="left" w:pos="5760"/>
              </w:tabs>
              <w:rPr>
                <w:rFonts w:ascii="Calibri" w:hAnsi="Calibri" w:cs="Calibri"/>
                <w:sz w:val="24"/>
                <w:szCs w:val="24"/>
              </w:rPr>
            </w:pPr>
            <w:r w:rsidRPr="00222C60">
              <w:rPr>
                <w:rFonts w:ascii="Calibri" w:hAnsi="Calibri" w:cs="Calibri"/>
                <w:sz w:val="24"/>
                <w:szCs w:val="24"/>
              </w:rPr>
              <w:t>1</w:t>
            </w:r>
          </w:p>
        </w:tc>
        <w:tc>
          <w:tcPr>
            <w:tcW w:w="964" w:type="dxa"/>
            <w:tcMar>
              <w:top w:w="0" w:type="dxa"/>
              <w:left w:w="108" w:type="dxa"/>
              <w:bottom w:w="0" w:type="dxa"/>
              <w:right w:w="108" w:type="dxa"/>
            </w:tcMar>
            <w:hideMark/>
          </w:tcPr>
          <w:p w14:paraId="3DECA51D" w14:textId="77777777" w:rsidR="00984224" w:rsidRPr="00222C60" w:rsidRDefault="00984224" w:rsidP="00984224">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984224" w:rsidRPr="00222C60" w14:paraId="29DE5636" w14:textId="77777777" w:rsidTr="00565C37">
        <w:tc>
          <w:tcPr>
            <w:tcW w:w="7382" w:type="dxa"/>
            <w:tcMar>
              <w:top w:w="0" w:type="dxa"/>
              <w:left w:w="108" w:type="dxa"/>
              <w:bottom w:w="0" w:type="dxa"/>
              <w:right w:w="108" w:type="dxa"/>
            </w:tcMar>
            <w:hideMark/>
          </w:tcPr>
          <w:p w14:paraId="6C6DB6AB" w14:textId="1B6B2EBC" w:rsidR="00984224" w:rsidRPr="00222C60" w:rsidRDefault="00984224" w:rsidP="00984224">
            <w:pPr>
              <w:tabs>
                <w:tab w:val="left" w:pos="630"/>
                <w:tab w:val="left" w:pos="5760"/>
              </w:tabs>
              <w:rPr>
                <w:rFonts w:ascii="Calibri" w:hAnsi="Calibri" w:cs="Calibri"/>
                <w:sz w:val="24"/>
                <w:szCs w:val="24"/>
              </w:rPr>
            </w:pPr>
            <w:r>
              <w:rPr>
                <w:rFonts w:ascii="Calibri" w:hAnsi="Calibri" w:cs="Calibri"/>
                <w:sz w:val="24"/>
                <w:szCs w:val="24"/>
              </w:rPr>
              <w:t>Literature review: Review and summarize results of empirical studies</w:t>
            </w:r>
          </w:p>
        </w:tc>
        <w:tc>
          <w:tcPr>
            <w:tcW w:w="994" w:type="dxa"/>
            <w:tcMar>
              <w:top w:w="0" w:type="dxa"/>
              <w:left w:w="108" w:type="dxa"/>
              <w:bottom w:w="0" w:type="dxa"/>
              <w:right w:w="108" w:type="dxa"/>
            </w:tcMar>
            <w:hideMark/>
          </w:tcPr>
          <w:p w14:paraId="4805A0A7" w14:textId="3470281E" w:rsidR="00984224" w:rsidRPr="00222C60" w:rsidRDefault="00984224" w:rsidP="00984224">
            <w:pPr>
              <w:tabs>
                <w:tab w:val="left" w:pos="630"/>
                <w:tab w:val="left" w:pos="5760"/>
              </w:tabs>
              <w:rPr>
                <w:rFonts w:ascii="Calibri" w:hAnsi="Calibri" w:cs="Calibri"/>
                <w:sz w:val="24"/>
                <w:szCs w:val="24"/>
              </w:rPr>
            </w:pPr>
            <w:r>
              <w:rPr>
                <w:rFonts w:ascii="Calibri" w:hAnsi="Calibri" w:cs="Calibri"/>
                <w:sz w:val="24"/>
                <w:szCs w:val="24"/>
              </w:rPr>
              <w:t>3</w:t>
            </w:r>
          </w:p>
        </w:tc>
        <w:tc>
          <w:tcPr>
            <w:tcW w:w="964" w:type="dxa"/>
            <w:tcMar>
              <w:top w:w="0" w:type="dxa"/>
              <w:left w:w="108" w:type="dxa"/>
              <w:bottom w:w="0" w:type="dxa"/>
              <w:right w:w="108" w:type="dxa"/>
            </w:tcMar>
            <w:hideMark/>
          </w:tcPr>
          <w:p w14:paraId="1AF0FB1D" w14:textId="77777777" w:rsidR="00984224" w:rsidRPr="00222C60" w:rsidRDefault="00984224" w:rsidP="00984224">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984224" w:rsidRPr="00222C60" w14:paraId="48721418" w14:textId="77777777" w:rsidTr="00565C37">
        <w:tc>
          <w:tcPr>
            <w:tcW w:w="7382" w:type="dxa"/>
            <w:tcMar>
              <w:top w:w="0" w:type="dxa"/>
              <w:left w:w="108" w:type="dxa"/>
              <w:bottom w:w="0" w:type="dxa"/>
              <w:right w:w="108" w:type="dxa"/>
            </w:tcMar>
            <w:hideMark/>
          </w:tcPr>
          <w:p w14:paraId="519E24D1" w14:textId="0391063C" w:rsidR="00984224" w:rsidRPr="00222C60" w:rsidRDefault="00984224" w:rsidP="00984224">
            <w:pPr>
              <w:tabs>
                <w:tab w:val="left" w:pos="630"/>
                <w:tab w:val="left" w:pos="5760"/>
              </w:tabs>
              <w:rPr>
                <w:rFonts w:ascii="Calibri" w:hAnsi="Calibri" w:cs="Calibri"/>
                <w:sz w:val="24"/>
                <w:szCs w:val="24"/>
              </w:rPr>
            </w:pPr>
            <w:r w:rsidRPr="00222C60">
              <w:rPr>
                <w:rFonts w:ascii="Calibri" w:hAnsi="Calibri" w:cs="Calibri"/>
                <w:sz w:val="24"/>
                <w:szCs w:val="24"/>
              </w:rPr>
              <w:t>Identify deficienc</w:t>
            </w:r>
            <w:r>
              <w:rPr>
                <w:rFonts w:ascii="Calibri" w:hAnsi="Calibri" w:cs="Calibri"/>
                <w:sz w:val="24"/>
                <w:szCs w:val="24"/>
              </w:rPr>
              <w:t>ies based on literature review conclusions</w:t>
            </w:r>
          </w:p>
        </w:tc>
        <w:tc>
          <w:tcPr>
            <w:tcW w:w="994" w:type="dxa"/>
            <w:tcMar>
              <w:top w:w="0" w:type="dxa"/>
              <w:left w:w="108" w:type="dxa"/>
              <w:bottom w:w="0" w:type="dxa"/>
              <w:right w:w="108" w:type="dxa"/>
            </w:tcMar>
            <w:hideMark/>
          </w:tcPr>
          <w:p w14:paraId="3AF73F8A" w14:textId="539F3588" w:rsidR="00984224" w:rsidRPr="00222C60" w:rsidRDefault="00984224" w:rsidP="00984224">
            <w:pPr>
              <w:tabs>
                <w:tab w:val="left" w:pos="630"/>
                <w:tab w:val="left" w:pos="5760"/>
              </w:tabs>
              <w:rPr>
                <w:rFonts w:ascii="Calibri" w:hAnsi="Calibri" w:cs="Calibri"/>
                <w:sz w:val="24"/>
                <w:szCs w:val="24"/>
              </w:rPr>
            </w:pPr>
            <w:r>
              <w:rPr>
                <w:rFonts w:ascii="Calibri" w:hAnsi="Calibri" w:cs="Calibri"/>
                <w:sz w:val="24"/>
                <w:szCs w:val="24"/>
              </w:rPr>
              <w:t>2</w:t>
            </w:r>
          </w:p>
        </w:tc>
        <w:tc>
          <w:tcPr>
            <w:tcW w:w="964" w:type="dxa"/>
            <w:tcMar>
              <w:top w:w="0" w:type="dxa"/>
              <w:left w:w="108" w:type="dxa"/>
              <w:bottom w:w="0" w:type="dxa"/>
              <w:right w:w="108" w:type="dxa"/>
            </w:tcMar>
            <w:hideMark/>
          </w:tcPr>
          <w:p w14:paraId="3A4D7443" w14:textId="77777777" w:rsidR="00984224" w:rsidRPr="00222C60" w:rsidRDefault="00984224" w:rsidP="00984224">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984224" w:rsidRPr="00222C60" w14:paraId="315D41ED" w14:textId="77777777" w:rsidTr="00565C37">
        <w:tc>
          <w:tcPr>
            <w:tcW w:w="7382" w:type="dxa"/>
            <w:tcMar>
              <w:top w:w="0" w:type="dxa"/>
              <w:left w:w="108" w:type="dxa"/>
              <w:bottom w:w="0" w:type="dxa"/>
              <w:right w:w="108" w:type="dxa"/>
            </w:tcMar>
            <w:hideMark/>
          </w:tcPr>
          <w:p w14:paraId="5B79A9D2" w14:textId="046D3C61" w:rsidR="00984224" w:rsidRPr="00222C60" w:rsidRDefault="00984224" w:rsidP="00984224">
            <w:pPr>
              <w:tabs>
                <w:tab w:val="left" w:pos="630"/>
                <w:tab w:val="left" w:pos="5760"/>
              </w:tabs>
              <w:rPr>
                <w:rFonts w:ascii="Calibri" w:hAnsi="Calibri" w:cs="Calibri"/>
                <w:sz w:val="24"/>
                <w:szCs w:val="24"/>
              </w:rPr>
            </w:pPr>
            <w:r w:rsidRPr="00222C60">
              <w:rPr>
                <w:rFonts w:ascii="Calibri" w:hAnsi="Calibri" w:cs="Calibri"/>
                <w:sz w:val="24"/>
                <w:szCs w:val="24"/>
              </w:rPr>
              <w:t>Discuss the need and significance of the proposed study</w:t>
            </w:r>
          </w:p>
        </w:tc>
        <w:tc>
          <w:tcPr>
            <w:tcW w:w="994" w:type="dxa"/>
            <w:tcMar>
              <w:top w:w="0" w:type="dxa"/>
              <w:left w:w="108" w:type="dxa"/>
              <w:bottom w:w="0" w:type="dxa"/>
              <w:right w:w="108" w:type="dxa"/>
            </w:tcMar>
            <w:hideMark/>
          </w:tcPr>
          <w:p w14:paraId="6574B39B" w14:textId="2FAE5813" w:rsidR="00984224" w:rsidRPr="00222C60" w:rsidRDefault="00984224" w:rsidP="00984224">
            <w:pPr>
              <w:tabs>
                <w:tab w:val="left" w:pos="630"/>
                <w:tab w:val="left" w:pos="5760"/>
              </w:tabs>
              <w:rPr>
                <w:rFonts w:ascii="Calibri" w:hAnsi="Calibri" w:cs="Calibri"/>
                <w:sz w:val="24"/>
                <w:szCs w:val="24"/>
              </w:rPr>
            </w:pPr>
            <w:r>
              <w:rPr>
                <w:rFonts w:ascii="Calibri" w:hAnsi="Calibri" w:cs="Calibri"/>
                <w:sz w:val="24"/>
                <w:szCs w:val="24"/>
              </w:rPr>
              <w:t>1</w:t>
            </w:r>
          </w:p>
        </w:tc>
        <w:tc>
          <w:tcPr>
            <w:tcW w:w="964" w:type="dxa"/>
            <w:tcMar>
              <w:top w:w="0" w:type="dxa"/>
              <w:left w:w="108" w:type="dxa"/>
              <w:bottom w:w="0" w:type="dxa"/>
              <w:right w:w="108" w:type="dxa"/>
            </w:tcMar>
            <w:hideMark/>
          </w:tcPr>
          <w:p w14:paraId="491B24BD" w14:textId="77777777" w:rsidR="00984224" w:rsidRPr="00222C60" w:rsidRDefault="00984224" w:rsidP="00984224">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984224" w:rsidRPr="00222C60" w14:paraId="40597336" w14:textId="77777777" w:rsidTr="00565C37">
        <w:tc>
          <w:tcPr>
            <w:tcW w:w="7382" w:type="dxa"/>
            <w:tcMar>
              <w:top w:w="0" w:type="dxa"/>
              <w:left w:w="108" w:type="dxa"/>
              <w:bottom w:w="0" w:type="dxa"/>
              <w:right w:w="108" w:type="dxa"/>
            </w:tcMar>
            <w:hideMark/>
          </w:tcPr>
          <w:p w14:paraId="61B6DDB7" w14:textId="61B4A9C6" w:rsidR="00984224" w:rsidRPr="00222C60" w:rsidRDefault="00984224" w:rsidP="00984224">
            <w:pPr>
              <w:tabs>
                <w:tab w:val="left" w:pos="630"/>
                <w:tab w:val="left" w:pos="5760"/>
              </w:tabs>
              <w:rPr>
                <w:rFonts w:ascii="Calibri" w:hAnsi="Calibri" w:cs="Calibri"/>
                <w:sz w:val="24"/>
                <w:szCs w:val="24"/>
              </w:rPr>
            </w:pPr>
            <w:r w:rsidRPr="00222C60">
              <w:rPr>
                <w:rFonts w:ascii="Calibri" w:hAnsi="Calibri" w:cs="Calibri"/>
                <w:sz w:val="24"/>
                <w:szCs w:val="24"/>
              </w:rPr>
              <w:t>APA citation</w:t>
            </w:r>
            <w:r>
              <w:rPr>
                <w:rFonts w:ascii="Calibri" w:hAnsi="Calibri" w:cs="Calibri"/>
                <w:sz w:val="24"/>
                <w:szCs w:val="24"/>
              </w:rPr>
              <w:t xml:space="preserve"> and a minimum of 10 references</w:t>
            </w:r>
          </w:p>
        </w:tc>
        <w:tc>
          <w:tcPr>
            <w:tcW w:w="994" w:type="dxa"/>
            <w:tcMar>
              <w:top w:w="0" w:type="dxa"/>
              <w:left w:w="108" w:type="dxa"/>
              <w:bottom w:w="0" w:type="dxa"/>
              <w:right w:w="108" w:type="dxa"/>
            </w:tcMar>
            <w:hideMark/>
          </w:tcPr>
          <w:p w14:paraId="3F648D4C" w14:textId="77777777" w:rsidR="00984224" w:rsidRPr="00222C60" w:rsidRDefault="00984224" w:rsidP="00984224">
            <w:pPr>
              <w:tabs>
                <w:tab w:val="left" w:pos="630"/>
                <w:tab w:val="left" w:pos="5760"/>
              </w:tabs>
              <w:rPr>
                <w:rFonts w:ascii="Calibri" w:hAnsi="Calibri" w:cs="Calibri"/>
                <w:sz w:val="24"/>
                <w:szCs w:val="24"/>
              </w:rPr>
            </w:pPr>
            <w:r w:rsidRPr="00222C60">
              <w:rPr>
                <w:rFonts w:ascii="Calibri" w:hAnsi="Calibri" w:cs="Calibri"/>
                <w:sz w:val="24"/>
                <w:szCs w:val="24"/>
              </w:rPr>
              <w:t>1</w:t>
            </w:r>
          </w:p>
        </w:tc>
        <w:tc>
          <w:tcPr>
            <w:tcW w:w="964" w:type="dxa"/>
            <w:tcMar>
              <w:top w:w="0" w:type="dxa"/>
              <w:left w:w="108" w:type="dxa"/>
              <w:bottom w:w="0" w:type="dxa"/>
              <w:right w:w="108" w:type="dxa"/>
            </w:tcMar>
            <w:hideMark/>
          </w:tcPr>
          <w:p w14:paraId="0F8D71F5" w14:textId="77777777" w:rsidR="00984224" w:rsidRPr="00222C60" w:rsidRDefault="00984224" w:rsidP="00984224">
            <w:pPr>
              <w:tabs>
                <w:tab w:val="left" w:pos="630"/>
                <w:tab w:val="left" w:pos="5760"/>
              </w:tabs>
              <w:rPr>
                <w:rFonts w:ascii="Calibri" w:hAnsi="Calibri" w:cs="Calibri"/>
                <w:sz w:val="24"/>
                <w:szCs w:val="24"/>
              </w:rPr>
            </w:pPr>
            <w:r w:rsidRPr="00222C60">
              <w:rPr>
                <w:rFonts w:ascii="Calibri" w:hAnsi="Calibri" w:cs="Calibri"/>
                <w:sz w:val="24"/>
                <w:szCs w:val="24"/>
              </w:rPr>
              <w:t> </w:t>
            </w:r>
          </w:p>
        </w:tc>
      </w:tr>
      <w:tr w:rsidR="00984224" w:rsidRPr="00222C60" w14:paraId="61A000D5" w14:textId="77777777" w:rsidTr="000703CF">
        <w:tc>
          <w:tcPr>
            <w:tcW w:w="7382" w:type="dxa"/>
            <w:tcMar>
              <w:top w:w="0" w:type="dxa"/>
              <w:left w:w="108" w:type="dxa"/>
              <w:bottom w:w="0" w:type="dxa"/>
              <w:right w:w="108" w:type="dxa"/>
            </w:tcMar>
          </w:tcPr>
          <w:p w14:paraId="48BA2C61" w14:textId="77F8593C" w:rsidR="00984224" w:rsidRPr="00222C60" w:rsidRDefault="00984224" w:rsidP="00984224">
            <w:pPr>
              <w:tabs>
                <w:tab w:val="left" w:pos="630"/>
                <w:tab w:val="left" w:pos="5760"/>
              </w:tabs>
              <w:rPr>
                <w:rFonts w:ascii="Calibri" w:hAnsi="Calibri" w:cs="Calibri"/>
                <w:sz w:val="24"/>
                <w:szCs w:val="24"/>
              </w:rPr>
            </w:pPr>
            <w:r>
              <w:rPr>
                <w:rFonts w:ascii="Calibri" w:hAnsi="Calibri" w:cs="Calibri"/>
                <w:sz w:val="24"/>
                <w:szCs w:val="24"/>
              </w:rPr>
              <w:t xml:space="preserve">Follow the template; include all required elements </w:t>
            </w:r>
          </w:p>
        </w:tc>
        <w:tc>
          <w:tcPr>
            <w:tcW w:w="994" w:type="dxa"/>
            <w:tcMar>
              <w:top w:w="0" w:type="dxa"/>
              <w:left w:w="108" w:type="dxa"/>
              <w:bottom w:w="0" w:type="dxa"/>
              <w:right w:w="108" w:type="dxa"/>
            </w:tcMar>
          </w:tcPr>
          <w:p w14:paraId="29456EAA" w14:textId="77777777" w:rsidR="00984224" w:rsidRPr="00222C60" w:rsidRDefault="00984224" w:rsidP="00984224">
            <w:pPr>
              <w:tabs>
                <w:tab w:val="left" w:pos="630"/>
                <w:tab w:val="left" w:pos="5760"/>
              </w:tabs>
              <w:rPr>
                <w:rFonts w:ascii="Calibri" w:hAnsi="Calibri" w:cs="Calibri"/>
                <w:sz w:val="24"/>
                <w:szCs w:val="24"/>
              </w:rPr>
            </w:pPr>
            <w:r>
              <w:rPr>
                <w:rFonts w:ascii="Calibri" w:hAnsi="Calibri" w:cs="Calibri"/>
                <w:sz w:val="24"/>
                <w:szCs w:val="24"/>
              </w:rPr>
              <w:t>1</w:t>
            </w:r>
          </w:p>
        </w:tc>
        <w:tc>
          <w:tcPr>
            <w:tcW w:w="964" w:type="dxa"/>
            <w:tcMar>
              <w:top w:w="0" w:type="dxa"/>
              <w:left w:w="108" w:type="dxa"/>
              <w:bottom w:w="0" w:type="dxa"/>
              <w:right w:w="108" w:type="dxa"/>
            </w:tcMar>
          </w:tcPr>
          <w:p w14:paraId="67B33909" w14:textId="77777777" w:rsidR="00984224" w:rsidRPr="00222C60" w:rsidRDefault="00984224" w:rsidP="00984224">
            <w:pPr>
              <w:tabs>
                <w:tab w:val="left" w:pos="630"/>
                <w:tab w:val="left" w:pos="5760"/>
              </w:tabs>
              <w:rPr>
                <w:rFonts w:ascii="Calibri" w:hAnsi="Calibri" w:cs="Calibri"/>
                <w:sz w:val="24"/>
                <w:szCs w:val="24"/>
              </w:rPr>
            </w:pPr>
          </w:p>
        </w:tc>
      </w:tr>
      <w:tr w:rsidR="00984224" w:rsidRPr="00222C60" w14:paraId="6719B153" w14:textId="77777777" w:rsidTr="000703CF">
        <w:tc>
          <w:tcPr>
            <w:tcW w:w="7382" w:type="dxa"/>
            <w:tcMar>
              <w:top w:w="0" w:type="dxa"/>
              <w:left w:w="108" w:type="dxa"/>
              <w:bottom w:w="0" w:type="dxa"/>
              <w:right w:w="108" w:type="dxa"/>
            </w:tcMar>
          </w:tcPr>
          <w:p w14:paraId="524CE12A" w14:textId="06E292B7" w:rsidR="00984224" w:rsidRDefault="00984224" w:rsidP="00984224">
            <w:pPr>
              <w:tabs>
                <w:tab w:val="left" w:pos="630"/>
                <w:tab w:val="left" w:pos="5760"/>
              </w:tabs>
              <w:rPr>
                <w:rFonts w:ascii="Calibri" w:hAnsi="Calibri" w:cs="Calibri"/>
                <w:sz w:val="24"/>
                <w:szCs w:val="24"/>
              </w:rPr>
            </w:pPr>
            <w:r>
              <w:rPr>
                <w:rFonts w:ascii="Calibri" w:hAnsi="Calibri" w:cs="Calibri"/>
                <w:sz w:val="24"/>
                <w:szCs w:val="24"/>
              </w:rPr>
              <w:t xml:space="preserve">Align the introduction </w:t>
            </w:r>
            <w:r w:rsidR="00895CD7">
              <w:rPr>
                <w:rFonts w:ascii="Calibri" w:hAnsi="Calibri" w:cs="Calibri"/>
                <w:sz w:val="24"/>
                <w:szCs w:val="24"/>
              </w:rPr>
              <w:t xml:space="preserve">elements </w:t>
            </w:r>
            <w:r>
              <w:rPr>
                <w:rFonts w:ascii="Calibri" w:hAnsi="Calibri" w:cs="Calibri"/>
                <w:sz w:val="24"/>
                <w:szCs w:val="24"/>
              </w:rPr>
              <w:t>with the research question(s) or purpose</w:t>
            </w:r>
          </w:p>
        </w:tc>
        <w:tc>
          <w:tcPr>
            <w:tcW w:w="994" w:type="dxa"/>
            <w:tcMar>
              <w:top w:w="0" w:type="dxa"/>
              <w:left w:w="108" w:type="dxa"/>
              <w:bottom w:w="0" w:type="dxa"/>
              <w:right w:w="108" w:type="dxa"/>
            </w:tcMar>
          </w:tcPr>
          <w:p w14:paraId="6A66F6C6" w14:textId="77777777" w:rsidR="00984224" w:rsidRDefault="00984224" w:rsidP="00984224">
            <w:pPr>
              <w:tabs>
                <w:tab w:val="left" w:pos="630"/>
                <w:tab w:val="left" w:pos="5760"/>
              </w:tabs>
              <w:rPr>
                <w:rFonts w:ascii="Calibri" w:hAnsi="Calibri" w:cs="Calibri"/>
                <w:sz w:val="24"/>
                <w:szCs w:val="24"/>
              </w:rPr>
            </w:pPr>
            <w:r>
              <w:rPr>
                <w:rFonts w:ascii="Calibri" w:hAnsi="Calibri" w:cs="Calibri"/>
                <w:sz w:val="24"/>
                <w:szCs w:val="24"/>
              </w:rPr>
              <w:t>1</w:t>
            </w:r>
          </w:p>
        </w:tc>
        <w:tc>
          <w:tcPr>
            <w:tcW w:w="964" w:type="dxa"/>
            <w:tcMar>
              <w:top w:w="0" w:type="dxa"/>
              <w:left w:w="108" w:type="dxa"/>
              <w:bottom w:w="0" w:type="dxa"/>
              <w:right w:w="108" w:type="dxa"/>
            </w:tcMar>
          </w:tcPr>
          <w:p w14:paraId="0B160710" w14:textId="77777777" w:rsidR="00984224" w:rsidRPr="00222C60" w:rsidRDefault="00984224" w:rsidP="00984224">
            <w:pPr>
              <w:tabs>
                <w:tab w:val="left" w:pos="630"/>
                <w:tab w:val="left" w:pos="5760"/>
              </w:tabs>
              <w:rPr>
                <w:rFonts w:ascii="Calibri" w:hAnsi="Calibri" w:cs="Calibri"/>
                <w:sz w:val="24"/>
                <w:szCs w:val="24"/>
              </w:rPr>
            </w:pPr>
          </w:p>
        </w:tc>
      </w:tr>
    </w:tbl>
    <w:p w14:paraId="6C9AD1F3" w14:textId="278CD19D" w:rsidR="00222C60" w:rsidRDefault="00222C60" w:rsidP="00222C60">
      <w:pPr>
        <w:tabs>
          <w:tab w:val="left" w:pos="630"/>
          <w:tab w:val="left" w:pos="5760"/>
        </w:tabs>
        <w:rPr>
          <w:rFonts w:ascii="Calibri" w:hAnsi="Calibri" w:cs="Calibri"/>
          <w:sz w:val="24"/>
          <w:szCs w:val="24"/>
        </w:rPr>
      </w:pPr>
    </w:p>
    <w:p w14:paraId="1C8F48B7" w14:textId="77777777" w:rsidR="00656BDD" w:rsidRDefault="00A27C00">
      <w:pPr>
        <w:spacing w:after="160" w:line="259" w:lineRule="auto"/>
        <w:rPr>
          <w:rFonts w:ascii="Calibri" w:hAnsi="Calibri" w:cs="Calibri"/>
          <w:sz w:val="24"/>
          <w:szCs w:val="24"/>
        </w:rPr>
        <w:sectPr w:rsidR="00656BDD">
          <w:pgSz w:w="12240" w:h="15840"/>
          <w:pgMar w:top="1440" w:right="1440" w:bottom="1440" w:left="1440" w:header="720" w:footer="720" w:gutter="0"/>
          <w:cols w:space="720"/>
          <w:docGrid w:linePitch="360"/>
        </w:sectPr>
      </w:pPr>
      <w:r>
        <w:rPr>
          <w:rFonts w:ascii="Calibri" w:hAnsi="Calibri" w:cs="Calibri"/>
          <w:sz w:val="24"/>
          <w:szCs w:val="24"/>
        </w:rPr>
        <w:lastRenderedPageBreak/>
        <w:br w:type="page"/>
      </w:r>
    </w:p>
    <w:p w14:paraId="6139C9ED" w14:textId="387A3815" w:rsidR="00222C60" w:rsidRDefault="00331846">
      <w:pPr>
        <w:rPr>
          <w:rFonts w:ascii="Calibri" w:hAnsi="Calibri" w:cs="Calibri"/>
          <w:sz w:val="24"/>
          <w:szCs w:val="24"/>
        </w:rPr>
      </w:pPr>
      <w:r>
        <w:rPr>
          <w:rFonts w:ascii="Calibri" w:hAnsi="Calibri" w:cs="Calibri"/>
          <w:sz w:val="24"/>
          <w:szCs w:val="24"/>
        </w:rPr>
        <w:lastRenderedPageBreak/>
        <w:t xml:space="preserve">Template </w:t>
      </w:r>
      <w:r w:rsidR="00A27C00">
        <w:rPr>
          <w:rFonts w:ascii="Calibri" w:hAnsi="Calibri" w:cs="Calibri"/>
          <w:sz w:val="24"/>
          <w:szCs w:val="24"/>
        </w:rPr>
        <w:t>of Assignment #5</w:t>
      </w:r>
      <w:r w:rsidR="0060384E">
        <w:rPr>
          <w:rFonts w:ascii="Calibri" w:hAnsi="Calibri" w:cs="Calibri"/>
          <w:sz w:val="24"/>
          <w:szCs w:val="24"/>
        </w:rPr>
        <w:t xml:space="preserve"> with </w:t>
      </w:r>
      <w:r w:rsidR="00F3626D">
        <w:rPr>
          <w:rFonts w:ascii="Calibri" w:hAnsi="Calibri" w:cs="Calibri"/>
          <w:sz w:val="24"/>
          <w:szCs w:val="24"/>
        </w:rPr>
        <w:t xml:space="preserve">an </w:t>
      </w:r>
      <w:r w:rsidR="00D52838">
        <w:rPr>
          <w:rFonts w:ascii="Calibri" w:hAnsi="Calibri" w:cs="Calibri"/>
          <w:sz w:val="24"/>
          <w:szCs w:val="24"/>
        </w:rPr>
        <w:t xml:space="preserve">example </w:t>
      </w:r>
      <w:r w:rsidR="00291BFC">
        <w:rPr>
          <w:rFonts w:ascii="Calibri" w:hAnsi="Calibri" w:cs="Calibri"/>
          <w:sz w:val="24"/>
          <w:szCs w:val="24"/>
        </w:rPr>
        <w:t xml:space="preserve"> </w:t>
      </w:r>
    </w:p>
    <w:p w14:paraId="4B8971E2" w14:textId="77777777" w:rsidR="002C32EC" w:rsidRDefault="002C32EC">
      <w:pPr>
        <w:rPr>
          <w:rFonts w:ascii="Calibri" w:hAnsi="Calibri" w:cs="Calibri"/>
          <w:sz w:val="24"/>
          <w:szCs w:val="24"/>
        </w:rPr>
      </w:pPr>
    </w:p>
    <w:p w14:paraId="6707005C" w14:textId="55D0EFB9" w:rsidR="00291BFC" w:rsidRDefault="00291BFC">
      <w:pPr>
        <w:rPr>
          <w:rFonts w:ascii="Calibri" w:hAnsi="Calibri" w:cs="Calibri"/>
          <w:sz w:val="24"/>
          <w:szCs w:val="24"/>
        </w:rPr>
      </w:pPr>
      <w:r>
        <w:rPr>
          <w:rFonts w:ascii="Calibri" w:hAnsi="Calibri" w:cs="Calibri"/>
          <w:sz w:val="24"/>
          <w:szCs w:val="24"/>
        </w:rPr>
        <w:t>Revised from Liu et al., 2019</w:t>
      </w:r>
    </w:p>
    <w:p w14:paraId="5EDA2796" w14:textId="618EDF83" w:rsidR="00A27C00" w:rsidRDefault="00A27C00">
      <w:pPr>
        <w:rPr>
          <w:rFonts w:ascii="Calibri" w:hAnsi="Calibri" w:cs="Calibri"/>
          <w:sz w:val="24"/>
          <w:szCs w:val="24"/>
        </w:rPr>
      </w:pPr>
    </w:p>
    <w:p w14:paraId="2F9AF0B7" w14:textId="466AFFAB" w:rsidR="00430987" w:rsidRPr="00430987" w:rsidRDefault="00430987" w:rsidP="00430987">
      <w:pPr>
        <w:rPr>
          <w:rFonts w:ascii="Calibri" w:hAnsi="Calibri" w:cs="Calibri"/>
          <w:b/>
          <w:bCs/>
          <w:sz w:val="24"/>
          <w:szCs w:val="24"/>
        </w:rPr>
      </w:pPr>
      <w:r w:rsidRPr="00430987">
        <w:rPr>
          <w:rFonts w:ascii="Calibri" w:hAnsi="Calibri" w:cs="Calibri"/>
          <w:b/>
          <w:bCs/>
          <w:sz w:val="24"/>
          <w:szCs w:val="24"/>
        </w:rPr>
        <w:t>Research Problem (narrative hook – why is this study of interest)</w:t>
      </w:r>
    </w:p>
    <w:p w14:paraId="4121968E" w14:textId="661172B9" w:rsidR="00430987" w:rsidRDefault="00430987" w:rsidP="00430987">
      <w:pPr>
        <w:rPr>
          <w:rFonts w:ascii="Calibri" w:hAnsi="Calibri" w:cs="Calibri"/>
          <w:sz w:val="24"/>
          <w:szCs w:val="24"/>
        </w:rPr>
      </w:pPr>
      <w:r w:rsidRPr="00EE5005">
        <w:rPr>
          <w:rFonts w:ascii="Calibri" w:hAnsi="Calibri" w:cs="Calibri"/>
          <w:sz w:val="24"/>
          <w:szCs w:val="24"/>
        </w:rPr>
        <w:t>Note: Include a minimum of 2 to 3 major points in this section</w:t>
      </w:r>
    </w:p>
    <w:p w14:paraId="621B3808" w14:textId="77777777" w:rsidR="00430987" w:rsidRDefault="00430987">
      <w:pPr>
        <w:rPr>
          <w:rFonts w:ascii="Calibri" w:hAnsi="Calibri" w:cs="Calibri"/>
          <w:sz w:val="24"/>
          <w:szCs w:val="24"/>
        </w:rPr>
      </w:pPr>
    </w:p>
    <w:tbl>
      <w:tblPr>
        <w:tblStyle w:val="TableGrid"/>
        <w:tblW w:w="5000" w:type="pct"/>
        <w:tblLook w:val="04A0" w:firstRow="1" w:lastRow="0" w:firstColumn="1" w:lastColumn="0" w:noHBand="0" w:noVBand="1"/>
      </w:tblPr>
      <w:tblGrid>
        <w:gridCol w:w="1779"/>
        <w:gridCol w:w="11171"/>
      </w:tblGrid>
      <w:tr w:rsidR="00430987" w:rsidRPr="00EE5005" w14:paraId="77608B52" w14:textId="77777777" w:rsidTr="00430987">
        <w:tc>
          <w:tcPr>
            <w:tcW w:w="687" w:type="pct"/>
          </w:tcPr>
          <w:p w14:paraId="6B0864A8" w14:textId="4634B2A5" w:rsidR="00430987" w:rsidRPr="00EE5005" w:rsidRDefault="00430987" w:rsidP="003B7AE7">
            <w:pPr>
              <w:rPr>
                <w:rFonts w:ascii="Calibri" w:hAnsi="Calibri" w:cs="Calibri"/>
                <w:sz w:val="24"/>
                <w:szCs w:val="24"/>
              </w:rPr>
            </w:pPr>
            <w:r w:rsidRPr="00EE5005">
              <w:rPr>
                <w:rFonts w:ascii="Calibri" w:hAnsi="Calibri" w:cs="Calibri"/>
                <w:sz w:val="24"/>
                <w:szCs w:val="24"/>
              </w:rPr>
              <w:t>Major Points</w:t>
            </w:r>
          </w:p>
        </w:tc>
        <w:tc>
          <w:tcPr>
            <w:tcW w:w="4313" w:type="pct"/>
          </w:tcPr>
          <w:p w14:paraId="3C0A6F67" w14:textId="67E2787B" w:rsidR="00430987" w:rsidRPr="00EE5005" w:rsidRDefault="00430987" w:rsidP="003B7AE7">
            <w:pPr>
              <w:rPr>
                <w:rFonts w:ascii="Calibri" w:hAnsi="Calibri" w:cs="Calibri"/>
                <w:sz w:val="24"/>
                <w:szCs w:val="24"/>
              </w:rPr>
            </w:pPr>
            <w:r w:rsidRPr="00EE5005">
              <w:rPr>
                <w:rFonts w:ascii="Calibri" w:hAnsi="Calibri" w:cs="Calibri"/>
                <w:sz w:val="24"/>
                <w:szCs w:val="24"/>
              </w:rPr>
              <w:t>Draft Statements</w:t>
            </w:r>
          </w:p>
        </w:tc>
      </w:tr>
      <w:tr w:rsidR="00430987" w:rsidRPr="00EE5005" w14:paraId="74544D2F" w14:textId="77777777" w:rsidTr="00430987">
        <w:trPr>
          <w:trHeight w:val="1394"/>
        </w:trPr>
        <w:tc>
          <w:tcPr>
            <w:tcW w:w="687" w:type="pct"/>
          </w:tcPr>
          <w:p w14:paraId="69207B67" w14:textId="2B00FB7A" w:rsidR="00430987" w:rsidRPr="00EE5005" w:rsidRDefault="00430987" w:rsidP="003B7AE7">
            <w:pPr>
              <w:rPr>
                <w:rFonts w:ascii="Calibri" w:hAnsi="Calibri" w:cs="Calibri"/>
                <w:sz w:val="24"/>
                <w:szCs w:val="24"/>
              </w:rPr>
            </w:pPr>
            <w:r w:rsidRPr="00EE5005">
              <w:rPr>
                <w:rFonts w:ascii="Calibri" w:hAnsi="Calibri" w:cs="Calibri"/>
                <w:sz w:val="24"/>
                <w:szCs w:val="24"/>
              </w:rPr>
              <w:t>Define peer assessment</w:t>
            </w:r>
          </w:p>
        </w:tc>
        <w:tc>
          <w:tcPr>
            <w:tcW w:w="4313" w:type="pct"/>
          </w:tcPr>
          <w:p w14:paraId="1E2B0B11" w14:textId="00F143AE" w:rsidR="00430987" w:rsidRPr="003B7AE7" w:rsidRDefault="00430987" w:rsidP="003B7AE7">
            <w:pPr>
              <w:rPr>
                <w:rFonts w:ascii="Calibri" w:hAnsi="Calibri" w:cs="Calibri"/>
                <w:sz w:val="24"/>
                <w:szCs w:val="24"/>
              </w:rPr>
            </w:pPr>
            <w:r w:rsidRPr="003B7AE7">
              <w:rPr>
                <w:rFonts w:ascii="Calibri" w:hAnsi="Calibri" w:cs="Calibri"/>
                <w:sz w:val="24"/>
                <w:szCs w:val="24"/>
              </w:rPr>
              <w:t xml:space="preserve">Broadly, “peer assessment involves collaboration in the appraisal of learning outcomes by those involved in the learning process, i.e., students” (van </w:t>
            </w:r>
            <w:proofErr w:type="spellStart"/>
            <w:r w:rsidRPr="003B7AE7">
              <w:rPr>
                <w:rFonts w:ascii="Calibri" w:hAnsi="Calibri" w:cs="Calibri"/>
                <w:sz w:val="24"/>
                <w:szCs w:val="24"/>
              </w:rPr>
              <w:t>Gennip</w:t>
            </w:r>
            <w:proofErr w:type="spellEnd"/>
            <w:r w:rsidRPr="003B7AE7">
              <w:rPr>
                <w:rFonts w:ascii="Calibri" w:hAnsi="Calibri" w:cs="Calibri"/>
                <w:sz w:val="24"/>
                <w:szCs w:val="24"/>
              </w:rPr>
              <w:t xml:space="preserve">, Segers, &amp; Tillema, 2009, p.41). More specifically, peer assessment is defined as an “arrangement in which individuals consider the amount, level, value, worth, quality or success of the products or outcomes of learning of peers of similar status” (Topping, 1998, p. 250). It is a commonly used self-regulated learning tool in higher education. </w:t>
            </w:r>
          </w:p>
        </w:tc>
      </w:tr>
      <w:tr w:rsidR="00430987" w:rsidRPr="00EE5005" w14:paraId="60E0B634" w14:textId="77777777" w:rsidTr="00430987">
        <w:tc>
          <w:tcPr>
            <w:tcW w:w="687" w:type="pct"/>
          </w:tcPr>
          <w:p w14:paraId="1A66443B" w14:textId="77777777" w:rsidR="00430987" w:rsidRDefault="00430987" w:rsidP="003B7AE7">
            <w:pPr>
              <w:rPr>
                <w:rFonts w:ascii="Calibri" w:hAnsi="Calibri" w:cs="Calibri"/>
                <w:sz w:val="24"/>
                <w:szCs w:val="24"/>
              </w:rPr>
            </w:pPr>
          </w:p>
          <w:p w14:paraId="27BACF18" w14:textId="6645AF63" w:rsidR="00430987" w:rsidRPr="00EE5005" w:rsidRDefault="00430987" w:rsidP="003B7AE7">
            <w:pPr>
              <w:rPr>
                <w:rFonts w:ascii="Calibri" w:hAnsi="Calibri" w:cs="Calibri"/>
                <w:sz w:val="24"/>
                <w:szCs w:val="24"/>
              </w:rPr>
            </w:pPr>
            <w:r w:rsidRPr="00EE5005">
              <w:rPr>
                <w:rFonts w:ascii="Calibri" w:hAnsi="Calibri" w:cs="Calibri"/>
                <w:sz w:val="24"/>
                <w:szCs w:val="24"/>
              </w:rPr>
              <w:t>Discuss wide usage of peer assessment in practice</w:t>
            </w:r>
          </w:p>
          <w:p w14:paraId="69D1CC7F" w14:textId="116131CB" w:rsidR="00430987" w:rsidRPr="00EE5005" w:rsidRDefault="00430987" w:rsidP="003B7AE7">
            <w:pPr>
              <w:rPr>
                <w:rFonts w:ascii="Calibri" w:hAnsi="Calibri" w:cs="Calibri"/>
                <w:sz w:val="24"/>
                <w:szCs w:val="24"/>
              </w:rPr>
            </w:pPr>
          </w:p>
        </w:tc>
        <w:tc>
          <w:tcPr>
            <w:tcW w:w="4313" w:type="pct"/>
          </w:tcPr>
          <w:p w14:paraId="309F0DC9" w14:textId="0E5895D1" w:rsidR="00430987" w:rsidRPr="003B7AE7" w:rsidRDefault="00430987" w:rsidP="003B7AE7">
            <w:pPr>
              <w:rPr>
                <w:rFonts w:ascii="Calibri" w:hAnsi="Calibri" w:cs="Calibri"/>
                <w:sz w:val="24"/>
                <w:szCs w:val="24"/>
              </w:rPr>
            </w:pPr>
            <w:r w:rsidRPr="003B7AE7">
              <w:rPr>
                <w:rFonts w:ascii="Calibri" w:hAnsi="Calibri" w:cs="Calibri"/>
                <w:sz w:val="24"/>
                <w:szCs w:val="24"/>
              </w:rPr>
              <w:t xml:space="preserve">Student writing is a popular assignment type that researchers use to conduct peer assessment activities (Cho, Schunn &amp; Wilson, 2006; </w:t>
            </w:r>
            <w:hyperlink r:id="rId5" w:anchor="!" w:history="1">
              <w:proofErr w:type="spellStart"/>
              <w:r w:rsidRPr="003B7AE7">
                <w:rPr>
                  <w:rFonts w:ascii="Calibri" w:hAnsi="Calibri" w:cs="Calibri"/>
                  <w:sz w:val="24"/>
                  <w:szCs w:val="24"/>
                </w:rPr>
                <w:t>Tenório</w:t>
              </w:r>
              <w:proofErr w:type="spellEnd"/>
            </w:hyperlink>
            <w:r w:rsidRPr="003B7AE7">
              <w:rPr>
                <w:rFonts w:ascii="Calibri" w:hAnsi="Calibri" w:cs="Calibri"/>
                <w:sz w:val="24"/>
                <w:szCs w:val="24"/>
              </w:rPr>
              <w:t>, Bittencourt</w:t>
            </w:r>
            <w:r w:rsidRPr="003B7AE7">
              <w:rPr>
                <w:rFonts w:ascii="Calibri" w:hAnsi="Calibri" w:cs="Calibri" w:hint="eastAsia"/>
                <w:sz w:val="24"/>
                <w:szCs w:val="24"/>
              </w:rPr>
              <w:t>,</w:t>
            </w:r>
            <w:r w:rsidRPr="003B7AE7">
              <w:rPr>
                <w:rFonts w:ascii="Calibri" w:hAnsi="Calibri" w:cs="Calibri"/>
                <w:sz w:val="24"/>
                <w:szCs w:val="24"/>
              </w:rPr>
              <w:t xml:space="preserve"> </w:t>
            </w:r>
            <w:proofErr w:type="spellStart"/>
            <w:r w:rsidRPr="003B7AE7">
              <w:rPr>
                <w:rFonts w:ascii="Calibri" w:hAnsi="Calibri" w:cs="Calibri"/>
                <w:sz w:val="24"/>
                <w:szCs w:val="24"/>
              </w:rPr>
              <w:t>lsotani</w:t>
            </w:r>
            <w:proofErr w:type="spellEnd"/>
            <w:r w:rsidRPr="003B7AE7">
              <w:rPr>
                <w:rFonts w:ascii="Calibri" w:hAnsi="Calibri" w:cs="Calibri"/>
                <w:sz w:val="24"/>
                <w:szCs w:val="24"/>
              </w:rPr>
              <w:t>, &amp; Silva, 2016) due to writing’s fundamental role in students’ learning and its ubiquitous nature throughout many different disciplines such as science and language (e.g., Matsuno, 2009; Tsai &amp; Liang, 2009; Liang &amp; Tsai, 2010;). In addition to subject-specific knowledge and skills, writing ability is necessary in many subjects (Finegold, 2002; Venables &amp; Summit, 2003; Liang &amp; Tsai, 2010), and thus, students are often required to grade open-ended work for their peers by providing feedback and scores. Peer feedback refers to commenting in a reflectively engaged manner on the work of peers, and it is related to effective learning (Bangert-Drowns, Kulik, Kulik, &amp; Morgan, 1991; Van Lehn, Chi, Baggett, &amp; Murray, 1995). While students are assessing peers, they can apply their content knowledge and rating skills to assign scores to peer work-based criteria listed in a rubric (</w:t>
            </w:r>
            <w:proofErr w:type="spellStart"/>
            <w:r w:rsidRPr="003B7AE7">
              <w:rPr>
                <w:rFonts w:ascii="Calibri" w:hAnsi="Calibri" w:cs="Calibri"/>
                <w:sz w:val="24"/>
                <w:szCs w:val="24"/>
              </w:rPr>
              <w:t>Falchikov</w:t>
            </w:r>
            <w:proofErr w:type="spellEnd"/>
            <w:r w:rsidRPr="003B7AE7">
              <w:rPr>
                <w:rFonts w:ascii="Calibri" w:hAnsi="Calibri" w:cs="Calibri"/>
                <w:sz w:val="24"/>
                <w:szCs w:val="24"/>
              </w:rPr>
              <w:t xml:space="preserve"> &amp; Goldfinch, 2000).</w:t>
            </w:r>
          </w:p>
        </w:tc>
      </w:tr>
      <w:tr w:rsidR="00430987" w:rsidRPr="00EE5005" w14:paraId="34FC33B9" w14:textId="77777777" w:rsidTr="00430987">
        <w:tc>
          <w:tcPr>
            <w:tcW w:w="687" w:type="pct"/>
          </w:tcPr>
          <w:p w14:paraId="7F35203D" w14:textId="124406EE" w:rsidR="00430987" w:rsidRPr="00EE5005" w:rsidRDefault="00430987" w:rsidP="00E13513">
            <w:pPr>
              <w:rPr>
                <w:rFonts w:ascii="Calibri" w:hAnsi="Calibri" w:cs="Calibri"/>
                <w:sz w:val="24"/>
                <w:szCs w:val="24"/>
              </w:rPr>
            </w:pPr>
            <w:r w:rsidRPr="00F273C6">
              <w:rPr>
                <w:rFonts w:ascii="Calibri" w:hAnsi="Calibri" w:cs="Calibri"/>
                <w:sz w:val="24"/>
                <w:szCs w:val="24"/>
              </w:rPr>
              <w:t>State the popularity of online learning &amp; peer assessment</w:t>
            </w:r>
          </w:p>
        </w:tc>
        <w:tc>
          <w:tcPr>
            <w:tcW w:w="4313" w:type="pct"/>
          </w:tcPr>
          <w:p w14:paraId="3422C56A" w14:textId="2BFD2E33" w:rsidR="00430987" w:rsidRPr="00E13513" w:rsidRDefault="00430987" w:rsidP="00E13513">
            <w:pPr>
              <w:rPr>
                <w:rFonts w:ascii="Calibri" w:hAnsi="Calibri" w:cs="Calibri"/>
                <w:sz w:val="24"/>
                <w:szCs w:val="24"/>
              </w:rPr>
            </w:pPr>
            <w:r w:rsidRPr="00E13513">
              <w:rPr>
                <w:rFonts w:ascii="Calibri" w:hAnsi="Calibri" w:cs="Calibri"/>
                <w:sz w:val="24"/>
                <w:szCs w:val="24"/>
              </w:rPr>
              <w:t xml:space="preserve">With the rapid development of online technologies, the online learning industry is growing quickly. In fall 2014, there were 5,750,417 students enrolled in distance education courses at degree-granting postsecondary institutions </w:t>
            </w:r>
            <w:r w:rsidRPr="00E13513">
              <w:rPr>
                <w:rFonts w:ascii="Calibri" w:hAnsi="Calibri" w:cs="Calibri" w:hint="eastAsia"/>
                <w:sz w:val="24"/>
                <w:szCs w:val="24"/>
              </w:rPr>
              <w:t>in</w:t>
            </w:r>
            <w:r w:rsidRPr="00E13513">
              <w:rPr>
                <w:rFonts w:ascii="Calibri" w:hAnsi="Calibri" w:cs="Calibri"/>
                <w:sz w:val="24"/>
                <w:szCs w:val="24"/>
              </w:rPr>
              <w:t xml:space="preserve"> </w:t>
            </w:r>
            <w:r w:rsidRPr="00E13513">
              <w:rPr>
                <w:rFonts w:ascii="Calibri" w:hAnsi="Calibri" w:cs="Calibri" w:hint="eastAsia"/>
                <w:sz w:val="24"/>
                <w:szCs w:val="24"/>
              </w:rPr>
              <w:t>t</w:t>
            </w:r>
            <w:r w:rsidRPr="00E13513">
              <w:rPr>
                <w:rFonts w:ascii="Calibri" w:hAnsi="Calibri" w:cs="Calibri"/>
                <w:sz w:val="24"/>
                <w:szCs w:val="24"/>
              </w:rPr>
              <w:t>he United States (U.S. Department of Education, 2016). Significant numbers of online courses have been developed by educators to provide students an anywhere-and-anytime learning environment that allows convenient access to learning materials, especially for those students who are unable to attend traditional classes. Peer assessment in online courses can be conducted in the online learning environment (Tsai &amp; Liang, 2009). Recently, the use of online peer assessment has grown remarkably (Topping, 1998; Liu, Li, Zhang, 2018).</w:t>
            </w:r>
          </w:p>
        </w:tc>
      </w:tr>
      <w:tr w:rsidR="00430987" w:rsidRPr="00EE5005" w14:paraId="750F44F0" w14:textId="77777777" w:rsidTr="00430987">
        <w:tc>
          <w:tcPr>
            <w:tcW w:w="687" w:type="pct"/>
          </w:tcPr>
          <w:p w14:paraId="53234608" w14:textId="77777777" w:rsidR="00430987" w:rsidRDefault="00430987" w:rsidP="003F28E9">
            <w:pPr>
              <w:rPr>
                <w:rFonts w:ascii="Calibri" w:hAnsi="Calibri" w:cs="Calibri"/>
                <w:sz w:val="24"/>
                <w:szCs w:val="24"/>
              </w:rPr>
            </w:pPr>
          </w:p>
          <w:p w14:paraId="3AE8EB1E" w14:textId="04192168" w:rsidR="00430987" w:rsidRPr="00284775" w:rsidRDefault="00430987" w:rsidP="003F28E9">
            <w:pPr>
              <w:rPr>
                <w:rFonts w:ascii="Calibri" w:hAnsi="Calibri" w:cs="Calibri"/>
                <w:sz w:val="24"/>
                <w:szCs w:val="24"/>
              </w:rPr>
            </w:pPr>
            <w:r w:rsidRPr="00284775">
              <w:rPr>
                <w:rFonts w:ascii="Calibri" w:hAnsi="Calibri" w:cs="Calibri"/>
                <w:sz w:val="24"/>
                <w:szCs w:val="24"/>
              </w:rPr>
              <w:t>Discuss the advantages and disadvantages of online peer assessment</w:t>
            </w:r>
          </w:p>
          <w:p w14:paraId="4E2A4C3A" w14:textId="77777777" w:rsidR="00430987" w:rsidRPr="00F273C6" w:rsidRDefault="00430987" w:rsidP="00E13513">
            <w:pPr>
              <w:rPr>
                <w:rFonts w:ascii="Calibri" w:hAnsi="Calibri" w:cs="Calibri"/>
                <w:sz w:val="24"/>
                <w:szCs w:val="24"/>
              </w:rPr>
            </w:pPr>
          </w:p>
        </w:tc>
        <w:tc>
          <w:tcPr>
            <w:tcW w:w="4313" w:type="pct"/>
          </w:tcPr>
          <w:p w14:paraId="202DA2A1" w14:textId="77777777" w:rsidR="00430987" w:rsidRPr="003F28E9" w:rsidRDefault="00430987" w:rsidP="003F28E9">
            <w:pPr>
              <w:rPr>
                <w:rFonts w:ascii="Calibri" w:hAnsi="Calibri" w:cs="Calibri"/>
                <w:sz w:val="24"/>
                <w:szCs w:val="24"/>
              </w:rPr>
            </w:pPr>
            <w:r w:rsidRPr="003F28E9">
              <w:rPr>
                <w:rFonts w:ascii="Calibri" w:hAnsi="Calibri" w:cs="Calibri"/>
                <w:sz w:val="24"/>
                <w:szCs w:val="24"/>
              </w:rPr>
              <w:t xml:space="preserve">Students use peer assessment protocols for assignment submission, storage, communication, and review management (Kwok &amp; Ma 1999; Liu, Lin, Chiu, &amp; Yuan, 2001) to complete online peer assessments. This encourages student engagement in an online environment and allows anonymous peer assessment (Yang &amp; Tsai, 2010), which may foster more fair peer assessment results (Wen &amp; Tsai 2008). Also, students have more flexibility to evaluate their peers and do so in a timelier manner (Tsai, Liu, Lin, &amp; Yuan, 2001; Tsai &amp; Liang, 2009). The online format also allows students to freely perform the peer assessments without location restrictions by following instructors’ directions (Wen &amp; Tsai, 2008), and the peer assessment records can be automatically recorded in the online learning system (Tsai &amp; Liang, 2009) to reduce teachers’ work load (Liang &amp; Tsai, 2010). Thus, online peer assessment is seen as more efficient (Wen &amp; Tsai 2008) especially in large classes such as massive open online courses (MOOCs).  </w:t>
            </w:r>
          </w:p>
          <w:p w14:paraId="47BB3C90" w14:textId="6054480D" w:rsidR="00430987" w:rsidRPr="00E13513" w:rsidRDefault="00430987" w:rsidP="003F28E9">
            <w:pPr>
              <w:rPr>
                <w:rFonts w:ascii="Calibri" w:hAnsi="Calibri" w:cs="Calibri"/>
                <w:sz w:val="24"/>
                <w:szCs w:val="24"/>
              </w:rPr>
            </w:pPr>
            <w:r w:rsidRPr="003F28E9">
              <w:rPr>
                <w:rFonts w:ascii="Calibri" w:hAnsi="Calibri" w:cs="Calibri"/>
                <w:sz w:val="24"/>
                <w:szCs w:val="24"/>
              </w:rPr>
              <w:t>In spite of the various advantages mentioned above, online peer assessment does have the following disadvantages compared with traditional peer assessment (Doiron, 2003). It is not as rigorous as traditional peer assessment because teachers do not actively regulate or monitor the process, so students might not take their assessment seriously in the online environment. Students may also experience anxieties using online technologies (Bolliger &amp; Halupa, 2012).</w:t>
            </w:r>
          </w:p>
        </w:tc>
      </w:tr>
    </w:tbl>
    <w:p w14:paraId="57FBE038" w14:textId="711C92A2" w:rsidR="00A27C00" w:rsidRDefault="00A27C00">
      <w:pPr>
        <w:rPr>
          <w:rFonts w:ascii="Calibri" w:hAnsi="Calibri" w:cs="Calibri"/>
          <w:sz w:val="24"/>
          <w:szCs w:val="24"/>
        </w:rPr>
      </w:pPr>
    </w:p>
    <w:p w14:paraId="10602ED8" w14:textId="531B906E" w:rsidR="00430987" w:rsidRPr="004074DD" w:rsidRDefault="00430987" w:rsidP="00430987">
      <w:pPr>
        <w:rPr>
          <w:rFonts w:ascii="Calibri" w:hAnsi="Calibri" w:cs="Calibri"/>
          <w:b/>
          <w:bCs/>
          <w:sz w:val="24"/>
          <w:szCs w:val="24"/>
        </w:rPr>
      </w:pPr>
      <w:r w:rsidRPr="004074DD">
        <w:rPr>
          <w:rFonts w:ascii="Calibri" w:hAnsi="Calibri" w:cs="Calibri"/>
          <w:b/>
          <w:bCs/>
          <w:sz w:val="24"/>
          <w:szCs w:val="24"/>
        </w:rPr>
        <w:t>Related Literature</w:t>
      </w:r>
    </w:p>
    <w:p w14:paraId="670B25A3" w14:textId="4C781FB9" w:rsidR="00B9079A" w:rsidRDefault="00430987" w:rsidP="00430987">
      <w:pPr>
        <w:rPr>
          <w:rFonts w:ascii="Calibri" w:hAnsi="Calibri" w:cs="Calibri"/>
          <w:sz w:val="24"/>
          <w:szCs w:val="24"/>
        </w:rPr>
      </w:pPr>
      <w:r>
        <w:rPr>
          <w:rFonts w:ascii="Calibri" w:hAnsi="Calibri" w:cs="Calibri"/>
          <w:sz w:val="24"/>
          <w:szCs w:val="24"/>
        </w:rPr>
        <w:t xml:space="preserve">Note: </w:t>
      </w:r>
      <w:r w:rsidR="005D481A">
        <w:rPr>
          <w:rFonts w:ascii="Calibri" w:hAnsi="Calibri" w:cs="Calibri"/>
          <w:sz w:val="24"/>
          <w:szCs w:val="24"/>
        </w:rPr>
        <w:t>You do not have</w:t>
      </w:r>
      <w:r w:rsidR="00C076FA">
        <w:rPr>
          <w:rFonts w:ascii="Calibri" w:hAnsi="Calibri" w:cs="Calibri"/>
          <w:sz w:val="24"/>
          <w:szCs w:val="24"/>
        </w:rPr>
        <w:t xml:space="preserve"> to</w:t>
      </w:r>
      <w:r w:rsidR="005D481A">
        <w:rPr>
          <w:rFonts w:ascii="Calibri" w:hAnsi="Calibri" w:cs="Calibri"/>
          <w:sz w:val="24"/>
          <w:szCs w:val="24"/>
        </w:rPr>
        <w:t xml:space="preserve"> summarize all major study conclusions</w:t>
      </w:r>
      <w:r w:rsidR="0027658E">
        <w:rPr>
          <w:rFonts w:ascii="Calibri" w:hAnsi="Calibri" w:cs="Calibri"/>
          <w:sz w:val="24"/>
          <w:szCs w:val="24"/>
        </w:rPr>
        <w:t xml:space="preserve"> in a study</w:t>
      </w:r>
      <w:r w:rsidR="005D481A">
        <w:rPr>
          <w:rFonts w:ascii="Calibri" w:hAnsi="Calibri" w:cs="Calibri"/>
          <w:sz w:val="24"/>
          <w:szCs w:val="24"/>
        </w:rPr>
        <w:t xml:space="preserve">. Basically, you need to use the information that </w:t>
      </w:r>
      <w:r w:rsidR="004857D3">
        <w:rPr>
          <w:rFonts w:ascii="Calibri" w:hAnsi="Calibri" w:cs="Calibri"/>
          <w:sz w:val="24"/>
          <w:szCs w:val="24"/>
        </w:rPr>
        <w:t>is</w:t>
      </w:r>
      <w:r w:rsidR="005D481A">
        <w:rPr>
          <w:rFonts w:ascii="Calibri" w:hAnsi="Calibri" w:cs="Calibri"/>
          <w:sz w:val="24"/>
          <w:szCs w:val="24"/>
        </w:rPr>
        <w:t xml:space="preserve"> helpful to build draft statements</w:t>
      </w:r>
      <w:r w:rsidR="00B9079A">
        <w:rPr>
          <w:rFonts w:ascii="Calibri" w:hAnsi="Calibri" w:cs="Calibri"/>
          <w:sz w:val="24"/>
          <w:szCs w:val="24"/>
        </w:rPr>
        <w:t xml:space="preserve">. </w:t>
      </w:r>
      <w:r w:rsidR="00F46BAE">
        <w:rPr>
          <w:rFonts w:ascii="Calibri" w:hAnsi="Calibri" w:cs="Calibri"/>
          <w:sz w:val="24"/>
          <w:szCs w:val="24"/>
        </w:rPr>
        <w:t xml:space="preserve">You can review studies one by one OR review groups of studies. Then you need to summarize study results. </w:t>
      </w:r>
    </w:p>
    <w:p w14:paraId="5A8B6830" w14:textId="18EB65B2" w:rsidR="00430987" w:rsidRDefault="00C63762" w:rsidP="00430987">
      <w:pPr>
        <w:rPr>
          <w:rFonts w:ascii="Calibri" w:hAnsi="Calibri" w:cs="Calibri"/>
          <w:sz w:val="24"/>
          <w:szCs w:val="24"/>
        </w:rPr>
      </w:pPr>
      <w:r>
        <w:rPr>
          <w:rFonts w:ascii="Calibri" w:hAnsi="Calibri" w:cs="Calibri"/>
          <w:sz w:val="24"/>
          <w:szCs w:val="24"/>
        </w:rPr>
        <w:t>*</w:t>
      </w:r>
      <w:r w:rsidR="00B540C9">
        <w:rPr>
          <w:rFonts w:ascii="Calibri" w:hAnsi="Calibri" w:cs="Calibri"/>
          <w:sz w:val="24"/>
          <w:szCs w:val="24"/>
        </w:rPr>
        <w:t xml:space="preserve"> A lot more studies are reviewed in the example. A minimum of five empirical studies should be reviewed in your work. </w:t>
      </w:r>
    </w:p>
    <w:p w14:paraId="383B9178" w14:textId="77777777" w:rsidR="00430987" w:rsidRDefault="00430987">
      <w:pPr>
        <w:rPr>
          <w:rFonts w:ascii="Calibri" w:hAnsi="Calibri" w:cs="Calibri"/>
          <w:sz w:val="24"/>
          <w:szCs w:val="24"/>
        </w:rPr>
      </w:pPr>
    </w:p>
    <w:tbl>
      <w:tblPr>
        <w:tblStyle w:val="TableGrid"/>
        <w:tblW w:w="4863" w:type="pct"/>
        <w:tblLook w:val="04A0" w:firstRow="1" w:lastRow="0" w:firstColumn="1" w:lastColumn="0" w:noHBand="0" w:noVBand="1"/>
      </w:tblPr>
      <w:tblGrid>
        <w:gridCol w:w="5577"/>
        <w:gridCol w:w="7018"/>
      </w:tblGrid>
      <w:tr w:rsidR="00831FD4" w:rsidRPr="00B33EA9" w14:paraId="78E5E690" w14:textId="77777777" w:rsidTr="00B33EA9">
        <w:trPr>
          <w:trHeight w:val="224"/>
        </w:trPr>
        <w:tc>
          <w:tcPr>
            <w:tcW w:w="2214" w:type="pct"/>
          </w:tcPr>
          <w:p w14:paraId="3128799E" w14:textId="4E487EB3" w:rsidR="00831FD4" w:rsidRPr="00B33EA9" w:rsidRDefault="00831FD4" w:rsidP="00BA3CB2">
            <w:pPr>
              <w:rPr>
                <w:rFonts w:ascii="Calibri" w:hAnsi="Calibri" w:cs="Calibri"/>
                <w:sz w:val="24"/>
                <w:szCs w:val="24"/>
              </w:rPr>
            </w:pPr>
            <w:r w:rsidRPr="00B33EA9">
              <w:rPr>
                <w:rFonts w:ascii="Calibri" w:hAnsi="Calibri" w:cs="Calibri"/>
                <w:sz w:val="24"/>
                <w:szCs w:val="24"/>
              </w:rPr>
              <w:t xml:space="preserve">References </w:t>
            </w:r>
          </w:p>
        </w:tc>
        <w:tc>
          <w:tcPr>
            <w:tcW w:w="2786" w:type="pct"/>
          </w:tcPr>
          <w:p w14:paraId="2159462D" w14:textId="63386A39" w:rsidR="00831FD4" w:rsidRPr="00B33EA9" w:rsidRDefault="00831FD4" w:rsidP="00BA3CB2">
            <w:pPr>
              <w:rPr>
                <w:rFonts w:ascii="Calibri" w:hAnsi="Calibri" w:cs="Calibri"/>
                <w:sz w:val="24"/>
                <w:szCs w:val="24"/>
              </w:rPr>
            </w:pPr>
            <w:r w:rsidRPr="00B33EA9">
              <w:rPr>
                <w:rFonts w:ascii="Calibri" w:hAnsi="Calibri" w:cs="Calibri"/>
                <w:sz w:val="24"/>
                <w:szCs w:val="24"/>
              </w:rPr>
              <w:t>Summary of study results</w:t>
            </w:r>
            <w:r w:rsidR="00DD73BE">
              <w:rPr>
                <w:rFonts w:ascii="Calibri" w:hAnsi="Calibri" w:cs="Calibri"/>
                <w:sz w:val="24"/>
                <w:szCs w:val="24"/>
              </w:rPr>
              <w:t xml:space="preserve"> for your statements</w:t>
            </w:r>
          </w:p>
        </w:tc>
      </w:tr>
      <w:tr w:rsidR="00831FD4" w:rsidRPr="00B33EA9" w14:paraId="2919CB83" w14:textId="77777777" w:rsidTr="00B33EA9">
        <w:tc>
          <w:tcPr>
            <w:tcW w:w="2214" w:type="pct"/>
          </w:tcPr>
          <w:p w14:paraId="22BCBA73" w14:textId="64582077" w:rsidR="00831FD4" w:rsidRPr="00E1759C" w:rsidRDefault="00BC6D9B" w:rsidP="00430987">
            <w:pPr>
              <w:rPr>
                <w:rFonts w:ascii="Calibri" w:hAnsi="Calibri" w:cs="Calibri"/>
                <w:sz w:val="24"/>
                <w:szCs w:val="24"/>
              </w:rPr>
            </w:pPr>
            <w:r w:rsidRPr="00E1759C">
              <w:rPr>
                <w:rFonts w:ascii="Calibri" w:hAnsi="Calibri" w:cs="Calibri"/>
                <w:color w:val="222222"/>
                <w:sz w:val="24"/>
                <w:szCs w:val="24"/>
                <w:shd w:val="clear" w:color="auto" w:fill="FFFFFF"/>
              </w:rPr>
              <w:t xml:space="preserve">Li, H., Xiong, Y., Zang, X., L. </w:t>
            </w:r>
            <w:proofErr w:type="spellStart"/>
            <w:r w:rsidRPr="00E1759C">
              <w:rPr>
                <w:rFonts w:ascii="Calibri" w:hAnsi="Calibri" w:cs="Calibri"/>
                <w:color w:val="222222"/>
                <w:sz w:val="24"/>
                <w:szCs w:val="24"/>
                <w:shd w:val="clear" w:color="auto" w:fill="FFFFFF"/>
              </w:rPr>
              <w:t>Kornhaber</w:t>
            </w:r>
            <w:proofErr w:type="spellEnd"/>
            <w:r w:rsidRPr="00E1759C">
              <w:rPr>
                <w:rFonts w:ascii="Calibri" w:hAnsi="Calibri" w:cs="Calibri"/>
                <w:color w:val="222222"/>
                <w:sz w:val="24"/>
                <w:szCs w:val="24"/>
                <w:shd w:val="clear" w:color="auto" w:fill="FFFFFF"/>
              </w:rPr>
              <w:t>, M., Lyu, Y., Chung, K. S., &amp; K. Suen, H. (2016). Peer assessment in the digital age: A meta-analysis comparing peer and teacher ratings. </w:t>
            </w:r>
            <w:r w:rsidRPr="00E1759C">
              <w:rPr>
                <w:rFonts w:ascii="Calibri" w:hAnsi="Calibri" w:cs="Calibri"/>
                <w:i/>
                <w:iCs/>
                <w:color w:val="222222"/>
                <w:sz w:val="24"/>
                <w:szCs w:val="24"/>
                <w:shd w:val="clear" w:color="auto" w:fill="FFFFFF"/>
              </w:rPr>
              <w:t>Assessment &amp; Evaluation in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41</w:t>
            </w:r>
            <w:r w:rsidRPr="00E1759C">
              <w:rPr>
                <w:rFonts w:ascii="Calibri" w:hAnsi="Calibri" w:cs="Calibri"/>
                <w:color w:val="222222"/>
                <w:sz w:val="24"/>
                <w:szCs w:val="24"/>
                <w:shd w:val="clear" w:color="auto" w:fill="FFFFFF"/>
              </w:rPr>
              <w:t>(2), 245-264.</w:t>
            </w:r>
            <w:r w:rsidR="002B5A8D" w:rsidRPr="00E1759C">
              <w:rPr>
                <w:rFonts w:ascii="Calibri" w:hAnsi="Calibri" w:cs="Calibri"/>
                <w:sz w:val="24"/>
                <w:szCs w:val="24"/>
              </w:rPr>
              <w:t>doi:10.1080/02602938.2014.999746</w:t>
            </w:r>
          </w:p>
        </w:tc>
        <w:tc>
          <w:tcPr>
            <w:tcW w:w="2786" w:type="pct"/>
          </w:tcPr>
          <w:p w14:paraId="67650265" w14:textId="1E83F171" w:rsidR="00831FD4" w:rsidRPr="00B33EA9" w:rsidRDefault="00D853A5" w:rsidP="00BA3CB2">
            <w:pPr>
              <w:rPr>
                <w:rFonts w:ascii="Calibri" w:hAnsi="Calibri" w:cs="Calibri"/>
                <w:sz w:val="24"/>
                <w:szCs w:val="24"/>
              </w:rPr>
            </w:pPr>
            <w:r w:rsidRPr="003A52AB">
              <w:rPr>
                <w:rFonts w:ascii="Calibri" w:hAnsi="Calibri" w:cs="Calibri"/>
                <w:sz w:val="24"/>
                <w:szCs w:val="24"/>
              </w:rPr>
              <w:t>Li and colleagues (Li et al., 2016) concluded that graduate level peer assessment leads to more accurate peer rating results compared with undergraduate or K-12 peer assessment, which indicated the appropriability of conducting peer-assessment in graduate level courses compared with other grade levels.</w:t>
            </w:r>
          </w:p>
        </w:tc>
      </w:tr>
      <w:tr w:rsidR="00831FD4" w:rsidRPr="00B33EA9" w14:paraId="1BAE9B0D" w14:textId="77777777" w:rsidTr="00B33EA9">
        <w:tc>
          <w:tcPr>
            <w:tcW w:w="2214" w:type="pct"/>
          </w:tcPr>
          <w:p w14:paraId="3A2EFD99" w14:textId="1ECA35F9" w:rsidR="00324C18" w:rsidRPr="00E1759C" w:rsidRDefault="00854D80" w:rsidP="00BA3CB2">
            <w:pPr>
              <w:rPr>
                <w:rFonts w:ascii="Calibri" w:hAnsi="Calibri" w:cs="Calibri"/>
                <w:sz w:val="24"/>
                <w:szCs w:val="24"/>
              </w:rPr>
            </w:pPr>
            <w:r w:rsidRPr="00E1759C">
              <w:rPr>
                <w:rFonts w:ascii="Calibri" w:hAnsi="Calibri" w:cs="Calibri"/>
                <w:color w:val="222222"/>
                <w:sz w:val="24"/>
                <w:szCs w:val="24"/>
                <w:shd w:val="clear" w:color="auto" w:fill="FFFFFF"/>
              </w:rPr>
              <w:t xml:space="preserve">Chen, Y. C., &amp; Tsai, C. C. (2009). An educational research course facilitated by online peer </w:t>
            </w:r>
            <w:r w:rsidRPr="00E1759C">
              <w:rPr>
                <w:rFonts w:ascii="Calibri" w:hAnsi="Calibri" w:cs="Calibri"/>
                <w:color w:val="222222"/>
                <w:sz w:val="24"/>
                <w:szCs w:val="24"/>
                <w:shd w:val="clear" w:color="auto" w:fill="FFFFFF"/>
              </w:rPr>
              <w:lastRenderedPageBreak/>
              <w:t>assessment. </w:t>
            </w:r>
            <w:r w:rsidRPr="00E1759C">
              <w:rPr>
                <w:rFonts w:ascii="Calibri" w:hAnsi="Calibri" w:cs="Calibri"/>
                <w:i/>
                <w:iCs/>
                <w:color w:val="222222"/>
                <w:sz w:val="24"/>
                <w:szCs w:val="24"/>
                <w:shd w:val="clear" w:color="auto" w:fill="FFFFFF"/>
              </w:rPr>
              <w:t>Innovations in Education and Teaching International</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46</w:t>
            </w:r>
            <w:r w:rsidRPr="00E1759C">
              <w:rPr>
                <w:rFonts w:ascii="Calibri" w:hAnsi="Calibri" w:cs="Calibri"/>
                <w:color w:val="222222"/>
                <w:sz w:val="24"/>
                <w:szCs w:val="24"/>
                <w:shd w:val="clear" w:color="auto" w:fill="FFFFFF"/>
              </w:rPr>
              <w:t>(1), 105-117.</w:t>
            </w:r>
            <w:r w:rsidRPr="00E1759C">
              <w:rPr>
                <w:rFonts w:ascii="Calibri" w:hAnsi="Calibri" w:cs="Calibri"/>
                <w:sz w:val="24"/>
                <w:szCs w:val="24"/>
              </w:rPr>
              <w:t xml:space="preserve"> </w:t>
            </w:r>
            <w:r w:rsidR="00324C18" w:rsidRPr="00E1759C">
              <w:rPr>
                <w:rFonts w:ascii="Calibri" w:hAnsi="Calibri" w:cs="Calibri"/>
                <w:sz w:val="24"/>
                <w:szCs w:val="24"/>
              </w:rPr>
              <w:t>doi:10.1080/14703290802646297</w:t>
            </w:r>
          </w:p>
          <w:p w14:paraId="67F76F89" w14:textId="77777777" w:rsidR="00324C18" w:rsidRPr="00E1759C" w:rsidRDefault="00324C18" w:rsidP="00BA3CB2">
            <w:pPr>
              <w:rPr>
                <w:rFonts w:ascii="Calibri" w:hAnsi="Calibri" w:cs="Calibri"/>
                <w:sz w:val="24"/>
                <w:szCs w:val="24"/>
              </w:rPr>
            </w:pPr>
          </w:p>
          <w:p w14:paraId="4B198935" w14:textId="1FC857A1" w:rsidR="00324C18" w:rsidRPr="00E1759C" w:rsidRDefault="00854D80" w:rsidP="00BA3CB2">
            <w:pPr>
              <w:rPr>
                <w:rFonts w:ascii="Calibri" w:hAnsi="Calibri" w:cs="Calibri"/>
                <w:sz w:val="24"/>
                <w:szCs w:val="24"/>
              </w:rPr>
            </w:pPr>
            <w:r w:rsidRPr="00E1759C">
              <w:rPr>
                <w:rFonts w:ascii="Calibri" w:hAnsi="Calibri" w:cs="Calibri"/>
                <w:color w:val="222222"/>
                <w:sz w:val="24"/>
                <w:szCs w:val="24"/>
                <w:shd w:val="clear" w:color="auto" w:fill="FFFFFF"/>
              </w:rPr>
              <w:t>Liang, J. C., &amp; Tsai, C. C. (2010). Learning through science writing via online peer assessment in a college biology course. </w:t>
            </w:r>
            <w:r w:rsidRPr="00E1759C">
              <w:rPr>
                <w:rFonts w:ascii="Calibri" w:hAnsi="Calibri" w:cs="Calibri"/>
                <w:i/>
                <w:iCs/>
                <w:color w:val="222222"/>
                <w:sz w:val="24"/>
                <w:szCs w:val="24"/>
                <w:shd w:val="clear" w:color="auto" w:fill="FFFFFF"/>
              </w:rPr>
              <w:t>The Internet and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13</w:t>
            </w:r>
            <w:r w:rsidRPr="00E1759C">
              <w:rPr>
                <w:rFonts w:ascii="Calibri" w:hAnsi="Calibri" w:cs="Calibri"/>
                <w:color w:val="222222"/>
                <w:sz w:val="24"/>
                <w:szCs w:val="24"/>
                <w:shd w:val="clear" w:color="auto" w:fill="FFFFFF"/>
              </w:rPr>
              <w:t xml:space="preserve">(4), </w:t>
            </w:r>
            <w:proofErr w:type="gramStart"/>
            <w:r w:rsidRPr="00E1759C">
              <w:rPr>
                <w:rFonts w:ascii="Calibri" w:hAnsi="Calibri" w:cs="Calibri"/>
                <w:color w:val="222222"/>
                <w:sz w:val="24"/>
                <w:szCs w:val="24"/>
                <w:shd w:val="clear" w:color="auto" w:fill="FFFFFF"/>
              </w:rPr>
              <w:t>242-247.</w:t>
            </w:r>
            <w:r w:rsidR="00324C18" w:rsidRPr="00E1759C">
              <w:rPr>
                <w:rFonts w:ascii="Calibri" w:hAnsi="Calibri" w:cs="Calibri"/>
                <w:sz w:val="24"/>
                <w:szCs w:val="24"/>
              </w:rPr>
              <w:t>doi:10.1016/j.iheduc</w:t>
            </w:r>
            <w:proofErr w:type="gramEnd"/>
            <w:r w:rsidR="00324C18" w:rsidRPr="00E1759C">
              <w:rPr>
                <w:rFonts w:ascii="Calibri" w:hAnsi="Calibri" w:cs="Calibri"/>
                <w:sz w:val="24"/>
                <w:szCs w:val="24"/>
              </w:rPr>
              <w:t>.2010.04.004</w:t>
            </w:r>
          </w:p>
          <w:p w14:paraId="125BBE97" w14:textId="77777777" w:rsidR="00324C18" w:rsidRPr="00E1759C" w:rsidRDefault="00324C18" w:rsidP="00BA3CB2">
            <w:pPr>
              <w:rPr>
                <w:rFonts w:ascii="Calibri" w:hAnsi="Calibri" w:cs="Calibri"/>
                <w:sz w:val="24"/>
                <w:szCs w:val="24"/>
              </w:rPr>
            </w:pPr>
          </w:p>
          <w:p w14:paraId="55D3F4D1" w14:textId="0BEC8E69" w:rsidR="00324C18" w:rsidRPr="00E1759C" w:rsidRDefault="00854D80" w:rsidP="00BA3CB2">
            <w:pPr>
              <w:rPr>
                <w:rFonts w:ascii="Calibri" w:hAnsi="Calibri" w:cs="Calibri"/>
                <w:sz w:val="24"/>
                <w:szCs w:val="24"/>
              </w:rPr>
            </w:pPr>
            <w:r w:rsidRPr="00E1759C">
              <w:rPr>
                <w:rFonts w:ascii="Calibri" w:hAnsi="Calibri" w:cs="Calibri"/>
                <w:color w:val="222222"/>
                <w:sz w:val="24"/>
                <w:szCs w:val="24"/>
                <w:shd w:val="clear" w:color="auto" w:fill="FFFFFF"/>
              </w:rPr>
              <w:t>Liu, X., Li, L., &amp; Zhang, Z. (2018). Small group discussion as a key component in online assessment training for enhanced student learning in web-based peer assessment. </w:t>
            </w:r>
            <w:r w:rsidRPr="00E1759C">
              <w:rPr>
                <w:rFonts w:ascii="Calibri" w:hAnsi="Calibri" w:cs="Calibri"/>
                <w:i/>
                <w:iCs/>
                <w:color w:val="222222"/>
                <w:sz w:val="24"/>
                <w:szCs w:val="24"/>
                <w:shd w:val="clear" w:color="auto" w:fill="FFFFFF"/>
              </w:rPr>
              <w:t>Assessment &amp; Evaluation in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43</w:t>
            </w:r>
            <w:r w:rsidRPr="00E1759C">
              <w:rPr>
                <w:rFonts w:ascii="Calibri" w:hAnsi="Calibri" w:cs="Calibri"/>
                <w:color w:val="222222"/>
                <w:sz w:val="24"/>
                <w:szCs w:val="24"/>
                <w:shd w:val="clear" w:color="auto" w:fill="FFFFFF"/>
              </w:rPr>
              <w:t>(2), 207-222.</w:t>
            </w:r>
            <w:r w:rsidRPr="00E1759C">
              <w:rPr>
                <w:rFonts w:ascii="Calibri" w:hAnsi="Calibri" w:cs="Calibri"/>
                <w:sz w:val="24"/>
                <w:szCs w:val="24"/>
              </w:rPr>
              <w:t xml:space="preserve"> </w:t>
            </w:r>
            <w:r w:rsidR="00324C18" w:rsidRPr="00E1759C">
              <w:rPr>
                <w:rFonts w:ascii="Calibri" w:hAnsi="Calibri" w:cs="Calibri"/>
                <w:sz w:val="24"/>
                <w:szCs w:val="24"/>
              </w:rPr>
              <w:t>doi:10.1080/02602938.2017.1324018</w:t>
            </w:r>
          </w:p>
          <w:p w14:paraId="76765DB9" w14:textId="77777777" w:rsidR="003D37E2" w:rsidRPr="00E1759C" w:rsidRDefault="003D37E2" w:rsidP="00BA3CB2">
            <w:pPr>
              <w:rPr>
                <w:rFonts w:ascii="Calibri" w:hAnsi="Calibri" w:cs="Calibri"/>
                <w:sz w:val="24"/>
                <w:szCs w:val="24"/>
              </w:rPr>
            </w:pPr>
          </w:p>
          <w:p w14:paraId="35F66783" w14:textId="6C889A2D" w:rsidR="003D37E2" w:rsidRPr="00E1759C" w:rsidRDefault="00854D80" w:rsidP="003D37E2">
            <w:pPr>
              <w:rPr>
                <w:rFonts w:ascii="Calibri" w:hAnsi="Calibri" w:cs="Calibri"/>
                <w:sz w:val="24"/>
                <w:szCs w:val="24"/>
              </w:rPr>
            </w:pPr>
            <w:r w:rsidRPr="00E1759C">
              <w:rPr>
                <w:rFonts w:ascii="Calibri" w:hAnsi="Calibri" w:cs="Calibri"/>
                <w:color w:val="222222"/>
                <w:sz w:val="24"/>
                <w:szCs w:val="24"/>
                <w:shd w:val="clear" w:color="auto" w:fill="FFFFFF"/>
              </w:rPr>
              <w:t xml:space="preserve">Wen, M. L., &amp; Tsai, C. C. (2008). Online peer assessment in an </w:t>
            </w:r>
            <w:proofErr w:type="spellStart"/>
            <w:r w:rsidRPr="00E1759C">
              <w:rPr>
                <w:rFonts w:ascii="Calibri" w:hAnsi="Calibri" w:cs="Calibri"/>
                <w:color w:val="222222"/>
                <w:sz w:val="24"/>
                <w:szCs w:val="24"/>
                <w:shd w:val="clear" w:color="auto" w:fill="FFFFFF"/>
              </w:rPr>
              <w:t>inservice</w:t>
            </w:r>
            <w:proofErr w:type="spellEnd"/>
            <w:r w:rsidRPr="00E1759C">
              <w:rPr>
                <w:rFonts w:ascii="Calibri" w:hAnsi="Calibri" w:cs="Calibri"/>
                <w:color w:val="222222"/>
                <w:sz w:val="24"/>
                <w:szCs w:val="24"/>
                <w:shd w:val="clear" w:color="auto" w:fill="FFFFFF"/>
              </w:rPr>
              <w:t xml:space="preserve"> science and mathematics teacher education course. </w:t>
            </w:r>
            <w:r w:rsidRPr="00E1759C">
              <w:rPr>
                <w:rFonts w:ascii="Calibri" w:hAnsi="Calibri" w:cs="Calibri"/>
                <w:i/>
                <w:iCs/>
                <w:color w:val="222222"/>
                <w:sz w:val="24"/>
                <w:szCs w:val="24"/>
                <w:shd w:val="clear" w:color="auto" w:fill="FFFFFF"/>
              </w:rPr>
              <w:t>Teaching in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13</w:t>
            </w:r>
            <w:r w:rsidRPr="00E1759C">
              <w:rPr>
                <w:rFonts w:ascii="Calibri" w:hAnsi="Calibri" w:cs="Calibri"/>
                <w:color w:val="222222"/>
                <w:sz w:val="24"/>
                <w:szCs w:val="24"/>
                <w:shd w:val="clear" w:color="auto" w:fill="FFFFFF"/>
              </w:rPr>
              <w:t>(1), 55-67.</w:t>
            </w:r>
            <w:r w:rsidR="003D37E2" w:rsidRPr="00E1759C">
              <w:rPr>
                <w:rFonts w:ascii="Calibri" w:hAnsi="Calibri" w:cs="Calibri"/>
                <w:sz w:val="24"/>
                <w:szCs w:val="24"/>
              </w:rPr>
              <w:t>doi:10.1080/13562510701794050.</w:t>
            </w:r>
          </w:p>
          <w:p w14:paraId="5DA12CDE" w14:textId="3F63E5DE" w:rsidR="003D37E2" w:rsidRPr="00E1759C" w:rsidRDefault="003D37E2" w:rsidP="00BA3CB2">
            <w:pPr>
              <w:rPr>
                <w:rFonts w:ascii="Calibri" w:hAnsi="Calibri" w:cs="Calibri"/>
                <w:sz w:val="24"/>
                <w:szCs w:val="24"/>
              </w:rPr>
            </w:pPr>
          </w:p>
        </w:tc>
        <w:tc>
          <w:tcPr>
            <w:tcW w:w="2786" w:type="pct"/>
          </w:tcPr>
          <w:p w14:paraId="6666C950" w14:textId="77777777" w:rsidR="009B355F" w:rsidRDefault="009B355F" w:rsidP="00BA3CB2">
            <w:pPr>
              <w:rPr>
                <w:rFonts w:ascii="Calibri" w:hAnsi="Calibri" w:cs="Calibri"/>
                <w:sz w:val="24"/>
                <w:szCs w:val="24"/>
              </w:rPr>
            </w:pPr>
          </w:p>
          <w:p w14:paraId="4BBD02BE" w14:textId="77777777" w:rsidR="00662A3D" w:rsidRDefault="00662A3D" w:rsidP="00BA3CB2">
            <w:pPr>
              <w:rPr>
                <w:rFonts w:ascii="Calibri" w:hAnsi="Calibri" w:cs="Calibri"/>
                <w:sz w:val="24"/>
                <w:szCs w:val="24"/>
              </w:rPr>
            </w:pPr>
          </w:p>
          <w:p w14:paraId="2942AB65" w14:textId="4E3B15B8" w:rsidR="00831FD4" w:rsidRDefault="00091D28" w:rsidP="00BA3CB2">
            <w:pPr>
              <w:rPr>
                <w:rFonts w:ascii="Calibri" w:hAnsi="Calibri" w:cs="Calibri"/>
                <w:sz w:val="24"/>
                <w:szCs w:val="24"/>
              </w:rPr>
            </w:pPr>
            <w:r w:rsidRPr="009B355F">
              <w:rPr>
                <w:rFonts w:ascii="Calibri" w:hAnsi="Calibri" w:cs="Calibri"/>
                <w:sz w:val="24"/>
                <w:szCs w:val="24"/>
              </w:rPr>
              <w:lastRenderedPageBreak/>
              <w:t>Several studies have focused on online peer-assessment</w:t>
            </w:r>
            <w:r w:rsidR="009B355F" w:rsidRPr="009B355F">
              <w:rPr>
                <w:rFonts w:ascii="Calibri" w:hAnsi="Calibri" w:cs="Calibri"/>
                <w:sz w:val="24"/>
                <w:szCs w:val="24"/>
              </w:rPr>
              <w:t xml:space="preserve"> on different course topics (Chen &amp; Tsai, 2009; Liang &amp; Tsai, 2010; Liu, et al., 2018;</w:t>
            </w:r>
            <w:r w:rsidRPr="009B355F">
              <w:rPr>
                <w:rFonts w:ascii="Calibri" w:hAnsi="Calibri" w:cs="Calibri"/>
                <w:sz w:val="24"/>
                <w:szCs w:val="24"/>
              </w:rPr>
              <w:t xml:space="preserve"> </w:t>
            </w:r>
            <w:r w:rsidR="009B355F" w:rsidRPr="009B355F">
              <w:rPr>
                <w:rFonts w:ascii="Calibri" w:hAnsi="Calibri" w:cs="Calibri"/>
                <w:sz w:val="24"/>
                <w:szCs w:val="24"/>
              </w:rPr>
              <w:t xml:space="preserve">Wen &amp; Tsai, 2008). </w:t>
            </w:r>
            <w:r w:rsidRPr="009B355F">
              <w:rPr>
                <w:rFonts w:ascii="Calibri" w:hAnsi="Calibri" w:cs="Calibri"/>
                <w:sz w:val="24"/>
                <w:szCs w:val="24"/>
              </w:rPr>
              <w:t xml:space="preserve"> </w:t>
            </w:r>
          </w:p>
          <w:p w14:paraId="4AAD6BB8" w14:textId="77777777" w:rsidR="00ED640F" w:rsidRDefault="00ED640F" w:rsidP="00BA3CB2">
            <w:pPr>
              <w:rPr>
                <w:rFonts w:ascii="Calibri" w:hAnsi="Calibri" w:cs="Calibri"/>
                <w:sz w:val="24"/>
                <w:szCs w:val="24"/>
              </w:rPr>
            </w:pPr>
          </w:p>
          <w:p w14:paraId="5A36D5DC" w14:textId="224B65DC" w:rsidR="004C39B1" w:rsidRDefault="004C39B1" w:rsidP="00ED640F">
            <w:pPr>
              <w:pStyle w:val="ListParagraph"/>
              <w:numPr>
                <w:ilvl w:val="0"/>
                <w:numId w:val="9"/>
              </w:numPr>
              <w:rPr>
                <w:rFonts w:ascii="Calibri" w:hAnsi="Calibri" w:cs="Calibri"/>
                <w:sz w:val="24"/>
                <w:szCs w:val="24"/>
              </w:rPr>
            </w:pPr>
            <w:r>
              <w:rPr>
                <w:rFonts w:ascii="Calibri" w:hAnsi="Calibri" w:cs="Calibri"/>
                <w:sz w:val="24"/>
                <w:szCs w:val="24"/>
              </w:rPr>
              <w:t>educational research course</w:t>
            </w:r>
          </w:p>
          <w:p w14:paraId="67F6B2C1" w14:textId="66929830" w:rsidR="00662A3D" w:rsidRDefault="00662A3D" w:rsidP="00ED640F">
            <w:pPr>
              <w:pStyle w:val="ListParagraph"/>
              <w:numPr>
                <w:ilvl w:val="0"/>
                <w:numId w:val="9"/>
              </w:numPr>
              <w:rPr>
                <w:rFonts w:ascii="Calibri" w:hAnsi="Calibri" w:cs="Calibri"/>
                <w:sz w:val="24"/>
                <w:szCs w:val="24"/>
              </w:rPr>
            </w:pPr>
            <w:r>
              <w:rPr>
                <w:rFonts w:ascii="Calibri" w:hAnsi="Calibri" w:cs="Calibri"/>
                <w:sz w:val="24"/>
                <w:szCs w:val="24"/>
              </w:rPr>
              <w:t>college biology course</w:t>
            </w:r>
          </w:p>
          <w:p w14:paraId="418F7832" w14:textId="3DB87026" w:rsidR="003D37E2" w:rsidRDefault="006E0BF5" w:rsidP="00ED640F">
            <w:pPr>
              <w:pStyle w:val="ListParagraph"/>
              <w:numPr>
                <w:ilvl w:val="0"/>
                <w:numId w:val="9"/>
              </w:numPr>
              <w:rPr>
                <w:rFonts w:ascii="Calibri" w:hAnsi="Calibri" w:cs="Calibri"/>
                <w:sz w:val="24"/>
                <w:szCs w:val="24"/>
              </w:rPr>
            </w:pPr>
            <w:r>
              <w:rPr>
                <w:rFonts w:ascii="Calibri" w:hAnsi="Calibri" w:cs="Calibri"/>
                <w:sz w:val="24"/>
                <w:szCs w:val="24"/>
              </w:rPr>
              <w:t>business writing course</w:t>
            </w:r>
          </w:p>
          <w:p w14:paraId="18F8010C" w14:textId="72AC61F5" w:rsidR="00ED640F" w:rsidRDefault="00ED640F" w:rsidP="00ED640F">
            <w:pPr>
              <w:pStyle w:val="ListParagraph"/>
              <w:numPr>
                <w:ilvl w:val="0"/>
                <w:numId w:val="9"/>
              </w:numPr>
              <w:rPr>
                <w:rFonts w:ascii="Calibri" w:hAnsi="Calibri" w:cs="Calibri"/>
                <w:sz w:val="24"/>
                <w:szCs w:val="24"/>
              </w:rPr>
            </w:pPr>
            <w:proofErr w:type="spellStart"/>
            <w:r w:rsidRPr="00ED640F">
              <w:rPr>
                <w:rFonts w:ascii="Calibri" w:hAnsi="Calibri" w:cs="Calibri"/>
                <w:sz w:val="24"/>
                <w:szCs w:val="24"/>
              </w:rPr>
              <w:t>inservice</w:t>
            </w:r>
            <w:proofErr w:type="spellEnd"/>
            <w:r w:rsidRPr="00ED640F">
              <w:rPr>
                <w:rFonts w:ascii="Calibri" w:hAnsi="Calibri" w:cs="Calibri"/>
                <w:sz w:val="24"/>
                <w:szCs w:val="24"/>
              </w:rPr>
              <w:t xml:space="preserve"> science and mathematics teacher education course</w:t>
            </w:r>
          </w:p>
          <w:p w14:paraId="27D7C508" w14:textId="052F4B45" w:rsidR="00ED640F" w:rsidRPr="00662A3D" w:rsidRDefault="00ED640F" w:rsidP="00662A3D">
            <w:pPr>
              <w:rPr>
                <w:rFonts w:ascii="Calibri" w:hAnsi="Calibri" w:cs="Calibri"/>
                <w:sz w:val="24"/>
                <w:szCs w:val="24"/>
              </w:rPr>
            </w:pPr>
          </w:p>
        </w:tc>
      </w:tr>
      <w:tr w:rsidR="00831FD4" w:rsidRPr="00B33EA9" w14:paraId="0C1CA75A" w14:textId="77777777" w:rsidTr="00342F98">
        <w:trPr>
          <w:trHeight w:val="188"/>
        </w:trPr>
        <w:tc>
          <w:tcPr>
            <w:tcW w:w="2214" w:type="pct"/>
          </w:tcPr>
          <w:p w14:paraId="426DDC1D" w14:textId="2F23F6AE" w:rsidR="001B3490" w:rsidRPr="00E1759C" w:rsidRDefault="006333A7" w:rsidP="00BA3CB2">
            <w:pPr>
              <w:rPr>
                <w:rFonts w:ascii="Calibri" w:hAnsi="Calibri" w:cs="Calibri"/>
                <w:sz w:val="24"/>
                <w:szCs w:val="24"/>
              </w:rPr>
            </w:pPr>
            <w:r w:rsidRPr="00E1759C">
              <w:rPr>
                <w:rFonts w:ascii="Calibri" w:hAnsi="Calibri" w:cs="Calibri"/>
                <w:color w:val="222222"/>
                <w:sz w:val="24"/>
                <w:szCs w:val="24"/>
                <w:shd w:val="clear" w:color="auto" w:fill="FFFFFF"/>
              </w:rPr>
              <w:lastRenderedPageBreak/>
              <w:t xml:space="preserve">Li, H., Xiong, Y., Zang, X., L. </w:t>
            </w:r>
            <w:proofErr w:type="spellStart"/>
            <w:r w:rsidRPr="00E1759C">
              <w:rPr>
                <w:rFonts w:ascii="Calibri" w:hAnsi="Calibri" w:cs="Calibri"/>
                <w:color w:val="222222"/>
                <w:sz w:val="24"/>
                <w:szCs w:val="24"/>
                <w:shd w:val="clear" w:color="auto" w:fill="FFFFFF"/>
              </w:rPr>
              <w:t>Kornhaber</w:t>
            </w:r>
            <w:proofErr w:type="spellEnd"/>
            <w:r w:rsidRPr="00E1759C">
              <w:rPr>
                <w:rFonts w:ascii="Calibri" w:hAnsi="Calibri" w:cs="Calibri"/>
                <w:color w:val="222222"/>
                <w:sz w:val="24"/>
                <w:szCs w:val="24"/>
                <w:shd w:val="clear" w:color="auto" w:fill="FFFFFF"/>
              </w:rPr>
              <w:t>, M., Lyu, Y., Chung, K. S., &amp; K. Suen, H. (2016). Peer assessment in the digital age: A meta-analysis comparing peer and teacher ratings. </w:t>
            </w:r>
            <w:r w:rsidRPr="00E1759C">
              <w:rPr>
                <w:rFonts w:ascii="Calibri" w:hAnsi="Calibri" w:cs="Calibri"/>
                <w:i/>
                <w:iCs/>
                <w:color w:val="222222"/>
                <w:sz w:val="24"/>
                <w:szCs w:val="24"/>
                <w:shd w:val="clear" w:color="auto" w:fill="FFFFFF"/>
              </w:rPr>
              <w:t>Assessment &amp; Evaluation in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41</w:t>
            </w:r>
            <w:r w:rsidRPr="00E1759C">
              <w:rPr>
                <w:rFonts w:ascii="Calibri" w:hAnsi="Calibri" w:cs="Calibri"/>
                <w:color w:val="222222"/>
                <w:sz w:val="24"/>
                <w:szCs w:val="24"/>
                <w:shd w:val="clear" w:color="auto" w:fill="FFFFFF"/>
              </w:rPr>
              <w:t xml:space="preserve">(2), 245-264. </w:t>
            </w:r>
            <w:r w:rsidR="001B3490" w:rsidRPr="00E1759C">
              <w:rPr>
                <w:rFonts w:ascii="Calibri" w:hAnsi="Calibri" w:cs="Calibri"/>
                <w:sz w:val="24"/>
                <w:szCs w:val="24"/>
              </w:rPr>
              <w:t>doi:10.1080/02602938.2014.999746</w:t>
            </w:r>
          </w:p>
          <w:p w14:paraId="61460510" w14:textId="77777777" w:rsidR="00FC4D41" w:rsidRPr="00E1759C" w:rsidRDefault="00FC4D41" w:rsidP="00BA3CB2">
            <w:pPr>
              <w:rPr>
                <w:rFonts w:ascii="Calibri" w:hAnsi="Calibri" w:cs="Calibri"/>
                <w:sz w:val="24"/>
                <w:szCs w:val="24"/>
              </w:rPr>
            </w:pPr>
          </w:p>
          <w:p w14:paraId="147EFEB8" w14:textId="393E70C3" w:rsidR="00FC4D41" w:rsidRPr="00E1759C" w:rsidRDefault="00854D80" w:rsidP="00BA3CB2">
            <w:pPr>
              <w:rPr>
                <w:rFonts w:ascii="Calibri" w:hAnsi="Calibri" w:cs="Calibri"/>
                <w:sz w:val="24"/>
                <w:szCs w:val="24"/>
              </w:rPr>
            </w:pPr>
            <w:r w:rsidRPr="00E1759C">
              <w:rPr>
                <w:rFonts w:ascii="Calibri" w:hAnsi="Calibri" w:cs="Calibri"/>
                <w:color w:val="222222"/>
                <w:sz w:val="24"/>
                <w:szCs w:val="24"/>
                <w:shd w:val="clear" w:color="auto" w:fill="FFFFFF"/>
              </w:rPr>
              <w:lastRenderedPageBreak/>
              <w:t>Topping, K. J. (2005). Trends in peer learning. </w:t>
            </w:r>
            <w:r w:rsidRPr="00E1759C">
              <w:rPr>
                <w:rFonts w:ascii="Calibri" w:hAnsi="Calibri" w:cs="Calibri"/>
                <w:i/>
                <w:iCs/>
                <w:color w:val="222222"/>
                <w:sz w:val="24"/>
                <w:szCs w:val="24"/>
                <w:shd w:val="clear" w:color="auto" w:fill="FFFFFF"/>
              </w:rPr>
              <w:t>Educational psychology</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25</w:t>
            </w:r>
            <w:r w:rsidRPr="00E1759C">
              <w:rPr>
                <w:rFonts w:ascii="Calibri" w:hAnsi="Calibri" w:cs="Calibri"/>
                <w:color w:val="222222"/>
                <w:sz w:val="24"/>
                <w:szCs w:val="24"/>
                <w:shd w:val="clear" w:color="auto" w:fill="FFFFFF"/>
              </w:rPr>
              <w:t>(6), 631-645.</w:t>
            </w:r>
            <w:r w:rsidR="00FC4D41" w:rsidRPr="00E1759C">
              <w:rPr>
                <w:rFonts w:ascii="Calibri" w:hAnsi="Calibri" w:cs="Calibri"/>
                <w:sz w:val="24"/>
                <w:szCs w:val="24"/>
              </w:rPr>
              <w:t xml:space="preserve"> doi:10.1080/ 01443410500345172</w:t>
            </w:r>
          </w:p>
        </w:tc>
        <w:tc>
          <w:tcPr>
            <w:tcW w:w="2786" w:type="pct"/>
          </w:tcPr>
          <w:p w14:paraId="4D854108" w14:textId="3DA45E4F" w:rsidR="007C6FD7" w:rsidRPr="00B33EA9" w:rsidRDefault="004633D2" w:rsidP="004633D2">
            <w:pPr>
              <w:rPr>
                <w:rFonts w:ascii="Calibri" w:hAnsi="Calibri" w:cs="Calibri"/>
                <w:sz w:val="24"/>
                <w:szCs w:val="24"/>
              </w:rPr>
            </w:pPr>
            <w:r w:rsidRPr="00A70A59">
              <w:rPr>
                <w:rFonts w:ascii="Calibri" w:hAnsi="Calibri" w:cs="Calibri"/>
                <w:sz w:val="24"/>
                <w:szCs w:val="24"/>
              </w:rPr>
              <w:lastRenderedPageBreak/>
              <w:t>One important factor that influences peer assessment related outcomes, such as learning outcomes and accuracy, is whether peer assessment is compulsory or voluntary (Li et al., 2016</w:t>
            </w:r>
            <w:r w:rsidR="006331A3">
              <w:rPr>
                <w:rFonts w:ascii="Calibri" w:hAnsi="Calibri" w:cs="Calibri"/>
                <w:sz w:val="24"/>
                <w:szCs w:val="24"/>
              </w:rPr>
              <w:t xml:space="preserve">; </w:t>
            </w:r>
            <w:r w:rsidR="006331A3" w:rsidRPr="00A70A59">
              <w:rPr>
                <w:rFonts w:ascii="Calibri" w:hAnsi="Calibri" w:cs="Calibri"/>
                <w:sz w:val="24"/>
                <w:szCs w:val="24"/>
              </w:rPr>
              <w:t>Topping, 2005</w:t>
            </w:r>
            <w:r w:rsidRPr="00A70A59">
              <w:rPr>
                <w:rFonts w:ascii="Calibri" w:hAnsi="Calibri" w:cs="Calibri"/>
                <w:sz w:val="24"/>
                <w:szCs w:val="24"/>
              </w:rPr>
              <w:t>).</w:t>
            </w:r>
          </w:p>
        </w:tc>
      </w:tr>
      <w:tr w:rsidR="00FC4D41" w:rsidRPr="00B33EA9" w14:paraId="5F0C66D8" w14:textId="77777777" w:rsidTr="00342F98">
        <w:trPr>
          <w:trHeight w:val="188"/>
        </w:trPr>
        <w:tc>
          <w:tcPr>
            <w:tcW w:w="2214" w:type="pct"/>
          </w:tcPr>
          <w:p w14:paraId="6068848E" w14:textId="5057E6DB" w:rsidR="00FC4D41" w:rsidRPr="00E1759C" w:rsidRDefault="00A0756C" w:rsidP="00BA3CB2">
            <w:pPr>
              <w:rPr>
                <w:rFonts w:ascii="Calibri" w:hAnsi="Calibri" w:cs="Calibri"/>
                <w:sz w:val="24"/>
                <w:szCs w:val="24"/>
              </w:rPr>
            </w:pPr>
            <w:r w:rsidRPr="00E1759C">
              <w:rPr>
                <w:rFonts w:ascii="Calibri" w:hAnsi="Calibri" w:cs="Calibri"/>
                <w:color w:val="222222"/>
                <w:sz w:val="24"/>
                <w:szCs w:val="24"/>
                <w:shd w:val="clear" w:color="auto" w:fill="FFFFFF"/>
              </w:rPr>
              <w:t xml:space="preserve">Tenorio, T., Bittencourt, I. I., </w:t>
            </w:r>
            <w:proofErr w:type="spellStart"/>
            <w:r w:rsidRPr="00E1759C">
              <w:rPr>
                <w:rFonts w:ascii="Calibri" w:hAnsi="Calibri" w:cs="Calibri"/>
                <w:color w:val="222222"/>
                <w:sz w:val="24"/>
                <w:szCs w:val="24"/>
                <w:shd w:val="clear" w:color="auto" w:fill="FFFFFF"/>
              </w:rPr>
              <w:t>Isotani</w:t>
            </w:r>
            <w:proofErr w:type="spellEnd"/>
            <w:r w:rsidRPr="00E1759C">
              <w:rPr>
                <w:rFonts w:ascii="Calibri" w:hAnsi="Calibri" w:cs="Calibri"/>
                <w:color w:val="222222"/>
                <w:sz w:val="24"/>
                <w:szCs w:val="24"/>
                <w:shd w:val="clear" w:color="auto" w:fill="FFFFFF"/>
              </w:rPr>
              <w:t>, S., Pedro, A., &amp; Ospina, P. (2016). A gamified peer assessment model for on-line learning environments in a competitive context. </w:t>
            </w:r>
            <w:r w:rsidRPr="00E1759C">
              <w:rPr>
                <w:rFonts w:ascii="Calibri" w:hAnsi="Calibri" w:cs="Calibri"/>
                <w:i/>
                <w:iCs/>
                <w:color w:val="222222"/>
                <w:sz w:val="24"/>
                <w:szCs w:val="24"/>
                <w:shd w:val="clear" w:color="auto" w:fill="FFFFFF"/>
              </w:rPr>
              <w:t>Computers in Human Behavior</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64</w:t>
            </w:r>
            <w:r w:rsidRPr="00E1759C">
              <w:rPr>
                <w:rFonts w:ascii="Calibri" w:hAnsi="Calibri" w:cs="Calibri"/>
                <w:color w:val="222222"/>
                <w:sz w:val="24"/>
                <w:szCs w:val="24"/>
                <w:shd w:val="clear" w:color="auto" w:fill="FFFFFF"/>
              </w:rPr>
              <w:t>, 247-263.</w:t>
            </w:r>
            <w:r w:rsidR="00FC4D41" w:rsidRPr="00E1759C">
              <w:rPr>
                <w:rFonts w:ascii="Calibri" w:hAnsi="Calibri" w:cs="Calibri"/>
                <w:sz w:val="24"/>
                <w:szCs w:val="24"/>
              </w:rPr>
              <w:t xml:space="preserve"> doi:10.1016/ j.chb.2016.06.049</w:t>
            </w:r>
          </w:p>
        </w:tc>
        <w:tc>
          <w:tcPr>
            <w:tcW w:w="2786" w:type="pct"/>
          </w:tcPr>
          <w:p w14:paraId="0FBAEF21" w14:textId="77777777" w:rsidR="00AE3AEE" w:rsidRDefault="00AE3AEE" w:rsidP="00AE3AEE">
            <w:pPr>
              <w:rPr>
                <w:rFonts w:ascii="Calibri" w:hAnsi="Calibri" w:cs="Calibri"/>
                <w:sz w:val="24"/>
                <w:szCs w:val="24"/>
              </w:rPr>
            </w:pPr>
            <w:r w:rsidRPr="00AE3AEE">
              <w:rPr>
                <w:rFonts w:ascii="Calibri" w:hAnsi="Calibri" w:cs="Calibri"/>
                <w:sz w:val="24"/>
                <w:szCs w:val="24"/>
              </w:rPr>
              <w:t xml:space="preserve">A systematic review of online peer assessment indicated that about 60% of the studies demonstrated peer assessment improvement in student performance </w:t>
            </w:r>
            <w:r w:rsidRPr="00AE3AEE">
              <w:rPr>
                <w:rFonts w:ascii="Calibri" w:hAnsi="Calibri" w:cs="Calibri" w:hint="eastAsia"/>
                <w:sz w:val="24"/>
                <w:szCs w:val="24"/>
              </w:rPr>
              <w:t>(</w:t>
            </w:r>
            <w:proofErr w:type="spellStart"/>
            <w:r w:rsidR="009C40C8">
              <w:fldChar w:fldCharType="begin"/>
            </w:r>
            <w:r w:rsidR="009C40C8">
              <w:instrText xml:space="preserve"> HYPERLIN</w:instrText>
            </w:r>
            <w:r w:rsidR="009C40C8">
              <w:instrText xml:space="preserve">K "https://www.sciencedirect.com/science/article/pii/S0747563216304770" \l "!" </w:instrText>
            </w:r>
            <w:r w:rsidR="009C40C8">
              <w:fldChar w:fldCharType="separate"/>
            </w:r>
            <w:r w:rsidRPr="00AE3AEE">
              <w:rPr>
                <w:rFonts w:ascii="Calibri" w:hAnsi="Calibri" w:cs="Calibri"/>
                <w:sz w:val="24"/>
                <w:szCs w:val="24"/>
              </w:rPr>
              <w:t>Tenório</w:t>
            </w:r>
            <w:proofErr w:type="spellEnd"/>
            <w:r w:rsidR="009C40C8">
              <w:rPr>
                <w:rFonts w:ascii="Calibri" w:hAnsi="Calibri" w:cs="Calibri"/>
                <w:sz w:val="24"/>
                <w:szCs w:val="24"/>
              </w:rPr>
              <w:fldChar w:fldCharType="end"/>
            </w:r>
            <w:r w:rsidRPr="00AE3AEE">
              <w:rPr>
                <w:rFonts w:ascii="Calibri" w:hAnsi="Calibri" w:cs="Calibri"/>
                <w:sz w:val="24"/>
                <w:szCs w:val="24"/>
              </w:rPr>
              <w:t xml:space="preserve"> et al., 2016).</w:t>
            </w:r>
          </w:p>
          <w:p w14:paraId="24B21640" w14:textId="77777777" w:rsidR="00FC4D41" w:rsidRPr="00A70A59" w:rsidRDefault="00FC4D41" w:rsidP="004633D2">
            <w:pPr>
              <w:rPr>
                <w:rFonts w:ascii="Calibri" w:hAnsi="Calibri" w:cs="Calibri"/>
                <w:sz w:val="24"/>
                <w:szCs w:val="24"/>
              </w:rPr>
            </w:pPr>
          </w:p>
        </w:tc>
      </w:tr>
      <w:tr w:rsidR="00077D5D" w:rsidRPr="00B33EA9" w14:paraId="6BE559AB" w14:textId="77777777" w:rsidTr="00BA3CB2">
        <w:tc>
          <w:tcPr>
            <w:tcW w:w="2214" w:type="pct"/>
          </w:tcPr>
          <w:p w14:paraId="7574BCDF" w14:textId="108F2494" w:rsidR="00FE78F0" w:rsidRPr="00E1759C" w:rsidRDefault="00465DA4" w:rsidP="00BA3CB2">
            <w:pPr>
              <w:rPr>
                <w:rFonts w:ascii="Calibri" w:hAnsi="Calibri" w:cs="Calibri"/>
                <w:sz w:val="24"/>
                <w:szCs w:val="24"/>
              </w:rPr>
            </w:pPr>
            <w:r w:rsidRPr="00E1759C">
              <w:rPr>
                <w:rFonts w:ascii="Calibri" w:hAnsi="Calibri" w:cs="Calibri"/>
                <w:color w:val="222222"/>
                <w:sz w:val="24"/>
                <w:szCs w:val="24"/>
                <w:shd w:val="clear" w:color="auto" w:fill="FFFFFF"/>
              </w:rPr>
              <w:t xml:space="preserve">Crowe, J. A., Silva, T., &amp; </w:t>
            </w:r>
            <w:proofErr w:type="spellStart"/>
            <w:r w:rsidRPr="00E1759C">
              <w:rPr>
                <w:rFonts w:ascii="Calibri" w:hAnsi="Calibri" w:cs="Calibri"/>
                <w:color w:val="222222"/>
                <w:sz w:val="24"/>
                <w:szCs w:val="24"/>
                <w:shd w:val="clear" w:color="auto" w:fill="FFFFFF"/>
              </w:rPr>
              <w:t>Ceresola</w:t>
            </w:r>
            <w:proofErr w:type="spellEnd"/>
            <w:r w:rsidRPr="00E1759C">
              <w:rPr>
                <w:rFonts w:ascii="Calibri" w:hAnsi="Calibri" w:cs="Calibri"/>
                <w:color w:val="222222"/>
                <w:sz w:val="24"/>
                <w:szCs w:val="24"/>
                <w:shd w:val="clear" w:color="auto" w:fill="FFFFFF"/>
              </w:rPr>
              <w:t>, R. (2015). The effect of peer review on student learning outcomes in a research methods course. </w:t>
            </w:r>
            <w:r w:rsidRPr="00E1759C">
              <w:rPr>
                <w:rFonts w:ascii="Calibri" w:hAnsi="Calibri" w:cs="Calibri"/>
                <w:i/>
                <w:iCs/>
                <w:color w:val="222222"/>
                <w:sz w:val="24"/>
                <w:szCs w:val="24"/>
                <w:shd w:val="clear" w:color="auto" w:fill="FFFFFF"/>
              </w:rPr>
              <w:t>Teaching Sociology</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43</w:t>
            </w:r>
            <w:r w:rsidRPr="00E1759C">
              <w:rPr>
                <w:rFonts w:ascii="Calibri" w:hAnsi="Calibri" w:cs="Calibri"/>
                <w:color w:val="222222"/>
                <w:sz w:val="24"/>
                <w:szCs w:val="24"/>
                <w:shd w:val="clear" w:color="auto" w:fill="FFFFFF"/>
              </w:rPr>
              <w:t>(3), 201-213.</w:t>
            </w:r>
            <w:r w:rsidRPr="00E1759C">
              <w:rPr>
                <w:rFonts w:ascii="Calibri" w:hAnsi="Calibri" w:cs="Calibri"/>
                <w:sz w:val="24"/>
                <w:szCs w:val="24"/>
              </w:rPr>
              <w:t xml:space="preserve"> </w:t>
            </w:r>
            <w:r w:rsidR="00084B38" w:rsidRPr="00E1759C">
              <w:rPr>
                <w:rFonts w:ascii="Calibri" w:hAnsi="Calibri" w:cs="Calibri"/>
                <w:sz w:val="24"/>
                <w:szCs w:val="24"/>
              </w:rPr>
              <w:t>doi:10.1177/0092055x15578033</w:t>
            </w:r>
          </w:p>
          <w:p w14:paraId="6367E572" w14:textId="77777777" w:rsidR="00084B38" w:rsidRPr="00E1759C" w:rsidRDefault="00084B38" w:rsidP="00BA3CB2">
            <w:pPr>
              <w:rPr>
                <w:rFonts w:ascii="Calibri" w:hAnsi="Calibri" w:cs="Calibri"/>
                <w:sz w:val="24"/>
                <w:szCs w:val="24"/>
              </w:rPr>
            </w:pPr>
          </w:p>
          <w:p w14:paraId="4ACA71A0" w14:textId="035BAA6B" w:rsidR="00FE78F0" w:rsidRPr="00E1759C" w:rsidRDefault="00465DA4" w:rsidP="00BA3CB2">
            <w:pPr>
              <w:rPr>
                <w:rFonts w:ascii="Calibri" w:hAnsi="Calibri" w:cs="Calibri"/>
                <w:sz w:val="24"/>
                <w:szCs w:val="24"/>
              </w:rPr>
            </w:pPr>
            <w:r w:rsidRPr="00E1759C">
              <w:rPr>
                <w:rFonts w:ascii="Calibri" w:hAnsi="Calibri" w:cs="Calibri"/>
                <w:color w:val="222222"/>
                <w:sz w:val="24"/>
                <w:szCs w:val="24"/>
                <w:shd w:val="clear" w:color="auto" w:fill="FFFFFF"/>
              </w:rPr>
              <w:t>Liang, J. C., &amp; Tsai, C. C. (2010). Learning through science writing via online peer assessment in a college biology course. </w:t>
            </w:r>
            <w:r w:rsidRPr="00E1759C">
              <w:rPr>
                <w:rFonts w:ascii="Calibri" w:hAnsi="Calibri" w:cs="Calibri"/>
                <w:i/>
                <w:iCs/>
                <w:color w:val="222222"/>
                <w:sz w:val="24"/>
                <w:szCs w:val="24"/>
                <w:shd w:val="clear" w:color="auto" w:fill="FFFFFF"/>
              </w:rPr>
              <w:t>The Internet and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13</w:t>
            </w:r>
            <w:r w:rsidRPr="00E1759C">
              <w:rPr>
                <w:rFonts w:ascii="Calibri" w:hAnsi="Calibri" w:cs="Calibri"/>
                <w:color w:val="222222"/>
                <w:sz w:val="24"/>
                <w:szCs w:val="24"/>
                <w:shd w:val="clear" w:color="auto" w:fill="FFFFFF"/>
              </w:rPr>
              <w:t xml:space="preserve">(4), </w:t>
            </w:r>
            <w:proofErr w:type="gramStart"/>
            <w:r w:rsidRPr="00E1759C">
              <w:rPr>
                <w:rFonts w:ascii="Calibri" w:hAnsi="Calibri" w:cs="Calibri"/>
                <w:color w:val="222222"/>
                <w:sz w:val="24"/>
                <w:szCs w:val="24"/>
                <w:shd w:val="clear" w:color="auto" w:fill="FFFFFF"/>
              </w:rPr>
              <w:t>242-247.</w:t>
            </w:r>
            <w:r w:rsidRPr="00E1759C">
              <w:rPr>
                <w:rFonts w:ascii="Calibri" w:hAnsi="Calibri" w:cs="Calibri"/>
                <w:sz w:val="24"/>
                <w:szCs w:val="24"/>
              </w:rPr>
              <w:t>doi:10.1016/j.iheduc</w:t>
            </w:r>
            <w:proofErr w:type="gramEnd"/>
            <w:r w:rsidRPr="00E1759C">
              <w:rPr>
                <w:rFonts w:ascii="Calibri" w:hAnsi="Calibri" w:cs="Calibri"/>
                <w:sz w:val="24"/>
                <w:szCs w:val="24"/>
              </w:rPr>
              <w:t>.2010.04.004</w:t>
            </w:r>
          </w:p>
        </w:tc>
        <w:tc>
          <w:tcPr>
            <w:tcW w:w="2786" w:type="pct"/>
          </w:tcPr>
          <w:p w14:paraId="5375DE7E" w14:textId="77777777" w:rsidR="00077D5D" w:rsidRDefault="00077D5D" w:rsidP="00BA3CB2">
            <w:pPr>
              <w:rPr>
                <w:rFonts w:ascii="Calibri" w:hAnsi="Calibri" w:cs="Calibri"/>
                <w:sz w:val="24"/>
                <w:szCs w:val="24"/>
              </w:rPr>
            </w:pPr>
            <w:r w:rsidRPr="00FA0997">
              <w:rPr>
                <w:rFonts w:ascii="Calibri" w:hAnsi="Calibri" w:cs="Calibri"/>
                <w:sz w:val="24"/>
                <w:szCs w:val="24"/>
              </w:rPr>
              <w:t>Researchers can investigate improvement in learning outcomes by investigating their task score increase before and after peer assessment (e.g., Liang &amp; Tsai, 2010; Crowe et al., 2015) or their final task performance after peer assessment (e.g., Crowe et al., 2015).</w:t>
            </w:r>
          </w:p>
        </w:tc>
      </w:tr>
      <w:tr w:rsidR="00CF5D96" w:rsidRPr="00B33EA9" w14:paraId="4F3DFD47" w14:textId="77777777" w:rsidTr="00B33EA9">
        <w:tc>
          <w:tcPr>
            <w:tcW w:w="2214" w:type="pct"/>
          </w:tcPr>
          <w:p w14:paraId="0CAC2DDD" w14:textId="6314F57F" w:rsidR="00CF5D96" w:rsidRPr="00E1759C" w:rsidRDefault="00151C9C" w:rsidP="00BA3CB2">
            <w:pPr>
              <w:rPr>
                <w:rFonts w:ascii="Calibri" w:hAnsi="Calibri" w:cs="Calibri"/>
                <w:sz w:val="24"/>
                <w:szCs w:val="24"/>
              </w:rPr>
            </w:pPr>
            <w:r w:rsidRPr="00E1759C">
              <w:rPr>
                <w:rFonts w:ascii="Calibri" w:hAnsi="Calibri" w:cs="Calibri"/>
                <w:color w:val="222222"/>
                <w:sz w:val="24"/>
                <w:szCs w:val="24"/>
                <w:shd w:val="clear" w:color="auto" w:fill="FFFFFF"/>
              </w:rPr>
              <w:t>Van Ginkel, S., Gulikers, J., Biemans, H., &amp; Mulder, M. (2015). Towards a set of design principles for developing oral presentation competence: A synthesis of research in higher education. </w:t>
            </w:r>
            <w:r w:rsidRPr="00E1759C">
              <w:rPr>
                <w:rFonts w:ascii="Calibri" w:hAnsi="Calibri" w:cs="Calibri"/>
                <w:i/>
                <w:iCs/>
                <w:color w:val="222222"/>
                <w:sz w:val="24"/>
                <w:szCs w:val="24"/>
                <w:shd w:val="clear" w:color="auto" w:fill="FFFFFF"/>
              </w:rPr>
              <w:t>Educational Research Review</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14</w:t>
            </w:r>
            <w:r w:rsidRPr="00E1759C">
              <w:rPr>
                <w:rFonts w:ascii="Calibri" w:hAnsi="Calibri" w:cs="Calibri"/>
                <w:color w:val="222222"/>
                <w:sz w:val="24"/>
                <w:szCs w:val="24"/>
                <w:shd w:val="clear" w:color="auto" w:fill="FFFFFF"/>
              </w:rPr>
              <w:t>, 62-80.</w:t>
            </w:r>
            <w:r w:rsidRPr="00E1759C">
              <w:rPr>
                <w:rFonts w:ascii="Calibri" w:hAnsi="Calibri" w:cs="Calibri"/>
                <w:sz w:val="24"/>
                <w:szCs w:val="24"/>
              </w:rPr>
              <w:t xml:space="preserve"> </w:t>
            </w:r>
            <w:proofErr w:type="gramStart"/>
            <w:r w:rsidR="00797D1E" w:rsidRPr="00E1759C">
              <w:rPr>
                <w:rFonts w:ascii="Calibri" w:hAnsi="Calibri" w:cs="Calibri"/>
                <w:sz w:val="24"/>
                <w:szCs w:val="24"/>
              </w:rPr>
              <w:t>doi:10.1016/j.edurev</w:t>
            </w:r>
            <w:proofErr w:type="gramEnd"/>
            <w:r w:rsidR="00797D1E" w:rsidRPr="00E1759C">
              <w:rPr>
                <w:rFonts w:ascii="Calibri" w:hAnsi="Calibri" w:cs="Calibri"/>
                <w:sz w:val="24"/>
                <w:szCs w:val="24"/>
              </w:rPr>
              <w:t>.2015.02.002</w:t>
            </w:r>
          </w:p>
          <w:p w14:paraId="780A905B" w14:textId="77777777" w:rsidR="00151C9C" w:rsidRPr="00E1759C" w:rsidRDefault="00151C9C" w:rsidP="00BA3CB2">
            <w:pPr>
              <w:rPr>
                <w:rFonts w:ascii="Calibri" w:hAnsi="Calibri" w:cs="Calibri"/>
                <w:sz w:val="24"/>
                <w:szCs w:val="24"/>
              </w:rPr>
            </w:pPr>
          </w:p>
          <w:p w14:paraId="173A1EC0" w14:textId="2E1CEAEB" w:rsidR="00797D1E" w:rsidRPr="00E1759C" w:rsidRDefault="00151C9C" w:rsidP="00BA3CB2">
            <w:pPr>
              <w:rPr>
                <w:rFonts w:ascii="Calibri" w:hAnsi="Calibri" w:cs="Calibri"/>
                <w:sz w:val="24"/>
                <w:szCs w:val="24"/>
              </w:rPr>
            </w:pPr>
            <w:r w:rsidRPr="00E1759C">
              <w:rPr>
                <w:rFonts w:ascii="Calibri" w:hAnsi="Calibri" w:cs="Calibri"/>
                <w:color w:val="222222"/>
                <w:sz w:val="24"/>
                <w:szCs w:val="24"/>
                <w:shd w:val="clear" w:color="auto" w:fill="FFFFFF"/>
              </w:rPr>
              <w:t xml:space="preserve">Murillo-Zamorano, L. R., &amp; </w:t>
            </w:r>
            <w:proofErr w:type="spellStart"/>
            <w:r w:rsidRPr="00E1759C">
              <w:rPr>
                <w:rFonts w:ascii="Calibri" w:hAnsi="Calibri" w:cs="Calibri"/>
                <w:color w:val="222222"/>
                <w:sz w:val="24"/>
                <w:szCs w:val="24"/>
                <w:shd w:val="clear" w:color="auto" w:fill="FFFFFF"/>
              </w:rPr>
              <w:t>Montanero</w:t>
            </w:r>
            <w:proofErr w:type="spellEnd"/>
            <w:r w:rsidRPr="00E1759C">
              <w:rPr>
                <w:rFonts w:ascii="Calibri" w:hAnsi="Calibri" w:cs="Calibri"/>
                <w:color w:val="222222"/>
                <w:sz w:val="24"/>
                <w:szCs w:val="24"/>
                <w:shd w:val="clear" w:color="auto" w:fill="FFFFFF"/>
              </w:rPr>
              <w:t>, M. (2018). Oral presentations in higher education: A comparison of the impact of peer and teacher feedback. </w:t>
            </w:r>
            <w:r w:rsidRPr="00E1759C">
              <w:rPr>
                <w:rFonts w:ascii="Calibri" w:hAnsi="Calibri" w:cs="Calibri"/>
                <w:i/>
                <w:iCs/>
                <w:color w:val="222222"/>
                <w:sz w:val="24"/>
                <w:szCs w:val="24"/>
                <w:shd w:val="clear" w:color="auto" w:fill="FFFFFF"/>
              </w:rPr>
              <w:t>Assessment &amp; Evaluation in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43</w:t>
            </w:r>
            <w:r w:rsidRPr="00E1759C">
              <w:rPr>
                <w:rFonts w:ascii="Calibri" w:hAnsi="Calibri" w:cs="Calibri"/>
                <w:color w:val="222222"/>
                <w:sz w:val="24"/>
                <w:szCs w:val="24"/>
                <w:shd w:val="clear" w:color="auto" w:fill="FFFFFF"/>
              </w:rPr>
              <w:t>(1), 138-150.</w:t>
            </w:r>
            <w:r w:rsidRPr="00E1759C">
              <w:rPr>
                <w:rFonts w:ascii="Calibri" w:hAnsi="Calibri" w:cs="Calibri"/>
                <w:sz w:val="24"/>
                <w:szCs w:val="24"/>
              </w:rPr>
              <w:t xml:space="preserve"> </w:t>
            </w:r>
            <w:r w:rsidR="00797D1E" w:rsidRPr="00E1759C">
              <w:rPr>
                <w:rFonts w:ascii="Calibri" w:hAnsi="Calibri" w:cs="Calibri"/>
                <w:sz w:val="24"/>
                <w:szCs w:val="24"/>
              </w:rPr>
              <w:t>doi:10.1080/ 02602938.2017.1303032</w:t>
            </w:r>
          </w:p>
          <w:p w14:paraId="5FA87F0F" w14:textId="5E1F467A" w:rsidR="0071635F" w:rsidRPr="00E1759C" w:rsidRDefault="0071635F" w:rsidP="00BA3CB2">
            <w:pPr>
              <w:rPr>
                <w:rFonts w:ascii="Calibri" w:hAnsi="Calibri" w:cs="Calibri"/>
                <w:sz w:val="24"/>
                <w:szCs w:val="24"/>
              </w:rPr>
            </w:pPr>
          </w:p>
          <w:p w14:paraId="70DFA2F7" w14:textId="5491BA13" w:rsidR="0071635F" w:rsidRPr="00E1759C" w:rsidRDefault="00151C9C" w:rsidP="00BA3CB2">
            <w:pPr>
              <w:rPr>
                <w:rFonts w:ascii="Calibri" w:hAnsi="Calibri" w:cs="Calibri"/>
                <w:sz w:val="24"/>
                <w:szCs w:val="24"/>
              </w:rPr>
            </w:pPr>
            <w:r w:rsidRPr="00E1759C">
              <w:rPr>
                <w:rFonts w:ascii="Calibri" w:hAnsi="Calibri" w:cs="Calibri"/>
                <w:color w:val="222222"/>
                <w:sz w:val="24"/>
                <w:szCs w:val="24"/>
                <w:shd w:val="clear" w:color="auto" w:fill="FFFFFF"/>
              </w:rPr>
              <w:lastRenderedPageBreak/>
              <w:t xml:space="preserve">Peters, O., </w:t>
            </w:r>
            <w:proofErr w:type="spellStart"/>
            <w:r w:rsidRPr="00E1759C">
              <w:rPr>
                <w:rFonts w:ascii="Calibri" w:hAnsi="Calibri" w:cs="Calibri"/>
                <w:color w:val="222222"/>
                <w:sz w:val="24"/>
                <w:szCs w:val="24"/>
                <w:shd w:val="clear" w:color="auto" w:fill="FFFFFF"/>
              </w:rPr>
              <w:t>Körndle</w:t>
            </w:r>
            <w:proofErr w:type="spellEnd"/>
            <w:r w:rsidRPr="00E1759C">
              <w:rPr>
                <w:rFonts w:ascii="Calibri" w:hAnsi="Calibri" w:cs="Calibri"/>
                <w:color w:val="222222"/>
                <w:sz w:val="24"/>
                <w:szCs w:val="24"/>
                <w:shd w:val="clear" w:color="auto" w:fill="FFFFFF"/>
              </w:rPr>
              <w:t>, H., &amp; Narciss, S. (2018). Effects of a formative assessment script on how vocational students generate formative feedback to a peer’s or their own performance. </w:t>
            </w:r>
            <w:r w:rsidRPr="00E1759C">
              <w:rPr>
                <w:rFonts w:ascii="Calibri" w:hAnsi="Calibri" w:cs="Calibri"/>
                <w:i/>
                <w:iCs/>
                <w:color w:val="222222"/>
                <w:sz w:val="24"/>
                <w:szCs w:val="24"/>
                <w:shd w:val="clear" w:color="auto" w:fill="FFFFFF"/>
              </w:rPr>
              <w:t>European Journal of Psychology of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33</w:t>
            </w:r>
            <w:r w:rsidRPr="00E1759C">
              <w:rPr>
                <w:rFonts w:ascii="Calibri" w:hAnsi="Calibri" w:cs="Calibri"/>
                <w:color w:val="222222"/>
                <w:sz w:val="24"/>
                <w:szCs w:val="24"/>
                <w:shd w:val="clear" w:color="auto" w:fill="FFFFFF"/>
              </w:rPr>
              <w:t>(1), 117-143.</w:t>
            </w:r>
            <w:r w:rsidRPr="00E1759C">
              <w:rPr>
                <w:rFonts w:ascii="Calibri" w:hAnsi="Calibri" w:cs="Calibri"/>
                <w:sz w:val="24"/>
                <w:szCs w:val="24"/>
              </w:rPr>
              <w:t xml:space="preserve"> </w:t>
            </w:r>
            <w:r w:rsidR="0071635F" w:rsidRPr="00E1759C">
              <w:rPr>
                <w:rFonts w:ascii="Calibri" w:hAnsi="Calibri" w:cs="Calibri"/>
                <w:sz w:val="24"/>
                <w:szCs w:val="24"/>
              </w:rPr>
              <w:t>doi:10.1007/s10212-017-0344-y</w:t>
            </w:r>
          </w:p>
          <w:p w14:paraId="38BA22A0" w14:textId="57CF36CE" w:rsidR="0071635F" w:rsidRPr="00E1759C" w:rsidRDefault="0071635F" w:rsidP="00BA3CB2">
            <w:pPr>
              <w:rPr>
                <w:rFonts w:ascii="Calibri" w:hAnsi="Calibri" w:cs="Calibri"/>
                <w:sz w:val="24"/>
                <w:szCs w:val="24"/>
              </w:rPr>
            </w:pPr>
          </w:p>
          <w:p w14:paraId="2F2CCDE8" w14:textId="7926031F" w:rsidR="0071635F" w:rsidRPr="00E1759C" w:rsidRDefault="00151C9C" w:rsidP="0071635F">
            <w:pPr>
              <w:rPr>
                <w:rFonts w:ascii="Calibri" w:hAnsi="Calibri" w:cs="Calibri"/>
                <w:sz w:val="24"/>
                <w:szCs w:val="24"/>
              </w:rPr>
            </w:pPr>
            <w:r w:rsidRPr="00E1759C">
              <w:rPr>
                <w:rFonts w:ascii="Calibri" w:hAnsi="Calibri" w:cs="Calibri"/>
                <w:color w:val="222222"/>
                <w:sz w:val="24"/>
                <w:szCs w:val="24"/>
                <w:shd w:val="clear" w:color="auto" w:fill="FFFFFF"/>
              </w:rPr>
              <w:t>Liu, X., Li, L., &amp; Zhang, Z. (2018). Small group discussion as a key component in online assessment training for enhanced student learning in web-based peer assessment. </w:t>
            </w:r>
            <w:r w:rsidRPr="00E1759C">
              <w:rPr>
                <w:rFonts w:ascii="Calibri" w:hAnsi="Calibri" w:cs="Calibri"/>
                <w:i/>
                <w:iCs/>
                <w:color w:val="222222"/>
                <w:sz w:val="24"/>
                <w:szCs w:val="24"/>
                <w:shd w:val="clear" w:color="auto" w:fill="FFFFFF"/>
              </w:rPr>
              <w:t>Assessment &amp; Evaluation in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43</w:t>
            </w:r>
            <w:r w:rsidRPr="00E1759C">
              <w:rPr>
                <w:rFonts w:ascii="Calibri" w:hAnsi="Calibri" w:cs="Calibri"/>
                <w:color w:val="222222"/>
                <w:sz w:val="24"/>
                <w:szCs w:val="24"/>
                <w:shd w:val="clear" w:color="auto" w:fill="FFFFFF"/>
              </w:rPr>
              <w:t xml:space="preserve">(2), 207-222. </w:t>
            </w:r>
            <w:r w:rsidR="0071635F" w:rsidRPr="00E1759C">
              <w:rPr>
                <w:rFonts w:ascii="Calibri" w:hAnsi="Calibri" w:cs="Calibri"/>
                <w:sz w:val="24"/>
                <w:szCs w:val="24"/>
              </w:rPr>
              <w:t>doi:10.1080/02602938.2017.1324018</w:t>
            </w:r>
          </w:p>
          <w:p w14:paraId="7691A0DE" w14:textId="4BD5587D" w:rsidR="0071635F" w:rsidRPr="00E1759C" w:rsidRDefault="0071635F" w:rsidP="0071635F">
            <w:pPr>
              <w:rPr>
                <w:rFonts w:ascii="Calibri" w:hAnsi="Calibri" w:cs="Calibri"/>
                <w:sz w:val="24"/>
                <w:szCs w:val="24"/>
              </w:rPr>
            </w:pPr>
          </w:p>
          <w:p w14:paraId="52B0865B" w14:textId="64E4415F" w:rsidR="0071635F" w:rsidRPr="00E1759C" w:rsidRDefault="00151C9C" w:rsidP="0071635F">
            <w:pPr>
              <w:rPr>
                <w:rFonts w:ascii="Calibri" w:hAnsi="Calibri" w:cs="Calibri"/>
                <w:sz w:val="24"/>
                <w:szCs w:val="24"/>
              </w:rPr>
            </w:pPr>
            <w:r w:rsidRPr="00E1759C">
              <w:rPr>
                <w:rFonts w:ascii="Calibri" w:hAnsi="Calibri" w:cs="Calibri"/>
                <w:color w:val="222222"/>
                <w:sz w:val="24"/>
                <w:szCs w:val="24"/>
                <w:shd w:val="clear" w:color="auto" w:fill="FFFFFF"/>
              </w:rPr>
              <w:t>Pope, N. K. L. (2005). The impact of stress in self‐and peer assessment. </w:t>
            </w:r>
            <w:r w:rsidRPr="00E1759C">
              <w:rPr>
                <w:rFonts w:ascii="Calibri" w:hAnsi="Calibri" w:cs="Calibri"/>
                <w:i/>
                <w:iCs/>
                <w:color w:val="222222"/>
                <w:sz w:val="24"/>
                <w:szCs w:val="24"/>
                <w:shd w:val="clear" w:color="auto" w:fill="FFFFFF"/>
              </w:rPr>
              <w:t>Assessment &amp; evaluation in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30</w:t>
            </w:r>
            <w:r w:rsidRPr="00E1759C">
              <w:rPr>
                <w:rFonts w:ascii="Calibri" w:hAnsi="Calibri" w:cs="Calibri"/>
                <w:color w:val="222222"/>
                <w:sz w:val="24"/>
                <w:szCs w:val="24"/>
                <w:shd w:val="clear" w:color="auto" w:fill="FFFFFF"/>
              </w:rPr>
              <w:t xml:space="preserve">(1), 51-63. </w:t>
            </w:r>
            <w:r w:rsidR="0071635F" w:rsidRPr="00E1759C">
              <w:rPr>
                <w:rFonts w:ascii="Calibri" w:hAnsi="Calibri" w:cs="Calibri"/>
                <w:sz w:val="24"/>
                <w:szCs w:val="24"/>
              </w:rPr>
              <w:t>doi:10.1080/0260293042003243896</w:t>
            </w:r>
          </w:p>
          <w:p w14:paraId="001F0447" w14:textId="77777777" w:rsidR="0071635F" w:rsidRPr="00E1759C" w:rsidRDefault="0071635F" w:rsidP="0071635F">
            <w:pPr>
              <w:rPr>
                <w:rFonts w:ascii="Calibri" w:hAnsi="Calibri" w:cs="Calibri"/>
                <w:sz w:val="24"/>
                <w:szCs w:val="24"/>
              </w:rPr>
            </w:pPr>
          </w:p>
          <w:p w14:paraId="2CE94816" w14:textId="77777777" w:rsidR="00797D1E" w:rsidRPr="00E1759C" w:rsidRDefault="00797D1E" w:rsidP="00BA3CB2">
            <w:pPr>
              <w:rPr>
                <w:rFonts w:ascii="Calibri" w:hAnsi="Calibri" w:cs="Calibri"/>
                <w:sz w:val="24"/>
                <w:szCs w:val="24"/>
              </w:rPr>
            </w:pPr>
          </w:p>
          <w:p w14:paraId="0C7F4C09" w14:textId="77777777" w:rsidR="00E1759C" w:rsidRPr="00E1759C" w:rsidRDefault="00E1759C" w:rsidP="00E1759C">
            <w:pPr>
              <w:rPr>
                <w:rFonts w:ascii="Calibri" w:hAnsi="Calibri" w:cs="Calibri"/>
                <w:sz w:val="24"/>
                <w:szCs w:val="24"/>
              </w:rPr>
            </w:pPr>
            <w:r w:rsidRPr="00E1759C">
              <w:rPr>
                <w:rFonts w:ascii="Calibri" w:hAnsi="Calibri" w:cs="Calibri"/>
                <w:color w:val="222222"/>
                <w:sz w:val="24"/>
                <w:szCs w:val="24"/>
                <w:shd w:val="clear" w:color="auto" w:fill="FFFFFF"/>
              </w:rPr>
              <w:t xml:space="preserve">Crowe, J. A., Silva, T., &amp; </w:t>
            </w:r>
            <w:proofErr w:type="spellStart"/>
            <w:r w:rsidRPr="00E1759C">
              <w:rPr>
                <w:rFonts w:ascii="Calibri" w:hAnsi="Calibri" w:cs="Calibri"/>
                <w:color w:val="222222"/>
                <w:sz w:val="24"/>
                <w:szCs w:val="24"/>
                <w:shd w:val="clear" w:color="auto" w:fill="FFFFFF"/>
              </w:rPr>
              <w:t>Ceresola</w:t>
            </w:r>
            <w:proofErr w:type="spellEnd"/>
            <w:r w:rsidRPr="00E1759C">
              <w:rPr>
                <w:rFonts w:ascii="Calibri" w:hAnsi="Calibri" w:cs="Calibri"/>
                <w:color w:val="222222"/>
                <w:sz w:val="24"/>
                <w:szCs w:val="24"/>
                <w:shd w:val="clear" w:color="auto" w:fill="FFFFFF"/>
              </w:rPr>
              <w:t>, R. (2015). The effect of peer review on student learning outcomes in a research methods course. </w:t>
            </w:r>
            <w:r w:rsidRPr="00E1759C">
              <w:rPr>
                <w:rFonts w:ascii="Calibri" w:hAnsi="Calibri" w:cs="Calibri"/>
                <w:i/>
                <w:iCs/>
                <w:color w:val="222222"/>
                <w:sz w:val="24"/>
                <w:szCs w:val="24"/>
                <w:shd w:val="clear" w:color="auto" w:fill="FFFFFF"/>
              </w:rPr>
              <w:t>Teaching Sociology</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43</w:t>
            </w:r>
            <w:r w:rsidRPr="00E1759C">
              <w:rPr>
                <w:rFonts w:ascii="Calibri" w:hAnsi="Calibri" w:cs="Calibri"/>
                <w:color w:val="222222"/>
                <w:sz w:val="24"/>
                <w:szCs w:val="24"/>
                <w:shd w:val="clear" w:color="auto" w:fill="FFFFFF"/>
              </w:rPr>
              <w:t>(3), 201-213.</w:t>
            </w:r>
            <w:r w:rsidRPr="00E1759C">
              <w:rPr>
                <w:rFonts w:ascii="Calibri" w:hAnsi="Calibri" w:cs="Calibri"/>
                <w:sz w:val="24"/>
                <w:szCs w:val="24"/>
              </w:rPr>
              <w:t xml:space="preserve"> doi:10.1177/0092055x15578033</w:t>
            </w:r>
          </w:p>
          <w:p w14:paraId="0A94B928" w14:textId="77777777" w:rsidR="00E1759C" w:rsidRPr="00E1759C" w:rsidRDefault="00E1759C" w:rsidP="00E1759C">
            <w:pPr>
              <w:rPr>
                <w:rFonts w:ascii="Calibri" w:hAnsi="Calibri" w:cs="Calibri"/>
                <w:sz w:val="24"/>
                <w:szCs w:val="24"/>
              </w:rPr>
            </w:pPr>
          </w:p>
          <w:p w14:paraId="05712825" w14:textId="068FFCBD" w:rsidR="00E1759C" w:rsidRPr="00E1759C" w:rsidRDefault="00E1759C" w:rsidP="00E1759C">
            <w:pPr>
              <w:rPr>
                <w:rFonts w:ascii="Calibri" w:hAnsi="Calibri" w:cs="Calibri"/>
                <w:sz w:val="24"/>
                <w:szCs w:val="24"/>
              </w:rPr>
            </w:pPr>
            <w:r w:rsidRPr="00E1759C">
              <w:rPr>
                <w:rFonts w:ascii="Calibri" w:hAnsi="Calibri" w:cs="Calibri"/>
                <w:color w:val="222222"/>
                <w:sz w:val="24"/>
                <w:szCs w:val="24"/>
                <w:shd w:val="clear" w:color="auto" w:fill="FFFFFF"/>
              </w:rPr>
              <w:t>Liang, J. C., &amp; Tsai, C. C. (2010). Learning through science writing via online peer assessment in a college biology course. </w:t>
            </w:r>
            <w:r w:rsidRPr="00E1759C">
              <w:rPr>
                <w:rFonts w:ascii="Calibri" w:hAnsi="Calibri" w:cs="Calibri"/>
                <w:i/>
                <w:iCs/>
                <w:color w:val="222222"/>
                <w:sz w:val="24"/>
                <w:szCs w:val="24"/>
                <w:shd w:val="clear" w:color="auto" w:fill="FFFFFF"/>
              </w:rPr>
              <w:t>The Internet and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13</w:t>
            </w:r>
            <w:r w:rsidRPr="00E1759C">
              <w:rPr>
                <w:rFonts w:ascii="Calibri" w:hAnsi="Calibri" w:cs="Calibri"/>
                <w:color w:val="222222"/>
                <w:sz w:val="24"/>
                <w:szCs w:val="24"/>
                <w:shd w:val="clear" w:color="auto" w:fill="FFFFFF"/>
              </w:rPr>
              <w:t xml:space="preserve">(4), </w:t>
            </w:r>
            <w:proofErr w:type="gramStart"/>
            <w:r w:rsidRPr="00E1759C">
              <w:rPr>
                <w:rFonts w:ascii="Calibri" w:hAnsi="Calibri" w:cs="Calibri"/>
                <w:color w:val="222222"/>
                <w:sz w:val="24"/>
                <w:szCs w:val="24"/>
                <w:shd w:val="clear" w:color="auto" w:fill="FFFFFF"/>
              </w:rPr>
              <w:t>242-247.</w:t>
            </w:r>
            <w:r w:rsidRPr="00E1759C">
              <w:rPr>
                <w:rFonts w:ascii="Calibri" w:hAnsi="Calibri" w:cs="Calibri"/>
                <w:sz w:val="24"/>
                <w:szCs w:val="24"/>
              </w:rPr>
              <w:t>doi:10.1016/j.iheduc</w:t>
            </w:r>
            <w:proofErr w:type="gramEnd"/>
            <w:r w:rsidRPr="00E1759C">
              <w:rPr>
                <w:rFonts w:ascii="Calibri" w:hAnsi="Calibri" w:cs="Calibri"/>
                <w:sz w:val="24"/>
                <w:szCs w:val="24"/>
              </w:rPr>
              <w:t>.2010.04.004</w:t>
            </w:r>
          </w:p>
        </w:tc>
        <w:tc>
          <w:tcPr>
            <w:tcW w:w="2786" w:type="pct"/>
          </w:tcPr>
          <w:p w14:paraId="7D0EFF15" w14:textId="1D9228BC" w:rsidR="00B44370" w:rsidRPr="00AE3AEE" w:rsidRDefault="00AB412C" w:rsidP="00BA3CB2">
            <w:pPr>
              <w:rPr>
                <w:rFonts w:ascii="Calibri" w:hAnsi="Calibri" w:cs="Calibri"/>
                <w:sz w:val="24"/>
                <w:szCs w:val="24"/>
              </w:rPr>
            </w:pPr>
            <w:r w:rsidRPr="00AE3AEE">
              <w:rPr>
                <w:rFonts w:ascii="Calibri" w:hAnsi="Calibri" w:cs="Calibri"/>
                <w:sz w:val="24"/>
                <w:szCs w:val="24"/>
              </w:rPr>
              <w:lastRenderedPageBreak/>
              <w:t xml:space="preserve">Many research results indicate that peer assessment can improve students’ learning outcomes in various fields, such as presentation skills (van Ginkel, Gulikers, Biemans, &amp; Mulder, 2015; Murillo-Zamorano &amp; </w:t>
            </w:r>
            <w:proofErr w:type="spellStart"/>
            <w:r w:rsidRPr="00AE3AEE">
              <w:rPr>
                <w:rFonts w:ascii="Calibri" w:hAnsi="Calibri" w:cs="Calibri"/>
                <w:sz w:val="24"/>
                <w:szCs w:val="24"/>
              </w:rPr>
              <w:t>Montanero</w:t>
            </w:r>
            <w:proofErr w:type="spellEnd"/>
            <w:r w:rsidRPr="00AE3AEE">
              <w:rPr>
                <w:rFonts w:ascii="Calibri" w:hAnsi="Calibri" w:cs="Calibri"/>
                <w:sz w:val="24"/>
                <w:szCs w:val="24"/>
              </w:rPr>
              <w:t>, 2018), English as a Second Language writing (Li, 2006), technical planning task quality for vocational students (Peters, </w:t>
            </w:r>
            <w:proofErr w:type="spellStart"/>
            <w:r w:rsidRPr="00AE3AEE">
              <w:rPr>
                <w:rFonts w:ascii="Calibri" w:hAnsi="Calibri" w:cs="Calibri"/>
                <w:sz w:val="24"/>
                <w:szCs w:val="24"/>
              </w:rPr>
              <w:t>Körndle</w:t>
            </w:r>
            <w:proofErr w:type="spellEnd"/>
            <w:r w:rsidRPr="00AE3AEE">
              <w:rPr>
                <w:rFonts w:ascii="Calibri" w:hAnsi="Calibri" w:cs="Calibri"/>
                <w:sz w:val="24"/>
                <w:szCs w:val="24"/>
              </w:rPr>
              <w:t>, &amp; Narciss, 2018), business writing scores (Liu et al., 2018), research methods (Pope, 2005), and science writing scores (Liang &amp; Tsai, 2010).</w:t>
            </w:r>
          </w:p>
          <w:p w14:paraId="7318E021" w14:textId="77777777" w:rsidR="007E302C" w:rsidRDefault="00AE3AEE" w:rsidP="00FA0997">
            <w:pPr>
              <w:rPr>
                <w:rFonts w:ascii="Calibri" w:hAnsi="Calibri" w:cs="Calibri"/>
                <w:sz w:val="24"/>
                <w:szCs w:val="24"/>
              </w:rPr>
            </w:pPr>
            <w:r w:rsidRPr="00AE3AEE">
              <w:rPr>
                <w:rFonts w:ascii="Calibri" w:hAnsi="Calibri" w:cs="Calibri"/>
                <w:sz w:val="24"/>
                <w:szCs w:val="24"/>
              </w:rPr>
              <w:t>On the other hand, a</w:t>
            </w:r>
            <w:r w:rsidR="00E44D7A" w:rsidRPr="00AE3AEE">
              <w:rPr>
                <w:rFonts w:ascii="Calibri" w:hAnsi="Calibri" w:cs="Calibri"/>
                <w:sz w:val="24"/>
                <w:szCs w:val="24"/>
              </w:rPr>
              <w:t xml:space="preserve"> recent study conducted in quantitative research method courses (Crowe et al., 2015), however, indicated that peer review did not improve students’ learning outcomes.</w:t>
            </w:r>
          </w:p>
          <w:p w14:paraId="7492A8F5" w14:textId="77777777" w:rsidR="00FA0997" w:rsidRDefault="00FA0997" w:rsidP="00FA0997">
            <w:pPr>
              <w:rPr>
                <w:rFonts w:ascii="Calibri" w:hAnsi="Calibri" w:cs="Calibri"/>
                <w:sz w:val="24"/>
                <w:szCs w:val="24"/>
              </w:rPr>
            </w:pPr>
          </w:p>
          <w:p w14:paraId="611DCC93" w14:textId="0D079FCD" w:rsidR="00FA0997" w:rsidRPr="00FA0997" w:rsidRDefault="00FA0997" w:rsidP="00FA0997">
            <w:pPr>
              <w:rPr>
                <w:rFonts w:ascii="Calibri" w:hAnsi="Calibri" w:cs="Calibri"/>
                <w:sz w:val="24"/>
                <w:szCs w:val="24"/>
              </w:rPr>
            </w:pPr>
            <w:r>
              <w:rPr>
                <w:rFonts w:ascii="Calibri" w:hAnsi="Calibri" w:cs="Calibri"/>
                <w:sz w:val="24"/>
                <w:szCs w:val="24"/>
              </w:rPr>
              <w:t xml:space="preserve">Mixed findings are identified. </w:t>
            </w:r>
          </w:p>
        </w:tc>
      </w:tr>
      <w:tr w:rsidR="00B87C65" w:rsidRPr="00B33EA9" w14:paraId="6ED111B3" w14:textId="77777777" w:rsidTr="00BA3CB2">
        <w:tc>
          <w:tcPr>
            <w:tcW w:w="2214" w:type="pct"/>
          </w:tcPr>
          <w:p w14:paraId="1E8FC185" w14:textId="11F6E39B" w:rsidR="00B87C65" w:rsidRPr="00E1759C" w:rsidRDefault="00E1759C" w:rsidP="00BA3CB2">
            <w:pPr>
              <w:rPr>
                <w:rFonts w:ascii="Calibri" w:hAnsi="Calibri" w:cs="Calibri"/>
                <w:sz w:val="24"/>
                <w:szCs w:val="24"/>
              </w:rPr>
            </w:pPr>
            <w:r w:rsidRPr="00E1759C">
              <w:rPr>
                <w:rFonts w:ascii="Calibri" w:hAnsi="Calibri" w:cs="Calibri"/>
                <w:color w:val="222222"/>
                <w:sz w:val="24"/>
                <w:szCs w:val="24"/>
                <w:shd w:val="clear" w:color="auto" w:fill="FFFFFF"/>
              </w:rPr>
              <w:lastRenderedPageBreak/>
              <w:t xml:space="preserve">Esfandiari, R., &amp; </w:t>
            </w:r>
            <w:proofErr w:type="spellStart"/>
            <w:r w:rsidRPr="00E1759C">
              <w:rPr>
                <w:rFonts w:ascii="Calibri" w:hAnsi="Calibri" w:cs="Calibri"/>
                <w:color w:val="222222"/>
                <w:sz w:val="24"/>
                <w:szCs w:val="24"/>
                <w:shd w:val="clear" w:color="auto" w:fill="FFFFFF"/>
              </w:rPr>
              <w:t>Myford</w:t>
            </w:r>
            <w:proofErr w:type="spellEnd"/>
            <w:r w:rsidRPr="00E1759C">
              <w:rPr>
                <w:rFonts w:ascii="Calibri" w:hAnsi="Calibri" w:cs="Calibri"/>
                <w:color w:val="222222"/>
                <w:sz w:val="24"/>
                <w:szCs w:val="24"/>
                <w:shd w:val="clear" w:color="auto" w:fill="FFFFFF"/>
              </w:rPr>
              <w:t>, C. M. (2013). Severity differences among self-assessors, peer-assessors, and teacher assessors rating EFL essays. </w:t>
            </w:r>
            <w:r w:rsidRPr="00E1759C">
              <w:rPr>
                <w:rFonts w:ascii="Calibri" w:hAnsi="Calibri" w:cs="Calibri"/>
                <w:i/>
                <w:iCs/>
                <w:color w:val="222222"/>
                <w:sz w:val="24"/>
                <w:szCs w:val="24"/>
                <w:shd w:val="clear" w:color="auto" w:fill="FFFFFF"/>
              </w:rPr>
              <w:t>Assessing writing</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18</w:t>
            </w:r>
            <w:r w:rsidRPr="00E1759C">
              <w:rPr>
                <w:rFonts w:ascii="Calibri" w:hAnsi="Calibri" w:cs="Calibri"/>
                <w:color w:val="222222"/>
                <w:sz w:val="24"/>
                <w:szCs w:val="24"/>
                <w:shd w:val="clear" w:color="auto" w:fill="FFFFFF"/>
              </w:rPr>
              <w:t xml:space="preserve">(2), </w:t>
            </w:r>
            <w:proofErr w:type="gramStart"/>
            <w:r w:rsidRPr="00E1759C">
              <w:rPr>
                <w:rFonts w:ascii="Calibri" w:hAnsi="Calibri" w:cs="Calibri"/>
                <w:color w:val="222222"/>
                <w:sz w:val="24"/>
                <w:szCs w:val="24"/>
                <w:shd w:val="clear" w:color="auto" w:fill="FFFFFF"/>
              </w:rPr>
              <w:t>111-131.</w:t>
            </w:r>
            <w:r w:rsidR="005E3B6A" w:rsidRPr="00E1759C">
              <w:rPr>
                <w:rFonts w:ascii="Calibri" w:hAnsi="Calibri" w:cs="Calibri"/>
                <w:sz w:val="24"/>
                <w:szCs w:val="24"/>
              </w:rPr>
              <w:t>doi:10.1016/j.asw</w:t>
            </w:r>
            <w:proofErr w:type="gramEnd"/>
            <w:r w:rsidR="005E3B6A" w:rsidRPr="00E1759C">
              <w:rPr>
                <w:rFonts w:ascii="Calibri" w:hAnsi="Calibri" w:cs="Calibri"/>
                <w:sz w:val="24"/>
                <w:szCs w:val="24"/>
              </w:rPr>
              <w:t>.2012.12.002</w:t>
            </w:r>
          </w:p>
        </w:tc>
        <w:tc>
          <w:tcPr>
            <w:tcW w:w="2786" w:type="pct"/>
          </w:tcPr>
          <w:p w14:paraId="0BFFC910" w14:textId="6B959305" w:rsidR="00B87C65" w:rsidRPr="003E0B67" w:rsidRDefault="00893FCE" w:rsidP="003E0B67">
            <w:pPr>
              <w:rPr>
                <w:rFonts w:ascii="Calibri" w:hAnsi="Calibri" w:cs="Calibri"/>
                <w:sz w:val="24"/>
                <w:szCs w:val="24"/>
              </w:rPr>
            </w:pPr>
            <w:r>
              <w:rPr>
                <w:rFonts w:ascii="Calibri" w:hAnsi="Calibri" w:cs="Calibri"/>
                <w:sz w:val="24"/>
                <w:szCs w:val="24"/>
              </w:rPr>
              <w:t xml:space="preserve">Peer rating accuracy: </w:t>
            </w:r>
            <w:r w:rsidR="00B87C65" w:rsidRPr="003E0B67">
              <w:rPr>
                <w:rFonts w:ascii="Calibri" w:hAnsi="Calibri" w:cs="Calibri"/>
                <w:sz w:val="24"/>
                <w:szCs w:val="24"/>
              </w:rPr>
              <w:t xml:space="preserve">A common peer rating issue is when students give high (lenient) or low (severe) scores to peers in a manner that is inconsistent with the teacher assigned scores. A few studies compared the severity or leniency of peer scores and teacher scores (e.g., Esfandiari &amp; </w:t>
            </w:r>
            <w:proofErr w:type="spellStart"/>
            <w:r w:rsidR="00B87C65" w:rsidRPr="003E0B67">
              <w:rPr>
                <w:rFonts w:ascii="Calibri" w:hAnsi="Calibri" w:cs="Calibri"/>
                <w:sz w:val="24"/>
                <w:szCs w:val="24"/>
              </w:rPr>
              <w:t>Myford</w:t>
            </w:r>
            <w:proofErr w:type="spellEnd"/>
            <w:r w:rsidR="00B87C65" w:rsidRPr="003E0B67">
              <w:rPr>
                <w:rFonts w:ascii="Calibri" w:hAnsi="Calibri" w:cs="Calibri"/>
                <w:sz w:val="24"/>
                <w:szCs w:val="24"/>
              </w:rPr>
              <w:t>, 2013),</w:t>
            </w:r>
          </w:p>
        </w:tc>
      </w:tr>
      <w:tr w:rsidR="00E85793" w:rsidRPr="00B33EA9" w14:paraId="07443F91" w14:textId="77777777" w:rsidTr="00B33EA9">
        <w:tc>
          <w:tcPr>
            <w:tcW w:w="2214" w:type="pct"/>
          </w:tcPr>
          <w:p w14:paraId="7B326D36" w14:textId="3F6E13D7" w:rsidR="00E85793" w:rsidRPr="00E1759C" w:rsidRDefault="00E1759C" w:rsidP="00BA3CB2">
            <w:pPr>
              <w:rPr>
                <w:rFonts w:ascii="Calibri" w:hAnsi="Calibri" w:cs="Calibri"/>
                <w:sz w:val="24"/>
                <w:szCs w:val="24"/>
              </w:rPr>
            </w:pPr>
            <w:r w:rsidRPr="00E1759C">
              <w:rPr>
                <w:rFonts w:ascii="Calibri" w:hAnsi="Calibri" w:cs="Calibri"/>
                <w:color w:val="222222"/>
                <w:sz w:val="24"/>
                <w:szCs w:val="24"/>
                <w:shd w:val="clear" w:color="auto" w:fill="FFFFFF"/>
              </w:rPr>
              <w:t xml:space="preserve">Li, H., Xiong, Y., Zang, X., L. </w:t>
            </w:r>
            <w:proofErr w:type="spellStart"/>
            <w:r w:rsidRPr="00E1759C">
              <w:rPr>
                <w:rFonts w:ascii="Calibri" w:hAnsi="Calibri" w:cs="Calibri"/>
                <w:color w:val="222222"/>
                <w:sz w:val="24"/>
                <w:szCs w:val="24"/>
                <w:shd w:val="clear" w:color="auto" w:fill="FFFFFF"/>
              </w:rPr>
              <w:t>Kornhaber</w:t>
            </w:r>
            <w:proofErr w:type="spellEnd"/>
            <w:r w:rsidRPr="00E1759C">
              <w:rPr>
                <w:rFonts w:ascii="Calibri" w:hAnsi="Calibri" w:cs="Calibri"/>
                <w:color w:val="222222"/>
                <w:sz w:val="24"/>
                <w:szCs w:val="24"/>
                <w:shd w:val="clear" w:color="auto" w:fill="FFFFFF"/>
              </w:rPr>
              <w:t>, M., Lyu, Y., Chung, K. S., &amp; K. Suen, H. (2016). Peer assessment in the digital age: A meta-analysis comparing peer and teacher ratings. </w:t>
            </w:r>
            <w:r w:rsidRPr="00E1759C">
              <w:rPr>
                <w:rFonts w:ascii="Calibri" w:hAnsi="Calibri" w:cs="Calibri"/>
                <w:i/>
                <w:iCs/>
                <w:color w:val="222222"/>
                <w:sz w:val="24"/>
                <w:szCs w:val="24"/>
                <w:shd w:val="clear" w:color="auto" w:fill="FFFFFF"/>
              </w:rPr>
              <w:t>Assessment &amp; Evaluation in Higher Education</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41</w:t>
            </w:r>
            <w:r w:rsidRPr="00E1759C">
              <w:rPr>
                <w:rFonts w:ascii="Calibri" w:hAnsi="Calibri" w:cs="Calibri"/>
                <w:color w:val="222222"/>
                <w:sz w:val="24"/>
                <w:szCs w:val="24"/>
                <w:shd w:val="clear" w:color="auto" w:fill="FFFFFF"/>
              </w:rPr>
              <w:t>(2), 245-264.</w:t>
            </w:r>
            <w:r w:rsidRPr="00E1759C">
              <w:rPr>
                <w:rFonts w:ascii="Calibri" w:hAnsi="Calibri" w:cs="Calibri"/>
                <w:sz w:val="24"/>
                <w:szCs w:val="24"/>
              </w:rPr>
              <w:t>doi:10.1080/02602938.2014.999746</w:t>
            </w:r>
          </w:p>
          <w:p w14:paraId="7CFBF3FF" w14:textId="77777777" w:rsidR="00E1759C" w:rsidRPr="00E1759C" w:rsidRDefault="00E1759C" w:rsidP="00BA3CB2">
            <w:pPr>
              <w:rPr>
                <w:rFonts w:ascii="Calibri" w:hAnsi="Calibri" w:cs="Calibri"/>
                <w:sz w:val="24"/>
                <w:szCs w:val="24"/>
              </w:rPr>
            </w:pPr>
          </w:p>
          <w:p w14:paraId="7AC91F1D" w14:textId="2D240A8B" w:rsidR="005E3B6A" w:rsidRPr="00E1759C" w:rsidRDefault="00E1759C" w:rsidP="00BA3CB2">
            <w:pPr>
              <w:rPr>
                <w:rFonts w:ascii="Calibri" w:hAnsi="Calibri" w:cs="Calibri"/>
                <w:sz w:val="24"/>
                <w:szCs w:val="24"/>
              </w:rPr>
            </w:pPr>
            <w:r w:rsidRPr="00E1759C">
              <w:rPr>
                <w:rFonts w:ascii="Calibri" w:hAnsi="Calibri" w:cs="Calibri"/>
                <w:color w:val="222222"/>
                <w:sz w:val="24"/>
                <w:szCs w:val="24"/>
                <w:shd w:val="clear" w:color="auto" w:fill="FFFFFF"/>
              </w:rPr>
              <w:t>Chen, Y. C., &amp; Tsai, C. C. (2009). An educational research course facilitated by online peer assessment. </w:t>
            </w:r>
            <w:r w:rsidRPr="00E1759C">
              <w:rPr>
                <w:rFonts w:ascii="Calibri" w:hAnsi="Calibri" w:cs="Calibri"/>
                <w:i/>
                <w:iCs/>
                <w:color w:val="222222"/>
                <w:sz w:val="24"/>
                <w:szCs w:val="24"/>
                <w:shd w:val="clear" w:color="auto" w:fill="FFFFFF"/>
              </w:rPr>
              <w:t>Innovations in Education and Teaching International</w:t>
            </w:r>
            <w:r w:rsidRPr="00E1759C">
              <w:rPr>
                <w:rFonts w:ascii="Calibri" w:hAnsi="Calibri" w:cs="Calibri"/>
                <w:color w:val="222222"/>
                <w:sz w:val="24"/>
                <w:szCs w:val="24"/>
                <w:shd w:val="clear" w:color="auto" w:fill="FFFFFF"/>
              </w:rPr>
              <w:t>, </w:t>
            </w:r>
            <w:r w:rsidRPr="00E1759C">
              <w:rPr>
                <w:rFonts w:ascii="Calibri" w:hAnsi="Calibri" w:cs="Calibri"/>
                <w:i/>
                <w:iCs/>
                <w:color w:val="222222"/>
                <w:sz w:val="24"/>
                <w:szCs w:val="24"/>
                <w:shd w:val="clear" w:color="auto" w:fill="FFFFFF"/>
              </w:rPr>
              <w:t>46</w:t>
            </w:r>
            <w:r w:rsidRPr="00E1759C">
              <w:rPr>
                <w:rFonts w:ascii="Calibri" w:hAnsi="Calibri" w:cs="Calibri"/>
                <w:color w:val="222222"/>
                <w:sz w:val="24"/>
                <w:szCs w:val="24"/>
                <w:shd w:val="clear" w:color="auto" w:fill="FFFFFF"/>
              </w:rPr>
              <w:t>(1), 105-117.</w:t>
            </w:r>
            <w:r w:rsidRPr="00E1759C">
              <w:rPr>
                <w:rFonts w:ascii="Calibri" w:hAnsi="Calibri" w:cs="Calibri"/>
                <w:sz w:val="24"/>
                <w:szCs w:val="24"/>
              </w:rPr>
              <w:t xml:space="preserve"> doi:10.1080/14703290802646297</w:t>
            </w:r>
          </w:p>
        </w:tc>
        <w:tc>
          <w:tcPr>
            <w:tcW w:w="2786" w:type="pct"/>
          </w:tcPr>
          <w:p w14:paraId="18A31515" w14:textId="77777777" w:rsidR="008025F6" w:rsidRDefault="00E85793" w:rsidP="008025F6">
            <w:pPr>
              <w:rPr>
                <w:rFonts w:ascii="Calibri" w:hAnsi="Calibri" w:cs="Calibri"/>
                <w:sz w:val="24"/>
                <w:szCs w:val="24"/>
              </w:rPr>
            </w:pPr>
            <w:r w:rsidRPr="008025F6">
              <w:rPr>
                <w:rFonts w:ascii="Calibri" w:hAnsi="Calibri" w:cs="Calibri"/>
                <w:sz w:val="24"/>
                <w:szCs w:val="24"/>
              </w:rPr>
              <w:t xml:space="preserve">A meta-analysis (Li et al., 2016) was conducted to investigate peer rating accuracy, and results indicated a moderately strong correlation of .63 between peer assigned and teacher assigned scores. </w:t>
            </w:r>
          </w:p>
          <w:p w14:paraId="32FFBC51" w14:textId="77777777" w:rsidR="003E0E3B" w:rsidRDefault="003E0E3B" w:rsidP="008025F6">
            <w:pPr>
              <w:rPr>
                <w:rFonts w:ascii="Calibri" w:hAnsi="Calibri" w:cs="Calibri"/>
                <w:sz w:val="24"/>
                <w:szCs w:val="24"/>
              </w:rPr>
            </w:pPr>
          </w:p>
          <w:p w14:paraId="5022D657" w14:textId="22029AC1" w:rsidR="00E85793" w:rsidRDefault="00E85793" w:rsidP="008025F6">
            <w:pPr>
              <w:rPr>
                <w:rFonts w:ascii="Calibri" w:hAnsi="Calibri" w:cs="Calibri"/>
                <w:sz w:val="24"/>
                <w:szCs w:val="24"/>
              </w:rPr>
            </w:pPr>
            <w:r w:rsidRPr="008025F6">
              <w:rPr>
                <w:rFonts w:ascii="Calibri" w:hAnsi="Calibri" w:cs="Calibri"/>
                <w:sz w:val="24"/>
                <w:szCs w:val="24"/>
              </w:rPr>
              <w:t xml:space="preserve">However, other studies show that there are discrepancies between peer assigned scores and instructor assigned scores (e.g., Chen &amp; Tsai, 2009). </w:t>
            </w:r>
          </w:p>
          <w:p w14:paraId="19167E03" w14:textId="77777777" w:rsidR="00BA305D" w:rsidRDefault="00BA305D" w:rsidP="008025F6">
            <w:pPr>
              <w:rPr>
                <w:rFonts w:ascii="Calibri" w:hAnsi="Calibri" w:cs="Calibri"/>
                <w:sz w:val="24"/>
                <w:szCs w:val="24"/>
              </w:rPr>
            </w:pPr>
          </w:p>
          <w:p w14:paraId="10BB94B3" w14:textId="24A625B0" w:rsidR="00BA305D" w:rsidRPr="00FA0997" w:rsidRDefault="00BA305D" w:rsidP="008025F6">
            <w:pPr>
              <w:rPr>
                <w:rFonts w:ascii="Calibri" w:hAnsi="Calibri" w:cs="Calibri"/>
                <w:sz w:val="24"/>
                <w:szCs w:val="24"/>
              </w:rPr>
            </w:pPr>
            <w:r>
              <w:rPr>
                <w:rFonts w:ascii="Calibri" w:hAnsi="Calibri" w:cs="Calibri"/>
                <w:sz w:val="24"/>
                <w:szCs w:val="24"/>
              </w:rPr>
              <w:t xml:space="preserve">Mixed findings are identified. </w:t>
            </w:r>
          </w:p>
        </w:tc>
      </w:tr>
    </w:tbl>
    <w:p w14:paraId="44E827E0" w14:textId="77777777" w:rsidR="00665ADA" w:rsidRDefault="00665ADA" w:rsidP="000441E8">
      <w:pPr>
        <w:rPr>
          <w:rFonts w:ascii="Calibri" w:hAnsi="Calibri" w:cs="Calibri"/>
          <w:sz w:val="24"/>
          <w:szCs w:val="24"/>
        </w:rPr>
      </w:pPr>
    </w:p>
    <w:p w14:paraId="06019799" w14:textId="77732A12" w:rsidR="004074DD" w:rsidRPr="00665ADA" w:rsidRDefault="00CF5D96" w:rsidP="000441E8">
      <w:pPr>
        <w:rPr>
          <w:rFonts w:ascii="Calibri" w:hAnsi="Calibri" w:cs="Calibri"/>
          <w:b/>
          <w:bCs/>
          <w:sz w:val="24"/>
          <w:szCs w:val="24"/>
        </w:rPr>
      </w:pPr>
      <w:r w:rsidRPr="00665ADA">
        <w:rPr>
          <w:rFonts w:ascii="Calibri" w:hAnsi="Calibri" w:cs="Calibri"/>
          <w:b/>
          <w:bCs/>
          <w:sz w:val="24"/>
          <w:szCs w:val="24"/>
        </w:rPr>
        <w:t>Build the research gap</w:t>
      </w:r>
      <w:r w:rsidR="001C217D">
        <w:rPr>
          <w:rFonts w:ascii="Calibri" w:hAnsi="Calibri" w:cs="Calibri"/>
          <w:b/>
          <w:bCs/>
          <w:sz w:val="24"/>
          <w:szCs w:val="24"/>
        </w:rPr>
        <w:t>(s)</w:t>
      </w:r>
      <w:r w:rsidRPr="00665ADA">
        <w:rPr>
          <w:rFonts w:ascii="Calibri" w:hAnsi="Calibri" w:cs="Calibri"/>
          <w:b/>
          <w:bCs/>
          <w:sz w:val="24"/>
          <w:szCs w:val="24"/>
        </w:rPr>
        <w:t xml:space="preserve"> </w:t>
      </w:r>
    </w:p>
    <w:p w14:paraId="758A16A0" w14:textId="30DE8C45" w:rsidR="006D4401" w:rsidRDefault="006D4401" w:rsidP="000441E8">
      <w:pPr>
        <w:rPr>
          <w:rFonts w:ascii="Calibri" w:hAnsi="Calibri" w:cs="Calibri"/>
          <w:sz w:val="24"/>
          <w:szCs w:val="24"/>
        </w:rPr>
      </w:pPr>
      <w:r>
        <w:rPr>
          <w:rFonts w:ascii="Calibri" w:hAnsi="Calibri" w:cs="Calibri"/>
          <w:sz w:val="24"/>
          <w:szCs w:val="24"/>
        </w:rPr>
        <w:t xml:space="preserve">Note: </w:t>
      </w:r>
      <w:r w:rsidR="00AD168E">
        <w:rPr>
          <w:rFonts w:ascii="Calibri" w:hAnsi="Calibri" w:cs="Calibri"/>
          <w:sz w:val="24"/>
          <w:szCs w:val="24"/>
        </w:rPr>
        <w:t xml:space="preserve"> Th</w:t>
      </w:r>
      <w:r w:rsidR="001C217D">
        <w:rPr>
          <w:rFonts w:ascii="Calibri" w:hAnsi="Calibri" w:cs="Calibri"/>
          <w:sz w:val="24"/>
          <w:szCs w:val="24"/>
        </w:rPr>
        <w:t>e research gap</w:t>
      </w:r>
      <w:r w:rsidR="00AB0138">
        <w:rPr>
          <w:rFonts w:ascii="Calibri" w:hAnsi="Calibri" w:cs="Calibri"/>
          <w:sz w:val="24"/>
          <w:szCs w:val="24"/>
        </w:rPr>
        <w:t>(</w:t>
      </w:r>
      <w:r w:rsidR="001C217D">
        <w:rPr>
          <w:rFonts w:ascii="Calibri" w:hAnsi="Calibri" w:cs="Calibri"/>
          <w:sz w:val="24"/>
          <w:szCs w:val="24"/>
        </w:rPr>
        <w:t>s</w:t>
      </w:r>
      <w:r w:rsidR="00AB0138">
        <w:rPr>
          <w:rFonts w:ascii="Calibri" w:hAnsi="Calibri" w:cs="Calibri"/>
          <w:sz w:val="24"/>
          <w:szCs w:val="24"/>
        </w:rPr>
        <w:t>)</w:t>
      </w:r>
      <w:r w:rsidR="00AD168E">
        <w:rPr>
          <w:rFonts w:ascii="Calibri" w:hAnsi="Calibri" w:cs="Calibri"/>
          <w:sz w:val="24"/>
          <w:szCs w:val="24"/>
        </w:rPr>
        <w:t xml:space="preserve"> should be built </w:t>
      </w:r>
      <w:r w:rsidR="0027731B">
        <w:rPr>
          <w:rFonts w:ascii="Calibri" w:hAnsi="Calibri" w:cs="Calibri"/>
          <w:sz w:val="24"/>
          <w:szCs w:val="24"/>
        </w:rPr>
        <w:t>on the literature review</w:t>
      </w:r>
      <w:r w:rsidR="00665ADA">
        <w:rPr>
          <w:rFonts w:ascii="Calibri" w:hAnsi="Calibri" w:cs="Calibri"/>
          <w:sz w:val="24"/>
          <w:szCs w:val="24"/>
        </w:rPr>
        <w:t xml:space="preserve">. </w:t>
      </w:r>
      <w:r w:rsidR="0027731B">
        <w:rPr>
          <w:rFonts w:ascii="Calibri" w:hAnsi="Calibri" w:cs="Calibri"/>
          <w:sz w:val="24"/>
          <w:szCs w:val="24"/>
        </w:rPr>
        <w:t xml:space="preserve"> </w:t>
      </w:r>
    </w:p>
    <w:p w14:paraId="59B7DD73" w14:textId="77777777" w:rsidR="00CF5D96" w:rsidRDefault="00CF5D96" w:rsidP="000441E8">
      <w:pPr>
        <w:rPr>
          <w:rFonts w:ascii="Calibri" w:hAnsi="Calibri" w:cs="Calibri"/>
          <w:sz w:val="24"/>
          <w:szCs w:val="24"/>
        </w:rPr>
      </w:pPr>
    </w:p>
    <w:p w14:paraId="1BA61021" w14:textId="0E122FFC" w:rsidR="00CF5D96" w:rsidRPr="00F43D98" w:rsidRDefault="001923C3" w:rsidP="00AB0138">
      <w:pPr>
        <w:rPr>
          <w:rFonts w:ascii="Calibri" w:hAnsi="Calibri" w:cs="Calibri"/>
          <w:sz w:val="24"/>
          <w:szCs w:val="24"/>
        </w:rPr>
      </w:pPr>
      <w:r>
        <w:rPr>
          <w:rFonts w:ascii="Calibri" w:hAnsi="Calibri" w:cs="Calibri"/>
          <w:sz w:val="24"/>
          <w:szCs w:val="24"/>
        </w:rPr>
        <w:t>Although the effect of online peer assessment has been investigated in various courses, f</w:t>
      </w:r>
      <w:r w:rsidR="00CF5D96" w:rsidRPr="00F43D98">
        <w:rPr>
          <w:rFonts w:ascii="Calibri" w:hAnsi="Calibri" w:cs="Calibri"/>
          <w:sz w:val="24"/>
          <w:szCs w:val="24"/>
        </w:rPr>
        <w:t xml:space="preserve">ew studies have investigated the effect of online peer assessment </w:t>
      </w:r>
      <w:r w:rsidR="00B1114A">
        <w:rPr>
          <w:rFonts w:ascii="Calibri" w:hAnsi="Calibri" w:cs="Calibri"/>
          <w:sz w:val="24"/>
          <w:szCs w:val="24"/>
        </w:rPr>
        <w:t xml:space="preserve">in </w:t>
      </w:r>
      <w:r w:rsidR="00CF5D96" w:rsidRPr="00F43D98">
        <w:rPr>
          <w:rFonts w:ascii="Calibri" w:hAnsi="Calibri" w:cs="Calibri"/>
          <w:sz w:val="24"/>
          <w:szCs w:val="24"/>
        </w:rPr>
        <w:t>certain graduate level courses such as classroom assessment methods.</w:t>
      </w:r>
    </w:p>
    <w:p w14:paraId="4CC59349" w14:textId="2C22CD92" w:rsidR="00CF5D96" w:rsidRPr="00F43D98" w:rsidRDefault="00CF5D96" w:rsidP="00AB0138">
      <w:pPr>
        <w:rPr>
          <w:rFonts w:ascii="Calibri" w:hAnsi="Calibri" w:cs="Calibri"/>
          <w:sz w:val="24"/>
          <w:szCs w:val="24"/>
        </w:rPr>
      </w:pPr>
      <w:r w:rsidRPr="00F43D98">
        <w:rPr>
          <w:rFonts w:ascii="Calibri" w:hAnsi="Calibri" w:cs="Calibri"/>
          <w:sz w:val="24"/>
          <w:szCs w:val="24"/>
        </w:rPr>
        <w:t>Few empirical studies have been conducted to compare the two peer assessment formats (compulsory and voluntary) in terms of peer rating accuracy (peer rater accuracy or leniency and severity of peer received scores) or student learning outcomes (task score increase or final task performance) in online peer assessments in the same setting.</w:t>
      </w:r>
    </w:p>
    <w:p w14:paraId="75E0FEE6" w14:textId="539FA9D3" w:rsidR="004074DD" w:rsidRDefault="004074DD" w:rsidP="000441E8">
      <w:pPr>
        <w:rPr>
          <w:rFonts w:ascii="Calibri" w:hAnsi="Calibri" w:cs="Calibri"/>
          <w:sz w:val="24"/>
          <w:szCs w:val="24"/>
        </w:rPr>
      </w:pPr>
    </w:p>
    <w:p w14:paraId="2F42EFA0" w14:textId="272F6D04" w:rsidR="004074DD" w:rsidRPr="00665ADA" w:rsidRDefault="00F47F9B" w:rsidP="000441E8">
      <w:pPr>
        <w:rPr>
          <w:rFonts w:ascii="Calibri" w:hAnsi="Calibri" w:cs="Calibri"/>
          <w:b/>
          <w:bCs/>
          <w:sz w:val="24"/>
          <w:szCs w:val="24"/>
        </w:rPr>
      </w:pPr>
      <w:r w:rsidRPr="00665ADA">
        <w:rPr>
          <w:rFonts w:ascii="Calibri" w:hAnsi="Calibri" w:cs="Calibri"/>
          <w:b/>
          <w:bCs/>
          <w:sz w:val="24"/>
          <w:szCs w:val="24"/>
        </w:rPr>
        <w:t xml:space="preserve">Study Significance </w:t>
      </w:r>
    </w:p>
    <w:p w14:paraId="088714E2" w14:textId="02160DE0" w:rsidR="00F43D98" w:rsidRDefault="00E42228" w:rsidP="00665ADA">
      <w:pPr>
        <w:rPr>
          <w:rFonts w:ascii="Calibri" w:hAnsi="Calibri" w:cs="Calibri"/>
          <w:sz w:val="24"/>
          <w:szCs w:val="24"/>
        </w:rPr>
      </w:pPr>
      <w:r>
        <w:rPr>
          <w:rFonts w:ascii="Calibri" w:hAnsi="Calibri" w:cs="Calibri"/>
          <w:sz w:val="24"/>
          <w:szCs w:val="24"/>
        </w:rPr>
        <w:t xml:space="preserve">Note: </w:t>
      </w:r>
      <w:r w:rsidR="00BA4641">
        <w:rPr>
          <w:rFonts w:ascii="Calibri" w:hAnsi="Calibri" w:cs="Calibri"/>
          <w:sz w:val="24"/>
          <w:szCs w:val="24"/>
        </w:rPr>
        <w:t xml:space="preserve">Please </w:t>
      </w:r>
      <w:r w:rsidR="00E70310">
        <w:rPr>
          <w:rFonts w:ascii="Calibri" w:hAnsi="Calibri" w:cs="Calibri"/>
          <w:sz w:val="24"/>
          <w:szCs w:val="24"/>
        </w:rPr>
        <w:t>provide</w:t>
      </w:r>
      <w:r w:rsidR="00BA4641">
        <w:rPr>
          <w:rFonts w:ascii="Calibri" w:hAnsi="Calibri" w:cs="Calibri"/>
          <w:sz w:val="24"/>
          <w:szCs w:val="24"/>
        </w:rPr>
        <w:t xml:space="preserve"> 2 to 3 sentences that discuss </w:t>
      </w:r>
      <w:r w:rsidR="00FD37F1">
        <w:rPr>
          <w:rFonts w:ascii="Calibri" w:hAnsi="Calibri" w:cs="Calibri"/>
          <w:sz w:val="24"/>
          <w:szCs w:val="24"/>
        </w:rPr>
        <w:t xml:space="preserve">the study significance from your perspective. </w:t>
      </w:r>
    </w:p>
    <w:p w14:paraId="7ACAED75" w14:textId="77777777" w:rsidR="00007F55" w:rsidRDefault="00007F55" w:rsidP="00665ADA">
      <w:pPr>
        <w:rPr>
          <w:rFonts w:ascii="Calibri" w:hAnsi="Calibri" w:cs="Calibri"/>
          <w:sz w:val="24"/>
          <w:szCs w:val="24"/>
        </w:rPr>
      </w:pPr>
    </w:p>
    <w:p w14:paraId="0AD64D44" w14:textId="77777777" w:rsidR="00007F55" w:rsidRDefault="008E18EC" w:rsidP="00665ADA">
      <w:pPr>
        <w:rPr>
          <w:rFonts w:ascii="Calibri" w:hAnsi="Calibri" w:cs="Calibri"/>
          <w:sz w:val="24"/>
          <w:szCs w:val="24"/>
        </w:rPr>
      </w:pPr>
      <w:r w:rsidRPr="00665ADA">
        <w:rPr>
          <w:rFonts w:ascii="Calibri" w:hAnsi="Calibri" w:cs="Calibri"/>
          <w:sz w:val="24"/>
          <w:szCs w:val="24"/>
        </w:rPr>
        <w:t>The</w:t>
      </w:r>
      <w:r w:rsidR="00FD37F1" w:rsidRPr="00665ADA">
        <w:rPr>
          <w:rFonts w:ascii="Calibri" w:hAnsi="Calibri" w:cs="Calibri"/>
          <w:sz w:val="24"/>
          <w:szCs w:val="24"/>
        </w:rPr>
        <w:t xml:space="preserve"> current study offers insights for researchers who are interested in studying the effect of online peer assessment activities. </w:t>
      </w:r>
    </w:p>
    <w:p w14:paraId="2918ABA1" w14:textId="5604A261" w:rsidR="00FD37F1" w:rsidRPr="00665ADA" w:rsidRDefault="00FD37F1" w:rsidP="00665ADA">
      <w:pPr>
        <w:rPr>
          <w:rFonts w:ascii="Calibri" w:hAnsi="Calibri" w:cs="Calibri"/>
          <w:sz w:val="24"/>
          <w:szCs w:val="24"/>
        </w:rPr>
      </w:pPr>
      <w:r w:rsidRPr="00665ADA">
        <w:rPr>
          <w:rFonts w:ascii="Calibri" w:hAnsi="Calibri" w:cs="Calibri"/>
          <w:sz w:val="24"/>
          <w:szCs w:val="24"/>
        </w:rPr>
        <w:lastRenderedPageBreak/>
        <w:t xml:space="preserve">The results are also of interest for instructors who may want to use peer assessments in online courses and are choosing between voluntary and compulsory formats.  </w:t>
      </w:r>
    </w:p>
    <w:p w14:paraId="1B920FDB" w14:textId="295A2017" w:rsidR="006813FB" w:rsidRDefault="00E42228" w:rsidP="000441E8">
      <w:pPr>
        <w:rPr>
          <w:rFonts w:ascii="Calibri" w:hAnsi="Calibri" w:cs="Calibri"/>
          <w:sz w:val="24"/>
          <w:szCs w:val="24"/>
        </w:rPr>
      </w:pPr>
      <w:r>
        <w:rPr>
          <w:rFonts w:ascii="Calibri" w:hAnsi="Calibri" w:cs="Calibri"/>
          <w:sz w:val="24"/>
          <w:szCs w:val="24"/>
        </w:rPr>
        <w:t xml:space="preserve"> </w:t>
      </w:r>
    </w:p>
    <w:p w14:paraId="13E574C5" w14:textId="76A9E834" w:rsidR="00E42228" w:rsidRPr="005D53C5" w:rsidRDefault="00E42228" w:rsidP="000441E8">
      <w:pPr>
        <w:rPr>
          <w:rFonts w:ascii="Calibri" w:hAnsi="Calibri" w:cs="Calibri"/>
          <w:b/>
          <w:bCs/>
          <w:sz w:val="24"/>
          <w:szCs w:val="24"/>
        </w:rPr>
      </w:pPr>
      <w:r w:rsidRPr="005D53C5">
        <w:rPr>
          <w:rFonts w:ascii="Calibri" w:hAnsi="Calibri" w:cs="Calibri"/>
          <w:b/>
          <w:bCs/>
          <w:sz w:val="24"/>
          <w:szCs w:val="24"/>
        </w:rPr>
        <w:t xml:space="preserve">Purpose of the Study </w:t>
      </w:r>
    </w:p>
    <w:p w14:paraId="6F3E0454" w14:textId="0348153D" w:rsidR="008A7101" w:rsidRDefault="008A7101" w:rsidP="000441E8">
      <w:pPr>
        <w:rPr>
          <w:rFonts w:ascii="Calibri" w:hAnsi="Calibri" w:cs="Calibri"/>
          <w:sz w:val="24"/>
          <w:szCs w:val="24"/>
        </w:rPr>
      </w:pPr>
      <w:r>
        <w:rPr>
          <w:rFonts w:ascii="Calibri" w:hAnsi="Calibri" w:cs="Calibri"/>
          <w:sz w:val="24"/>
          <w:szCs w:val="24"/>
        </w:rPr>
        <w:t xml:space="preserve">Note: </w:t>
      </w:r>
      <w:r w:rsidR="00F43D98">
        <w:rPr>
          <w:rFonts w:ascii="Calibri" w:hAnsi="Calibri" w:cs="Calibri"/>
          <w:sz w:val="24"/>
          <w:szCs w:val="24"/>
        </w:rPr>
        <w:t>Please refine</w:t>
      </w:r>
      <w:r>
        <w:rPr>
          <w:rFonts w:ascii="Calibri" w:hAnsi="Calibri" w:cs="Calibri"/>
          <w:sz w:val="24"/>
          <w:szCs w:val="24"/>
        </w:rPr>
        <w:t xml:space="preserve"> from Assignment #4 </w:t>
      </w:r>
    </w:p>
    <w:p w14:paraId="4C52D22E" w14:textId="77777777" w:rsidR="005D53C5" w:rsidRDefault="005D53C5" w:rsidP="006813FB">
      <w:pPr>
        <w:rPr>
          <w:rFonts w:ascii="Calibri" w:hAnsi="Calibri" w:cs="Calibri"/>
          <w:sz w:val="24"/>
          <w:szCs w:val="24"/>
        </w:rPr>
      </w:pPr>
    </w:p>
    <w:p w14:paraId="11F8BC2A" w14:textId="5A5EDE00" w:rsidR="008A7101" w:rsidRPr="006813FB" w:rsidRDefault="008A7101" w:rsidP="006813FB">
      <w:pPr>
        <w:rPr>
          <w:rFonts w:ascii="Calibri" w:hAnsi="Calibri" w:cs="Calibri"/>
          <w:sz w:val="24"/>
          <w:szCs w:val="24"/>
        </w:rPr>
      </w:pPr>
      <w:r w:rsidRPr="006813FB">
        <w:rPr>
          <w:rFonts w:ascii="Calibri" w:hAnsi="Calibri" w:cs="Calibri"/>
          <w:sz w:val="24"/>
          <w:szCs w:val="24"/>
        </w:rPr>
        <w:t xml:space="preserve">Specifically, the current study investigates: (1) the difference in task score increase between students who participated in the voluntary peer assessment and students who participated in the compulsory peer assessment; (2) the difference in the final task performance among students who participated in the voluntary peer assessment, students who did not participate in the voluntary peer assessment, and students who participated in the compulsory peer assessment; (3) the difference in peer rater accuracy between students who participated in the voluntary peer assessment and students who participated in the compulsory peer assessment; (4) the difference in peer score severity/leniency compared with teacher scores in the compulsory and the voluntary peer assessment. </w:t>
      </w:r>
    </w:p>
    <w:p w14:paraId="4E0B7856" w14:textId="77777777" w:rsidR="004074DD" w:rsidRPr="009C6F7E" w:rsidRDefault="004074DD" w:rsidP="000441E8">
      <w:pPr>
        <w:rPr>
          <w:rFonts w:ascii="Calibri" w:hAnsi="Calibri" w:cs="Calibri"/>
          <w:sz w:val="24"/>
          <w:szCs w:val="24"/>
        </w:rPr>
      </w:pPr>
    </w:p>
    <w:p w14:paraId="0030B905" w14:textId="77777777" w:rsidR="000441E8" w:rsidRPr="009C6F7E" w:rsidRDefault="000441E8">
      <w:pPr>
        <w:rPr>
          <w:rFonts w:ascii="Calibri" w:hAnsi="Calibri" w:cs="Calibri"/>
          <w:sz w:val="24"/>
          <w:szCs w:val="24"/>
        </w:rPr>
      </w:pPr>
    </w:p>
    <w:sectPr w:rsidR="000441E8" w:rsidRPr="009C6F7E" w:rsidSect="00656BD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25A"/>
    <w:multiLevelType w:val="hybridMultilevel"/>
    <w:tmpl w:val="99749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BF2469"/>
    <w:multiLevelType w:val="hybridMultilevel"/>
    <w:tmpl w:val="FE04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02317"/>
    <w:multiLevelType w:val="hybridMultilevel"/>
    <w:tmpl w:val="C8621186"/>
    <w:lvl w:ilvl="0" w:tplc="9460925E">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147AD4"/>
    <w:multiLevelType w:val="hybridMultilevel"/>
    <w:tmpl w:val="C4C0B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E42A7C"/>
    <w:multiLevelType w:val="multilevel"/>
    <w:tmpl w:val="2A58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4266E6A"/>
    <w:multiLevelType w:val="hybridMultilevel"/>
    <w:tmpl w:val="BAF846EE"/>
    <w:lvl w:ilvl="0" w:tplc="F4BECAAC">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4E50C2"/>
    <w:multiLevelType w:val="hybridMultilevel"/>
    <w:tmpl w:val="E3CC9F9C"/>
    <w:lvl w:ilvl="0" w:tplc="8BA4A398">
      <w:start w:val="1"/>
      <w:numFmt w:val="bullet"/>
      <w:lvlText w:val=""/>
      <w:lvlJc w:val="left"/>
      <w:pPr>
        <w:tabs>
          <w:tab w:val="num" w:pos="720"/>
        </w:tabs>
        <w:ind w:left="720" w:hanging="360"/>
      </w:pPr>
      <w:rPr>
        <w:rFonts w:ascii="Wingdings 3" w:hAnsi="Wingdings 3" w:hint="default"/>
      </w:rPr>
    </w:lvl>
    <w:lvl w:ilvl="1" w:tplc="70E447FE">
      <w:start w:val="174"/>
      <w:numFmt w:val="bullet"/>
      <w:lvlText w:val=""/>
      <w:lvlJc w:val="left"/>
      <w:pPr>
        <w:tabs>
          <w:tab w:val="num" w:pos="1440"/>
        </w:tabs>
        <w:ind w:left="1440" w:hanging="360"/>
      </w:pPr>
      <w:rPr>
        <w:rFonts w:ascii="Wingdings 3" w:hAnsi="Wingdings 3" w:hint="default"/>
      </w:rPr>
    </w:lvl>
    <w:lvl w:ilvl="2" w:tplc="4990A850" w:tentative="1">
      <w:start w:val="1"/>
      <w:numFmt w:val="bullet"/>
      <w:lvlText w:val=""/>
      <w:lvlJc w:val="left"/>
      <w:pPr>
        <w:tabs>
          <w:tab w:val="num" w:pos="2160"/>
        </w:tabs>
        <w:ind w:left="2160" w:hanging="360"/>
      </w:pPr>
      <w:rPr>
        <w:rFonts w:ascii="Wingdings 3" w:hAnsi="Wingdings 3" w:hint="default"/>
      </w:rPr>
    </w:lvl>
    <w:lvl w:ilvl="3" w:tplc="883CF460" w:tentative="1">
      <w:start w:val="1"/>
      <w:numFmt w:val="bullet"/>
      <w:lvlText w:val=""/>
      <w:lvlJc w:val="left"/>
      <w:pPr>
        <w:tabs>
          <w:tab w:val="num" w:pos="2880"/>
        </w:tabs>
        <w:ind w:left="2880" w:hanging="360"/>
      </w:pPr>
      <w:rPr>
        <w:rFonts w:ascii="Wingdings 3" w:hAnsi="Wingdings 3" w:hint="default"/>
      </w:rPr>
    </w:lvl>
    <w:lvl w:ilvl="4" w:tplc="9766980C" w:tentative="1">
      <w:start w:val="1"/>
      <w:numFmt w:val="bullet"/>
      <w:lvlText w:val=""/>
      <w:lvlJc w:val="left"/>
      <w:pPr>
        <w:tabs>
          <w:tab w:val="num" w:pos="3600"/>
        </w:tabs>
        <w:ind w:left="3600" w:hanging="360"/>
      </w:pPr>
      <w:rPr>
        <w:rFonts w:ascii="Wingdings 3" w:hAnsi="Wingdings 3" w:hint="default"/>
      </w:rPr>
    </w:lvl>
    <w:lvl w:ilvl="5" w:tplc="77EAB3A0" w:tentative="1">
      <w:start w:val="1"/>
      <w:numFmt w:val="bullet"/>
      <w:lvlText w:val=""/>
      <w:lvlJc w:val="left"/>
      <w:pPr>
        <w:tabs>
          <w:tab w:val="num" w:pos="4320"/>
        </w:tabs>
        <w:ind w:left="4320" w:hanging="360"/>
      </w:pPr>
      <w:rPr>
        <w:rFonts w:ascii="Wingdings 3" w:hAnsi="Wingdings 3" w:hint="default"/>
      </w:rPr>
    </w:lvl>
    <w:lvl w:ilvl="6" w:tplc="92E25356" w:tentative="1">
      <w:start w:val="1"/>
      <w:numFmt w:val="bullet"/>
      <w:lvlText w:val=""/>
      <w:lvlJc w:val="left"/>
      <w:pPr>
        <w:tabs>
          <w:tab w:val="num" w:pos="5040"/>
        </w:tabs>
        <w:ind w:left="5040" w:hanging="360"/>
      </w:pPr>
      <w:rPr>
        <w:rFonts w:ascii="Wingdings 3" w:hAnsi="Wingdings 3" w:hint="default"/>
      </w:rPr>
    </w:lvl>
    <w:lvl w:ilvl="7" w:tplc="99C0F8FA" w:tentative="1">
      <w:start w:val="1"/>
      <w:numFmt w:val="bullet"/>
      <w:lvlText w:val=""/>
      <w:lvlJc w:val="left"/>
      <w:pPr>
        <w:tabs>
          <w:tab w:val="num" w:pos="5760"/>
        </w:tabs>
        <w:ind w:left="5760" w:hanging="360"/>
      </w:pPr>
      <w:rPr>
        <w:rFonts w:ascii="Wingdings 3" w:hAnsi="Wingdings 3" w:hint="default"/>
      </w:rPr>
    </w:lvl>
    <w:lvl w:ilvl="8" w:tplc="533C756E"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5D641586"/>
    <w:multiLevelType w:val="hybridMultilevel"/>
    <w:tmpl w:val="BFE2B1AC"/>
    <w:lvl w:ilvl="0" w:tplc="9460925E">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A81B9E"/>
    <w:multiLevelType w:val="hybridMultilevel"/>
    <w:tmpl w:val="5D8A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8"/>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30E"/>
    <w:rsid w:val="00007F55"/>
    <w:rsid w:val="000441E8"/>
    <w:rsid w:val="0006320A"/>
    <w:rsid w:val="00077D5D"/>
    <w:rsid w:val="00084B38"/>
    <w:rsid w:val="00091D28"/>
    <w:rsid w:val="000C0F85"/>
    <w:rsid w:val="000E3977"/>
    <w:rsid w:val="000E7BE8"/>
    <w:rsid w:val="000F29BA"/>
    <w:rsid w:val="0010169C"/>
    <w:rsid w:val="001033E9"/>
    <w:rsid w:val="00151C9C"/>
    <w:rsid w:val="001566DE"/>
    <w:rsid w:val="00176784"/>
    <w:rsid w:val="00185425"/>
    <w:rsid w:val="001923C3"/>
    <w:rsid w:val="00192FF7"/>
    <w:rsid w:val="00193FB2"/>
    <w:rsid w:val="001A1A4F"/>
    <w:rsid w:val="001B0DC6"/>
    <w:rsid w:val="001B3490"/>
    <w:rsid w:val="001C217D"/>
    <w:rsid w:val="001C4D65"/>
    <w:rsid w:val="001E1BED"/>
    <w:rsid w:val="001E648B"/>
    <w:rsid w:val="00200D14"/>
    <w:rsid w:val="00202908"/>
    <w:rsid w:val="00217B43"/>
    <w:rsid w:val="00220317"/>
    <w:rsid w:val="00222C60"/>
    <w:rsid w:val="00223794"/>
    <w:rsid w:val="00224917"/>
    <w:rsid w:val="002546A7"/>
    <w:rsid w:val="0027658E"/>
    <w:rsid w:val="0027731B"/>
    <w:rsid w:val="00284775"/>
    <w:rsid w:val="00291BFC"/>
    <w:rsid w:val="002933AA"/>
    <w:rsid w:val="002954DB"/>
    <w:rsid w:val="002B5A8D"/>
    <w:rsid w:val="002C32EC"/>
    <w:rsid w:val="002F37CD"/>
    <w:rsid w:val="00323877"/>
    <w:rsid w:val="00324C18"/>
    <w:rsid w:val="00331846"/>
    <w:rsid w:val="00332F82"/>
    <w:rsid w:val="00342F98"/>
    <w:rsid w:val="00352AA6"/>
    <w:rsid w:val="0037197D"/>
    <w:rsid w:val="00372AAE"/>
    <w:rsid w:val="0037346B"/>
    <w:rsid w:val="00384A62"/>
    <w:rsid w:val="003A52AB"/>
    <w:rsid w:val="003B7AE7"/>
    <w:rsid w:val="003D37E2"/>
    <w:rsid w:val="003E0B67"/>
    <w:rsid w:val="003E0E3B"/>
    <w:rsid w:val="003F28E9"/>
    <w:rsid w:val="004024D6"/>
    <w:rsid w:val="004062AD"/>
    <w:rsid w:val="004074DD"/>
    <w:rsid w:val="004136C2"/>
    <w:rsid w:val="004141C6"/>
    <w:rsid w:val="00430987"/>
    <w:rsid w:val="00432481"/>
    <w:rsid w:val="004350BE"/>
    <w:rsid w:val="00437ECB"/>
    <w:rsid w:val="00446185"/>
    <w:rsid w:val="004633D2"/>
    <w:rsid w:val="00465DA4"/>
    <w:rsid w:val="004719ED"/>
    <w:rsid w:val="00474742"/>
    <w:rsid w:val="004857D3"/>
    <w:rsid w:val="004926D5"/>
    <w:rsid w:val="004B75C1"/>
    <w:rsid w:val="004C39B1"/>
    <w:rsid w:val="004E48D3"/>
    <w:rsid w:val="004E74BA"/>
    <w:rsid w:val="004F4AC3"/>
    <w:rsid w:val="00541852"/>
    <w:rsid w:val="0055139F"/>
    <w:rsid w:val="00565C37"/>
    <w:rsid w:val="00594099"/>
    <w:rsid w:val="005A4E4C"/>
    <w:rsid w:val="005D481A"/>
    <w:rsid w:val="005D53C5"/>
    <w:rsid w:val="005E3B6A"/>
    <w:rsid w:val="005E5EB1"/>
    <w:rsid w:val="0060384E"/>
    <w:rsid w:val="00607CB1"/>
    <w:rsid w:val="006222DD"/>
    <w:rsid w:val="00625204"/>
    <w:rsid w:val="006331A3"/>
    <w:rsid w:val="006333A7"/>
    <w:rsid w:val="00637D77"/>
    <w:rsid w:val="0064621E"/>
    <w:rsid w:val="00656BDD"/>
    <w:rsid w:val="00662A3D"/>
    <w:rsid w:val="00665ADA"/>
    <w:rsid w:val="006813FB"/>
    <w:rsid w:val="006917CC"/>
    <w:rsid w:val="006C72BD"/>
    <w:rsid w:val="006C7828"/>
    <w:rsid w:val="006D4401"/>
    <w:rsid w:val="006E0BF5"/>
    <w:rsid w:val="006E60D3"/>
    <w:rsid w:val="007037C1"/>
    <w:rsid w:val="0071635F"/>
    <w:rsid w:val="0073016A"/>
    <w:rsid w:val="00742871"/>
    <w:rsid w:val="00757041"/>
    <w:rsid w:val="007958F9"/>
    <w:rsid w:val="00797D1E"/>
    <w:rsid w:val="007A15E6"/>
    <w:rsid w:val="007B5A33"/>
    <w:rsid w:val="007C6FD7"/>
    <w:rsid w:val="007E302C"/>
    <w:rsid w:val="007E362A"/>
    <w:rsid w:val="008025F6"/>
    <w:rsid w:val="00831FD4"/>
    <w:rsid w:val="00832697"/>
    <w:rsid w:val="00854D80"/>
    <w:rsid w:val="0085771C"/>
    <w:rsid w:val="0087005B"/>
    <w:rsid w:val="0087394B"/>
    <w:rsid w:val="00873F46"/>
    <w:rsid w:val="0088401A"/>
    <w:rsid w:val="00887821"/>
    <w:rsid w:val="00893FCE"/>
    <w:rsid w:val="00895CD7"/>
    <w:rsid w:val="008A7101"/>
    <w:rsid w:val="008E18EC"/>
    <w:rsid w:val="00921257"/>
    <w:rsid w:val="009477B3"/>
    <w:rsid w:val="00984224"/>
    <w:rsid w:val="00994D30"/>
    <w:rsid w:val="009A5191"/>
    <w:rsid w:val="009B355F"/>
    <w:rsid w:val="009C40C8"/>
    <w:rsid w:val="009C6F7E"/>
    <w:rsid w:val="009D6A68"/>
    <w:rsid w:val="009E2739"/>
    <w:rsid w:val="009E4DF5"/>
    <w:rsid w:val="009F4447"/>
    <w:rsid w:val="00A0756C"/>
    <w:rsid w:val="00A27C00"/>
    <w:rsid w:val="00A66380"/>
    <w:rsid w:val="00A70A59"/>
    <w:rsid w:val="00A7473D"/>
    <w:rsid w:val="00A8787F"/>
    <w:rsid w:val="00A95CD5"/>
    <w:rsid w:val="00AA18A5"/>
    <w:rsid w:val="00AB0138"/>
    <w:rsid w:val="00AB412C"/>
    <w:rsid w:val="00AD168E"/>
    <w:rsid w:val="00AE3AEE"/>
    <w:rsid w:val="00AF6F99"/>
    <w:rsid w:val="00B070A4"/>
    <w:rsid w:val="00B1114A"/>
    <w:rsid w:val="00B231C8"/>
    <w:rsid w:val="00B33EA9"/>
    <w:rsid w:val="00B44370"/>
    <w:rsid w:val="00B540C9"/>
    <w:rsid w:val="00B63309"/>
    <w:rsid w:val="00B67376"/>
    <w:rsid w:val="00B7675A"/>
    <w:rsid w:val="00B822DE"/>
    <w:rsid w:val="00B87C65"/>
    <w:rsid w:val="00B9079A"/>
    <w:rsid w:val="00BA305D"/>
    <w:rsid w:val="00BA4641"/>
    <w:rsid w:val="00BB0A2A"/>
    <w:rsid w:val="00BB0DDD"/>
    <w:rsid w:val="00BC6D9B"/>
    <w:rsid w:val="00C046ED"/>
    <w:rsid w:val="00C06B34"/>
    <w:rsid w:val="00C076FA"/>
    <w:rsid w:val="00C23187"/>
    <w:rsid w:val="00C50655"/>
    <w:rsid w:val="00C63762"/>
    <w:rsid w:val="00C8247F"/>
    <w:rsid w:val="00C84E6C"/>
    <w:rsid w:val="00C9196C"/>
    <w:rsid w:val="00CA4931"/>
    <w:rsid w:val="00CC0B18"/>
    <w:rsid w:val="00CD6A4D"/>
    <w:rsid w:val="00CF030E"/>
    <w:rsid w:val="00CF5D96"/>
    <w:rsid w:val="00D00A3B"/>
    <w:rsid w:val="00D02737"/>
    <w:rsid w:val="00D52838"/>
    <w:rsid w:val="00D7633D"/>
    <w:rsid w:val="00D853A5"/>
    <w:rsid w:val="00DB1D7D"/>
    <w:rsid w:val="00DB5B46"/>
    <w:rsid w:val="00DD73BE"/>
    <w:rsid w:val="00DF49FA"/>
    <w:rsid w:val="00E13513"/>
    <w:rsid w:val="00E1759C"/>
    <w:rsid w:val="00E42228"/>
    <w:rsid w:val="00E44D7A"/>
    <w:rsid w:val="00E70310"/>
    <w:rsid w:val="00E828E1"/>
    <w:rsid w:val="00E85793"/>
    <w:rsid w:val="00E90D71"/>
    <w:rsid w:val="00E96E16"/>
    <w:rsid w:val="00EC5E1E"/>
    <w:rsid w:val="00ED640F"/>
    <w:rsid w:val="00ED7279"/>
    <w:rsid w:val="00EE1615"/>
    <w:rsid w:val="00EE5005"/>
    <w:rsid w:val="00F273C6"/>
    <w:rsid w:val="00F3062E"/>
    <w:rsid w:val="00F3626D"/>
    <w:rsid w:val="00F417F1"/>
    <w:rsid w:val="00F43D98"/>
    <w:rsid w:val="00F456DA"/>
    <w:rsid w:val="00F46BAE"/>
    <w:rsid w:val="00F47F9B"/>
    <w:rsid w:val="00F6615E"/>
    <w:rsid w:val="00F67D58"/>
    <w:rsid w:val="00F700CA"/>
    <w:rsid w:val="00F7404B"/>
    <w:rsid w:val="00F83084"/>
    <w:rsid w:val="00FA0997"/>
    <w:rsid w:val="00FB0D74"/>
    <w:rsid w:val="00FC4D41"/>
    <w:rsid w:val="00FD37F1"/>
    <w:rsid w:val="00FE78F0"/>
    <w:rsid w:val="00FF6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721C2"/>
  <w15:chartTrackingRefBased/>
  <w15:docId w15:val="{8D9C375F-080A-4FCB-B453-96C6A9572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30E"/>
    <w:pPr>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30E"/>
    <w:pPr>
      <w:ind w:left="720"/>
      <w:contextualSpacing/>
    </w:pPr>
  </w:style>
  <w:style w:type="paragraph" w:styleId="NormalWeb">
    <w:name w:val="Normal (Web)"/>
    <w:basedOn w:val="Normal"/>
    <w:uiPriority w:val="99"/>
    <w:semiHidden/>
    <w:unhideWhenUsed/>
    <w:rsid w:val="004024D6"/>
    <w:pPr>
      <w:spacing w:before="100" w:beforeAutospacing="1" w:after="100" w:afterAutospacing="1"/>
    </w:pPr>
    <w:rPr>
      <w:rFonts w:eastAsia="Times New Roman"/>
      <w:sz w:val="24"/>
      <w:szCs w:val="24"/>
    </w:rPr>
  </w:style>
  <w:style w:type="paragraph" w:styleId="BalloonText">
    <w:name w:val="Balloon Text"/>
    <w:basedOn w:val="Normal"/>
    <w:link w:val="BalloonTextChar"/>
    <w:uiPriority w:val="99"/>
    <w:semiHidden/>
    <w:unhideWhenUsed/>
    <w:rsid w:val="009E4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4DF5"/>
    <w:rPr>
      <w:rFonts w:ascii="Segoe UI" w:eastAsia="SimSun" w:hAnsi="Segoe UI" w:cs="Segoe UI"/>
      <w:sz w:val="18"/>
      <w:szCs w:val="18"/>
    </w:rPr>
  </w:style>
  <w:style w:type="table" w:styleId="TableGrid">
    <w:name w:val="Table Grid"/>
    <w:basedOn w:val="TableNormal"/>
    <w:uiPriority w:val="39"/>
    <w:rsid w:val="00A27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56350">
      <w:bodyDiv w:val="1"/>
      <w:marLeft w:val="0"/>
      <w:marRight w:val="0"/>
      <w:marTop w:val="0"/>
      <w:marBottom w:val="0"/>
      <w:divBdr>
        <w:top w:val="none" w:sz="0" w:space="0" w:color="auto"/>
        <w:left w:val="none" w:sz="0" w:space="0" w:color="auto"/>
        <w:bottom w:val="none" w:sz="0" w:space="0" w:color="auto"/>
        <w:right w:val="none" w:sz="0" w:space="0" w:color="auto"/>
      </w:divBdr>
    </w:div>
    <w:div w:id="574703762">
      <w:bodyDiv w:val="1"/>
      <w:marLeft w:val="0"/>
      <w:marRight w:val="0"/>
      <w:marTop w:val="0"/>
      <w:marBottom w:val="0"/>
      <w:divBdr>
        <w:top w:val="none" w:sz="0" w:space="0" w:color="auto"/>
        <w:left w:val="none" w:sz="0" w:space="0" w:color="auto"/>
        <w:bottom w:val="none" w:sz="0" w:space="0" w:color="auto"/>
        <w:right w:val="none" w:sz="0" w:space="0" w:color="auto"/>
      </w:divBdr>
    </w:div>
    <w:div w:id="602809571">
      <w:bodyDiv w:val="1"/>
      <w:marLeft w:val="0"/>
      <w:marRight w:val="0"/>
      <w:marTop w:val="0"/>
      <w:marBottom w:val="0"/>
      <w:divBdr>
        <w:top w:val="none" w:sz="0" w:space="0" w:color="auto"/>
        <w:left w:val="none" w:sz="0" w:space="0" w:color="auto"/>
        <w:bottom w:val="none" w:sz="0" w:space="0" w:color="auto"/>
        <w:right w:val="none" w:sz="0" w:space="0" w:color="auto"/>
      </w:divBdr>
      <w:divsChild>
        <w:div w:id="308101197">
          <w:marLeft w:val="547"/>
          <w:marRight w:val="0"/>
          <w:marTop w:val="200"/>
          <w:marBottom w:val="0"/>
          <w:divBdr>
            <w:top w:val="none" w:sz="0" w:space="0" w:color="auto"/>
            <w:left w:val="none" w:sz="0" w:space="0" w:color="auto"/>
            <w:bottom w:val="none" w:sz="0" w:space="0" w:color="auto"/>
            <w:right w:val="none" w:sz="0" w:space="0" w:color="auto"/>
          </w:divBdr>
        </w:div>
        <w:div w:id="1654331605">
          <w:marLeft w:val="1166"/>
          <w:marRight w:val="0"/>
          <w:marTop w:val="200"/>
          <w:marBottom w:val="0"/>
          <w:divBdr>
            <w:top w:val="none" w:sz="0" w:space="0" w:color="auto"/>
            <w:left w:val="none" w:sz="0" w:space="0" w:color="auto"/>
            <w:bottom w:val="none" w:sz="0" w:space="0" w:color="auto"/>
            <w:right w:val="none" w:sz="0" w:space="0" w:color="auto"/>
          </w:divBdr>
        </w:div>
        <w:div w:id="423459415">
          <w:marLeft w:val="1166"/>
          <w:marRight w:val="0"/>
          <w:marTop w:val="200"/>
          <w:marBottom w:val="0"/>
          <w:divBdr>
            <w:top w:val="none" w:sz="0" w:space="0" w:color="auto"/>
            <w:left w:val="none" w:sz="0" w:space="0" w:color="auto"/>
            <w:bottom w:val="none" w:sz="0" w:space="0" w:color="auto"/>
            <w:right w:val="none" w:sz="0" w:space="0" w:color="auto"/>
          </w:divBdr>
        </w:div>
        <w:div w:id="1388146645">
          <w:marLeft w:val="1166"/>
          <w:marRight w:val="0"/>
          <w:marTop w:val="200"/>
          <w:marBottom w:val="0"/>
          <w:divBdr>
            <w:top w:val="none" w:sz="0" w:space="0" w:color="auto"/>
            <w:left w:val="none" w:sz="0" w:space="0" w:color="auto"/>
            <w:bottom w:val="none" w:sz="0" w:space="0" w:color="auto"/>
            <w:right w:val="none" w:sz="0" w:space="0" w:color="auto"/>
          </w:divBdr>
        </w:div>
        <w:div w:id="1056976976">
          <w:marLeft w:val="1166"/>
          <w:marRight w:val="0"/>
          <w:marTop w:val="200"/>
          <w:marBottom w:val="0"/>
          <w:divBdr>
            <w:top w:val="none" w:sz="0" w:space="0" w:color="auto"/>
            <w:left w:val="none" w:sz="0" w:space="0" w:color="auto"/>
            <w:bottom w:val="none" w:sz="0" w:space="0" w:color="auto"/>
            <w:right w:val="none" w:sz="0" w:space="0" w:color="auto"/>
          </w:divBdr>
        </w:div>
        <w:div w:id="1642032100">
          <w:marLeft w:val="1166"/>
          <w:marRight w:val="0"/>
          <w:marTop w:val="200"/>
          <w:marBottom w:val="0"/>
          <w:divBdr>
            <w:top w:val="none" w:sz="0" w:space="0" w:color="auto"/>
            <w:left w:val="none" w:sz="0" w:space="0" w:color="auto"/>
            <w:bottom w:val="none" w:sz="0" w:space="0" w:color="auto"/>
            <w:right w:val="none" w:sz="0" w:space="0" w:color="auto"/>
          </w:divBdr>
        </w:div>
      </w:divsChild>
    </w:div>
    <w:div w:id="70703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ciencedirect.com/science/article/pii/S074756321630477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2890</Words>
  <Characters>16474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DISTEFANO, CHRISTINE</dc:creator>
  <cp:keywords/>
  <dc:description/>
  <cp:lastModifiedBy>Stacy Floyd</cp:lastModifiedBy>
  <cp:revision>2</cp:revision>
  <dcterms:created xsi:type="dcterms:W3CDTF">2021-08-28T05:36:00Z</dcterms:created>
  <dcterms:modified xsi:type="dcterms:W3CDTF">2021-08-28T05:36:00Z</dcterms:modified>
</cp:coreProperties>
</file>