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24FC42" w14:textId="77777777" w:rsidR="00D34FC5" w:rsidRDefault="00CC4BEA">
      <w:pPr>
        <w:pStyle w:val="Heading1"/>
        <w:jc w:val="center"/>
      </w:pPr>
      <w:bookmarkStart w:id="0" w:name="_heading=h.gjdgxs" w:colFirst="0" w:colLast="0"/>
      <w:bookmarkEnd w:id="0"/>
      <w:r>
        <w:t>Assignment #2 template – Business 100</w:t>
      </w:r>
    </w:p>
    <w:p w14:paraId="2CEE3D4E" w14:textId="77777777" w:rsidR="00D34FC5" w:rsidRDefault="00CC4BEA">
      <w:pPr>
        <w:pStyle w:val="Heading1"/>
      </w:pPr>
      <w:r>
        <w:t xml:space="preserve">Name: </w:t>
      </w:r>
    </w:p>
    <w:p w14:paraId="4AB29E32" w14:textId="77777777" w:rsidR="00D34FC5" w:rsidRDefault="00CC4BEA">
      <w:pPr>
        <w:pStyle w:val="Heading1"/>
      </w:pPr>
      <w:r>
        <w:t>Question 1: financing</w:t>
      </w:r>
    </w:p>
    <w:p w14:paraId="416BBB3B" w14:textId="77777777" w:rsidR="00D34FC5" w:rsidRDefault="00CC4BEA">
      <w:pPr>
        <w:rPr>
          <w:color w:val="000000"/>
        </w:rPr>
      </w:pPr>
      <w:r>
        <w:rPr>
          <w:color w:val="000000"/>
        </w:rPr>
        <w:t>Based on your analysis of the owner's wishes (Shaun's criteria) and the three financing options available, which financing option would be the best option?</w:t>
      </w:r>
    </w:p>
    <w:p w14:paraId="5CFAA2D2" w14:textId="77777777" w:rsidR="00D34FC5" w:rsidRDefault="00CC4BEA">
      <w:pPr>
        <w:numPr>
          <w:ilvl w:val="0"/>
          <w:numId w:val="1"/>
        </w:numPr>
        <w:pBdr>
          <w:top w:val="nil"/>
          <w:left w:val="nil"/>
          <w:bottom w:val="nil"/>
          <w:right w:val="nil"/>
          <w:between w:val="nil"/>
        </w:pBdr>
        <w:spacing w:line="276" w:lineRule="auto"/>
        <w:rPr>
          <w:rFonts w:ascii="Times New Roman" w:eastAsia="Times New Roman" w:hAnsi="Times New Roman" w:cs="Times New Roman"/>
          <w:color w:val="262626"/>
        </w:rPr>
      </w:pPr>
      <w:r>
        <w:rPr>
          <w:rFonts w:ascii="Times New Roman" w:eastAsia="Times New Roman" w:hAnsi="Times New Roman" w:cs="Times New Roman"/>
          <w:color w:val="262626"/>
        </w:rPr>
        <w:t>Option 1: Equity.</w:t>
      </w:r>
    </w:p>
    <w:p w14:paraId="16452AB5" w14:textId="77777777" w:rsidR="00D34FC5" w:rsidRDefault="00CC4BEA">
      <w:pPr>
        <w:numPr>
          <w:ilvl w:val="0"/>
          <w:numId w:val="1"/>
        </w:numPr>
        <w:pBdr>
          <w:top w:val="nil"/>
          <w:left w:val="nil"/>
          <w:bottom w:val="nil"/>
          <w:right w:val="nil"/>
          <w:between w:val="nil"/>
        </w:pBdr>
        <w:spacing w:before="0" w:line="276" w:lineRule="auto"/>
        <w:rPr>
          <w:rFonts w:ascii="Times New Roman" w:eastAsia="Times New Roman" w:hAnsi="Times New Roman" w:cs="Times New Roman"/>
          <w:color w:val="262626"/>
        </w:rPr>
      </w:pPr>
      <w:r>
        <w:rPr>
          <w:rFonts w:ascii="Times New Roman" w:eastAsia="Times New Roman" w:hAnsi="Times New Roman" w:cs="Times New Roman"/>
          <w:color w:val="262626"/>
        </w:rPr>
        <w:t xml:space="preserve">Option 2: </w:t>
      </w:r>
      <w:r>
        <w:rPr>
          <w:rFonts w:ascii="Times New Roman" w:eastAsia="Times New Roman" w:hAnsi="Times New Roman" w:cs="Times New Roman"/>
          <w:color w:val="262626"/>
        </w:rPr>
        <w:t>Debt.</w:t>
      </w:r>
    </w:p>
    <w:p w14:paraId="7684221D" w14:textId="77777777" w:rsidR="00D34FC5" w:rsidRDefault="00CC4BEA">
      <w:pPr>
        <w:numPr>
          <w:ilvl w:val="0"/>
          <w:numId w:val="1"/>
        </w:numPr>
        <w:pBdr>
          <w:top w:val="nil"/>
          <w:left w:val="nil"/>
          <w:bottom w:val="nil"/>
          <w:right w:val="nil"/>
          <w:between w:val="nil"/>
        </w:pBdr>
        <w:spacing w:before="0" w:line="276" w:lineRule="auto"/>
        <w:rPr>
          <w:rFonts w:ascii="Times New Roman" w:eastAsia="Times New Roman" w:hAnsi="Times New Roman" w:cs="Times New Roman"/>
          <w:color w:val="262626"/>
        </w:rPr>
      </w:pPr>
      <w:r>
        <w:rPr>
          <w:rFonts w:ascii="Times New Roman" w:eastAsia="Times New Roman" w:hAnsi="Times New Roman" w:cs="Times New Roman"/>
          <w:color w:val="262626"/>
        </w:rPr>
        <w:t>Option 3: Debt and Self Financing.</w:t>
      </w:r>
    </w:p>
    <w:p w14:paraId="461DB3DD" w14:textId="77777777" w:rsidR="00D34FC5" w:rsidRDefault="00CC4BEA">
      <w:r>
        <w:t xml:space="preserve">Include your answer in your response below </w:t>
      </w:r>
      <w:proofErr w:type="gramStart"/>
      <w:r>
        <w:t>and also</w:t>
      </w:r>
      <w:proofErr w:type="gramEnd"/>
      <w:r>
        <w:t xml:space="preserve"> explain why you selected that type of financing based on Shaun's criteria and what you know about that financing option. </w:t>
      </w:r>
    </w:p>
    <w:p w14:paraId="7C89EC8A" w14:textId="77777777" w:rsidR="00D34FC5" w:rsidRDefault="00CC4BEA">
      <w:pPr>
        <w:pBdr>
          <w:top w:val="nil"/>
          <w:left w:val="nil"/>
          <w:bottom w:val="nil"/>
          <w:right w:val="nil"/>
          <w:between w:val="nil"/>
        </w:pBdr>
        <w:rPr>
          <w:color w:val="000000"/>
        </w:rPr>
      </w:pPr>
      <w:r>
        <w:rPr>
          <w:noProof/>
          <w:color w:val="000000"/>
        </w:rPr>
        <mc:AlternateContent>
          <mc:Choice Requires="wps">
            <w:drawing>
              <wp:inline distT="0" distB="0" distL="0" distR="0" wp14:anchorId="1588B089" wp14:editId="37E93B22">
                <wp:extent cx="5932805" cy="3105150"/>
                <wp:effectExtent l="0" t="0" r="0" b="0"/>
                <wp:docPr id="33" name="Rectangle 33"/>
                <wp:cNvGraphicFramePr/>
                <a:graphic xmlns:a="http://schemas.openxmlformats.org/drawingml/2006/main">
                  <a:graphicData uri="http://schemas.microsoft.com/office/word/2010/wordprocessingShape">
                    <wps:wsp>
                      <wps:cNvSpPr/>
                      <wps:spPr>
                        <a:xfrm>
                          <a:off x="2384360" y="2232188"/>
                          <a:ext cx="5932805" cy="3105150"/>
                        </a:xfrm>
                        <a:prstGeom prst="rect">
                          <a:avLst/>
                        </a:prstGeom>
                        <a:solidFill>
                          <a:srgbClr val="FFFFFF"/>
                        </a:solidFill>
                        <a:ln w="9525">
                          <a:solidFill>
                            <a:srgbClr val="000000"/>
                          </a:solidFill>
                          <a:prstDash val="solid"/>
                          <a:miter lim="800000"/>
                          <a:headEnd w="sm" len="sm"/>
                          <a:tailEnd w="sm" len="sm"/>
                        </a:ln>
                      </wps:spPr>
                      <wps:txbx>
                        <w:txbxContent>
                          <w:p w14:paraId="31C034B0" w14:textId="3899566D" w:rsidR="00D34FC5" w:rsidRDefault="00CC4BEA" w:rsidP="00CC4BEA">
                            <w:pPr>
                              <w:spacing w:line="360" w:lineRule="auto"/>
                            </w:pPr>
                            <w:r>
                              <w:t xml:space="preserve">After careful </w:t>
                            </w:r>
                            <w:r>
                              <w:t xml:space="preserve">consideration of the situation, </w:t>
                            </w:r>
                            <w:proofErr w:type="gramStart"/>
                            <w:r>
                              <w:t>it's</w:t>
                            </w:r>
                            <w:proofErr w:type="gramEnd"/>
                            <w:r>
                              <w:t xml:space="preserve"> my opinion that the company should go for debt and self-financing. My conclusion is based on the following factor. Unlike Equity financing, Debt financing preserves the ownership of the company. Secondly, loan interest </w:t>
                            </w:r>
                            <w:r>
                              <w:t xml:space="preserve">acts as a tax shield by </w:t>
                            </w:r>
                            <w:r w:rsidR="00854B3D">
                              <w:t xml:space="preserve">reduces the amount of taxable income. This advantage is absent when using equity financing. </w:t>
                            </w:r>
                            <w:r>
                              <w:t>Third, the</w:t>
                            </w:r>
                            <w:r w:rsidR="00854B3D">
                              <w:t xml:space="preserve"> company is facing a liquidity problem, and as such, it will be prudent to select an option that ensures current liabilities such as the loan interest are met as and when they fall due. Consequently, reducing the amount of debt by financing partly with self-financing becomes the best option. Finally, obtaining a loan from a financial institution is relatively easy and less costly compared to raising equity.</w:t>
                            </w:r>
                            <w:r w:rsidR="006D2A1D">
                              <w:t xml:space="preserve"> The third option stands as the best option in my opinion when the above factors into consideration,</w:t>
                            </w:r>
                          </w:p>
                        </w:txbxContent>
                      </wps:txbx>
                      <wps:bodyPr spcFirstLastPara="1" wrap="square" lIns="91425" tIns="45700" rIns="91425" bIns="45700" anchor="t" anchorCtr="0"/>
                    </wps:wsp>
                  </a:graphicData>
                </a:graphic>
              </wp:inline>
            </w:drawing>
          </mc:Choice>
          <mc:Fallback>
            <w:pict>
              <v:rect w14:anchorId="1588B089" id="Rectangle 33" o:spid="_x0000_s1026" style="width:467.15pt;height:2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">
                <v:stroke startarrowwidth="narrow" startarrowlength="short" endarrowwidth="narrow" endarrowlength="short"/>
                <v:textbox inset="2.53958mm,1.2694mm,2.53958mm,1.2694mm">
                  <w:txbxContent>
                    <w:p w14:paraId="31C034B0" w14:textId="3899566D" w:rsidR="00D34FC5" w:rsidRDefault="00CC4BEA" w:rsidP="00CC4BEA">
                      <w:pPr>
                        <w:spacing w:line="360" w:lineRule="auto"/>
                      </w:pPr>
                      <w:r>
                        <w:t xml:space="preserve">After careful </w:t>
                      </w:r>
                      <w:r>
                        <w:t xml:space="preserve">consideration of the situation, </w:t>
                      </w:r>
                      <w:proofErr w:type="gramStart"/>
                      <w:r>
                        <w:t>it's</w:t>
                      </w:r>
                      <w:proofErr w:type="gramEnd"/>
                      <w:r>
                        <w:t xml:space="preserve"> my opinion that the company should go for debt and self-financing. My conclusion is based on the following factor. Unlike Equity financing, Debt financing preserves the ownership of the company. Secondly, loan interest </w:t>
                      </w:r>
                      <w:r>
                        <w:t xml:space="preserve">acts as a tax shield by </w:t>
                      </w:r>
                      <w:r w:rsidR="00854B3D">
                        <w:t xml:space="preserve">reduces the amount of taxable income. This advantage is absent when using equity financing. </w:t>
                      </w:r>
                      <w:r>
                        <w:t>Third, the</w:t>
                      </w:r>
                      <w:r w:rsidR="00854B3D">
                        <w:t xml:space="preserve"> company is facing a liquidity problem, and as such, it will be prudent to select an option that ensures current liabilities such as the loan interest are met as and when they fall due. Consequently, reducing the amount of debt by financing partly with self-financing becomes the best option. Finally, obtaining a loan from a financial institution is relatively easy and less costly compared to raising equity.</w:t>
                      </w:r>
                      <w:r w:rsidR="006D2A1D">
                        <w:t xml:space="preserve"> The third option stands as the best option in my opinion when the above factors into consideration,</w:t>
                      </w:r>
                    </w:p>
                  </w:txbxContent>
                </v:textbox>
                <w10:anchorlock/>
              </v:rect>
            </w:pict>
          </mc:Fallback>
        </mc:AlternateContent>
      </w:r>
    </w:p>
    <w:p w14:paraId="5244605E" w14:textId="77777777" w:rsidR="00D34FC5" w:rsidRDefault="00CC4BEA">
      <w:r>
        <w:pict w14:anchorId="098E4625">
          <v:rect id="_x0000_i1025" style="width:0;height:1.5pt" o:hralign="center" o:hrstd="t" o:hr="t" fillcolor="#a0a0a0" stroked="f"/>
        </w:pict>
      </w:r>
    </w:p>
    <w:p w14:paraId="2431E844" w14:textId="77777777" w:rsidR="00D34FC5" w:rsidRDefault="00CC4BEA">
      <w:pPr>
        <w:rPr>
          <w:color w:val="244396"/>
        </w:rPr>
      </w:pPr>
      <w:r>
        <w:br w:type="page"/>
      </w:r>
    </w:p>
    <w:p w14:paraId="29A844AF" w14:textId="77777777" w:rsidR="00D34FC5" w:rsidRDefault="00CC4BEA">
      <w:pPr>
        <w:pStyle w:val="Heading1"/>
      </w:pPr>
      <w:r>
        <w:lastRenderedPageBreak/>
        <w:t>Question #2: accounting cycle</w:t>
      </w:r>
    </w:p>
    <w:p w14:paraId="375FA818" w14:textId="77777777" w:rsidR="00D34FC5" w:rsidRDefault="00CC4BEA">
      <w:r>
        <w:t>So, given what the Junior Accountant has done so far, what is the next step for the Junior Acco</w:t>
      </w:r>
      <w:r>
        <w:t>untant to complete in the Accounting Cycle and why?</w:t>
      </w:r>
    </w:p>
    <w:p w14:paraId="6BC0753C" w14:textId="77777777" w:rsidR="00D34FC5" w:rsidRDefault="00CC4BEA">
      <w:pPr>
        <w:pBdr>
          <w:top w:val="nil"/>
          <w:left w:val="nil"/>
          <w:bottom w:val="nil"/>
          <w:right w:val="nil"/>
          <w:between w:val="nil"/>
        </w:pBdr>
        <w:rPr>
          <w:color w:val="000000"/>
        </w:rPr>
      </w:pPr>
      <w:r>
        <w:rPr>
          <w:noProof/>
          <w:color w:val="000000"/>
        </w:rPr>
        <mc:AlternateContent>
          <mc:Choice Requires="wps">
            <w:drawing>
              <wp:inline distT="0" distB="0" distL="0" distR="0" wp14:anchorId="3225B529" wp14:editId="5F660845">
                <wp:extent cx="5947410" cy="2638425"/>
                <wp:effectExtent l="0" t="0" r="15240" b="28575"/>
                <wp:docPr id="32" name="Rectangle 32"/>
                <wp:cNvGraphicFramePr/>
                <a:graphic xmlns:a="http://schemas.openxmlformats.org/drawingml/2006/main">
                  <a:graphicData uri="http://schemas.microsoft.com/office/word/2010/wordprocessingShape">
                    <wps:wsp>
                      <wps:cNvSpPr/>
                      <wps:spPr>
                        <a:xfrm>
                          <a:off x="0" y="0"/>
                          <a:ext cx="5947410" cy="2638425"/>
                        </a:xfrm>
                        <a:prstGeom prst="rect">
                          <a:avLst/>
                        </a:prstGeom>
                        <a:solidFill>
                          <a:srgbClr val="FFFFFF"/>
                        </a:solidFill>
                        <a:ln w="9525">
                          <a:solidFill>
                            <a:srgbClr val="000000"/>
                          </a:solidFill>
                          <a:prstDash val="solid"/>
                          <a:miter lim="800000"/>
                          <a:headEnd w="sm" len="sm"/>
                          <a:tailEnd w="sm" len="sm"/>
                        </a:ln>
                      </wps:spPr>
                      <wps:txbx>
                        <w:txbxContent>
                          <w:p w14:paraId="092AFB23" w14:textId="5B58BAE6" w:rsidR="00D34FC5" w:rsidRDefault="00CC4BEA" w:rsidP="00CC4BEA">
                            <w:pPr>
                              <w:spacing w:line="360" w:lineRule="auto"/>
                            </w:pPr>
                            <w:r>
                              <w:t>The accounting cycle involves five steps. The first step is the recording, which consists of capturing the financial data. The second step is classification, which is the grouping of similar transactio</w:t>
                            </w:r>
                            <w:r>
                              <w:t xml:space="preserve">ns. Third, summarize the information to </w:t>
                            </w:r>
                            <w:r w:rsidR="006C3CED">
                              <w:t xml:space="preserve">be easily understandable, and fourth, producing reports such as financial statements. The last step is to analyze the financial reports to make informed decisions. From the junior accountant email, </w:t>
                            </w:r>
                            <w:proofErr w:type="gramStart"/>
                            <w:r w:rsidR="006C3CED">
                              <w:t>it's</w:t>
                            </w:r>
                            <w:proofErr w:type="gramEnd"/>
                            <w:r w:rsidR="006C3CED">
                              <w:t xml:space="preserve"> clear that he is still in the second step mentioned above, and as such, He should continue with the rest. </w:t>
                            </w:r>
                            <w:r>
                              <w:t>However, I</w:t>
                            </w:r>
                            <w:r w:rsidR="006C3CED">
                              <w:t xml:space="preserve"> will do or considerably get involved with producing the reports and analysis thereon to capture any error that might be there before such statements are relied on making an important decision such as capital budgeting.  </w:t>
                            </w:r>
                          </w:p>
                        </w:txbxContent>
                      </wps:txbx>
                      <wps:bodyPr spcFirstLastPara="1" wrap="square" lIns="91425" tIns="45700" rIns="91425" bIns="45700" anchor="t" anchorCtr="0"/>
                    </wps:wsp>
                  </a:graphicData>
                </a:graphic>
              </wp:inline>
            </w:drawing>
          </mc:Choice>
          <mc:Fallback>
            <w:pict>
              <v:rect w14:anchorId="3225B529" id="Rectangle 32" o:spid="_x0000_s1027" style="width:468.3pt;height:20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">
                <v:stroke startarrowwidth="narrow" startarrowlength="short" endarrowwidth="narrow" endarrowlength="short"/>
                <v:textbox inset="2.53958mm,1.2694mm,2.53958mm,1.2694mm">
                  <w:txbxContent>
                    <w:p w14:paraId="092AFB23" w14:textId="5B58BAE6" w:rsidR="00D34FC5" w:rsidRDefault="00CC4BEA" w:rsidP="00CC4BEA">
                      <w:pPr>
                        <w:spacing w:line="360" w:lineRule="auto"/>
                      </w:pPr>
                      <w:r>
                        <w:t>The accounting cycle involves five steps. The first step is the recording, which consists of capturing the financial data. The second step is classification, which is the grouping of similar transactio</w:t>
                      </w:r>
                      <w:r>
                        <w:t xml:space="preserve">ns. Third, summarize the information to </w:t>
                      </w:r>
                      <w:r w:rsidR="006C3CED">
                        <w:t xml:space="preserve">be easily understandable, and fourth, producing reports such as financial statements. The last step is to analyze the financial reports to make informed decisions. From the junior accountant email, </w:t>
                      </w:r>
                      <w:proofErr w:type="gramStart"/>
                      <w:r w:rsidR="006C3CED">
                        <w:t>it's</w:t>
                      </w:r>
                      <w:proofErr w:type="gramEnd"/>
                      <w:r w:rsidR="006C3CED">
                        <w:t xml:space="preserve"> clear that he is still in the second step mentioned above, and as such, He should continue with the rest. </w:t>
                      </w:r>
                      <w:r>
                        <w:t>However, I</w:t>
                      </w:r>
                      <w:r w:rsidR="006C3CED">
                        <w:t xml:space="preserve"> will do or considerably get involved with producing the reports and analysis thereon to capture any error that might be there before such statements are relied on making an important decision such as capital budgeting.  </w:t>
                      </w:r>
                    </w:p>
                  </w:txbxContent>
                </v:textbox>
                <w10:anchorlock/>
              </v:rect>
            </w:pict>
          </mc:Fallback>
        </mc:AlternateContent>
      </w:r>
    </w:p>
    <w:p w14:paraId="515E7ACD" w14:textId="77777777" w:rsidR="00D34FC5" w:rsidRDefault="00CC4BEA">
      <w:r>
        <w:pict w14:anchorId="02A9505D">
          <v:rect id="_x0000_i1026" style="width:0;height:1.5pt" o:hralign="center" o:hrstd="t" o:hr="t" fillcolor="#a0a0a0" stroked="f"/>
        </w:pict>
      </w:r>
    </w:p>
    <w:p w14:paraId="3099FBFE" w14:textId="77777777" w:rsidR="00D34FC5" w:rsidRDefault="00CC4BEA">
      <w:pPr>
        <w:pStyle w:val="Heading1"/>
      </w:pPr>
      <w:r>
        <w:t>Question #3: financial statements</w:t>
      </w:r>
    </w:p>
    <w:p w14:paraId="1E64F9DF" w14:textId="77777777" w:rsidR="00D34FC5" w:rsidRDefault="00CC4BEA">
      <w:r>
        <w:t>After reviewing the 3 Financial Statements, please indicate which financial statement (pick one: income statement, balance sheet, or statement of cas</w:t>
      </w:r>
      <w:r>
        <w:t xml:space="preserve">h flows) the Junior Accountant should provide the investor </w:t>
      </w:r>
      <w:proofErr w:type="gramStart"/>
      <w:r>
        <w:t>in order to</w:t>
      </w:r>
      <w:proofErr w:type="gramEnd"/>
      <w:r>
        <w:t xml:space="preserve"> show the debt information.  </w:t>
      </w:r>
    </w:p>
    <w:p w14:paraId="22D29523" w14:textId="77777777" w:rsidR="00D34FC5" w:rsidRDefault="00D34FC5"/>
    <w:p w14:paraId="03B0313E" w14:textId="77777777" w:rsidR="00D34FC5" w:rsidRDefault="00CC4BEA">
      <w:pPr>
        <w:numPr>
          <w:ilvl w:val="0"/>
          <w:numId w:val="3"/>
        </w:numPr>
        <w:pBdr>
          <w:top w:val="nil"/>
          <w:left w:val="nil"/>
          <w:bottom w:val="nil"/>
          <w:right w:val="nil"/>
          <w:between w:val="nil"/>
        </w:pBdr>
        <w:spacing w:line="276" w:lineRule="auto"/>
        <w:rPr>
          <w:rFonts w:ascii="Times New Roman" w:eastAsia="Times New Roman" w:hAnsi="Times New Roman" w:cs="Times New Roman"/>
          <w:color w:val="262626"/>
        </w:rPr>
      </w:pPr>
      <w:r>
        <w:rPr>
          <w:rFonts w:ascii="Times New Roman" w:eastAsia="Times New Roman" w:hAnsi="Times New Roman" w:cs="Times New Roman"/>
          <w:color w:val="262626"/>
        </w:rPr>
        <w:t>Income Statement.</w:t>
      </w:r>
    </w:p>
    <w:p w14:paraId="195DBC9E" w14:textId="77777777" w:rsidR="00D34FC5" w:rsidRDefault="00CC4BEA">
      <w:pPr>
        <w:numPr>
          <w:ilvl w:val="0"/>
          <w:numId w:val="3"/>
        </w:numPr>
        <w:pBdr>
          <w:top w:val="nil"/>
          <w:left w:val="nil"/>
          <w:bottom w:val="nil"/>
          <w:right w:val="nil"/>
          <w:between w:val="nil"/>
        </w:pBdr>
        <w:spacing w:before="0" w:line="276" w:lineRule="auto"/>
        <w:rPr>
          <w:rFonts w:ascii="Times New Roman" w:eastAsia="Times New Roman" w:hAnsi="Times New Roman" w:cs="Times New Roman"/>
          <w:color w:val="262626"/>
        </w:rPr>
      </w:pPr>
      <w:r>
        <w:rPr>
          <w:rFonts w:ascii="Times New Roman" w:eastAsia="Times New Roman" w:hAnsi="Times New Roman" w:cs="Times New Roman"/>
          <w:color w:val="262626"/>
        </w:rPr>
        <w:t>Balance Sheet.</w:t>
      </w:r>
    </w:p>
    <w:p w14:paraId="3C19A981" w14:textId="77777777" w:rsidR="00D34FC5" w:rsidRDefault="00CC4BEA">
      <w:pPr>
        <w:numPr>
          <w:ilvl w:val="0"/>
          <w:numId w:val="3"/>
        </w:numPr>
        <w:pBdr>
          <w:top w:val="nil"/>
          <w:left w:val="nil"/>
          <w:bottom w:val="nil"/>
          <w:right w:val="nil"/>
          <w:between w:val="nil"/>
        </w:pBdr>
        <w:spacing w:before="0" w:line="276" w:lineRule="auto"/>
        <w:rPr>
          <w:rFonts w:ascii="Times New Roman" w:eastAsia="Times New Roman" w:hAnsi="Times New Roman" w:cs="Times New Roman"/>
          <w:color w:val="262626"/>
        </w:rPr>
      </w:pPr>
      <w:r>
        <w:rPr>
          <w:rFonts w:ascii="Times New Roman" w:eastAsia="Times New Roman" w:hAnsi="Times New Roman" w:cs="Times New Roman"/>
          <w:color w:val="262626"/>
        </w:rPr>
        <w:t>Statement of Cash Flows.</w:t>
      </w:r>
    </w:p>
    <w:p w14:paraId="3F8884DE" w14:textId="77777777" w:rsidR="00D34FC5" w:rsidRDefault="00D34FC5"/>
    <w:p w14:paraId="735E0BAB" w14:textId="77777777" w:rsidR="00D34FC5" w:rsidRDefault="00CC4BEA">
      <w:r>
        <w:t>Explain where on that financial statement you would find the debt information.</w:t>
      </w:r>
    </w:p>
    <w:p w14:paraId="025E9D8A" w14:textId="77C94467" w:rsidR="00D34FC5" w:rsidRDefault="00CC4BEA" w:rsidP="00CC4BEA">
      <w:r>
        <w:rPr>
          <w:noProof/>
        </w:rPr>
        <mc:AlternateContent>
          <mc:Choice Requires="wps">
            <w:drawing>
              <wp:inline distT="0" distB="0" distL="0" distR="0" wp14:anchorId="347CAA92" wp14:editId="1DC92BA4">
                <wp:extent cx="6012180" cy="1809750"/>
                <wp:effectExtent l="0" t="0" r="26670" b="19050"/>
                <wp:docPr id="34" name="Rectangle 34"/>
                <wp:cNvGraphicFramePr/>
                <a:graphic xmlns:a="http://schemas.openxmlformats.org/drawingml/2006/main">
                  <a:graphicData uri="http://schemas.microsoft.com/office/word/2010/wordprocessingShape">
                    <wps:wsp>
                      <wps:cNvSpPr/>
                      <wps:spPr>
                        <a:xfrm>
                          <a:off x="0" y="0"/>
                          <a:ext cx="6012180" cy="1809750"/>
                        </a:xfrm>
                        <a:prstGeom prst="rect">
                          <a:avLst/>
                        </a:prstGeom>
                        <a:solidFill>
                          <a:srgbClr val="FFFFFF"/>
                        </a:solidFill>
                        <a:ln w="9525">
                          <a:solidFill>
                            <a:srgbClr val="000000"/>
                          </a:solidFill>
                          <a:prstDash val="solid"/>
                          <a:miter lim="800000"/>
                          <a:headEnd w="sm" len="sm"/>
                          <a:tailEnd w="sm" len="sm"/>
                        </a:ln>
                      </wps:spPr>
                      <wps:txbx>
                        <w:txbxContent>
                          <w:p w14:paraId="4F847019" w14:textId="77777777" w:rsidR="00D34FC5" w:rsidRDefault="00CC4BEA" w:rsidP="00CC4BEA">
                            <w:pPr>
                              <w:spacing w:line="360" w:lineRule="auto"/>
                            </w:pPr>
                            <w:r>
                              <w:t xml:space="preserve">Balance </w:t>
                            </w:r>
                            <w:r>
                              <w:t>sheet</w:t>
                            </w:r>
                          </w:p>
                          <w:p w14:paraId="26CD586F" w14:textId="1B8E969B" w:rsidR="00100385" w:rsidRDefault="00CC4BEA" w:rsidP="00CC4BEA">
                            <w:pPr>
                              <w:spacing w:line="360" w:lineRule="auto"/>
                            </w:pPr>
                            <w:r>
                              <w:t>The balance sheet, also known as the statement of financial position, shows assets and liabilities. Under the liabilities section, both the long term and the short-term</w:t>
                            </w:r>
                            <w:r>
                              <w:t xml:space="preserve"> liabilities are shown. Therefore, any debt which is liability will appear on the </w:t>
                            </w:r>
                            <w:r>
                              <w:t>balance sheet on the liability section either as a current or long-term liability.</w:t>
                            </w:r>
                          </w:p>
                        </w:txbxContent>
                      </wps:txbx>
                      <wps:bodyPr spcFirstLastPara="1" wrap="square" lIns="91425" tIns="45700" rIns="91425" bIns="45700" anchor="t" anchorCtr="0"/>
                    </wps:wsp>
                  </a:graphicData>
                </a:graphic>
              </wp:inline>
            </w:drawing>
          </mc:Choice>
          <mc:Fallback>
            <w:pict>
              <v:rect w14:anchorId="347CAA92" id="Rectangle 34" o:spid="_x0000_s1028" style="width:473.4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">
                <v:stroke startarrowwidth="narrow" startarrowlength="short" endarrowwidth="narrow" endarrowlength="short"/>
                <v:textbox inset="2.53958mm,1.2694mm,2.53958mm,1.2694mm">
                  <w:txbxContent>
                    <w:p w14:paraId="4F847019" w14:textId="77777777" w:rsidR="00D34FC5" w:rsidRDefault="00CC4BEA" w:rsidP="00CC4BEA">
                      <w:pPr>
                        <w:spacing w:line="360" w:lineRule="auto"/>
                      </w:pPr>
                      <w:r>
                        <w:t xml:space="preserve">Balance </w:t>
                      </w:r>
                      <w:r>
                        <w:t>sheet</w:t>
                      </w:r>
                    </w:p>
                    <w:p w14:paraId="26CD586F" w14:textId="1B8E969B" w:rsidR="00100385" w:rsidRDefault="00CC4BEA" w:rsidP="00CC4BEA">
                      <w:pPr>
                        <w:spacing w:line="360" w:lineRule="auto"/>
                      </w:pPr>
                      <w:r>
                        <w:t>The balance sheet, also known as the statement of financial position, shows assets and liabilities. Under the liabilities section, both the long term and the short-term</w:t>
                      </w:r>
                      <w:r>
                        <w:t xml:space="preserve"> liabilities are shown. Therefore, any debt which is liability will appear on the </w:t>
                      </w:r>
                      <w:r>
                        <w:t>balance sheet on the liability section either as a current or long-term liability.</w:t>
                      </w:r>
                    </w:p>
                  </w:txbxContent>
                </v:textbox>
                <w10:anchorlock/>
              </v:rect>
            </w:pict>
          </mc:Fallback>
        </mc:AlternateContent>
      </w:r>
      <w:r>
        <w:t xml:space="preserve"> </w:t>
      </w:r>
      <w:r>
        <w:pict w14:anchorId="322ADF2B">
          <v:rect id="_x0000_i1219" style="width:0;height:1.5pt" o:hralign="center" o:hrstd="t" o:hr="t" fillcolor="#a0a0a0" stroked="f"/>
        </w:pict>
      </w:r>
      <w:r>
        <w:br w:type="page"/>
      </w:r>
      <w:r>
        <w:lastRenderedPageBreak/>
        <w:t>Next step: submit your work</w:t>
      </w:r>
    </w:p>
    <w:p w14:paraId="02CE6CEF" w14:textId="77777777" w:rsidR="00D34FC5" w:rsidRDefault="00CC4BEA">
      <w:pPr>
        <w:numPr>
          <w:ilvl w:val="0"/>
          <w:numId w:val="2"/>
        </w:numPr>
        <w:pBdr>
          <w:top w:val="nil"/>
          <w:left w:val="nil"/>
          <w:bottom w:val="nil"/>
          <w:right w:val="nil"/>
          <w:between w:val="nil"/>
        </w:pBdr>
        <w:rPr>
          <w:smallCaps/>
          <w:color w:val="000000"/>
        </w:rPr>
      </w:pPr>
      <w:r>
        <w:rPr>
          <w:color w:val="000000"/>
        </w:rPr>
        <w:t>S</w:t>
      </w:r>
      <w:r>
        <w:rPr>
          <w:color w:val="000000"/>
        </w:rPr>
        <w:t>ave this completed template to your desktop</w:t>
      </w:r>
      <w:r>
        <w:t>.</w:t>
      </w:r>
    </w:p>
    <w:p w14:paraId="4435D056" w14:textId="77777777" w:rsidR="00D34FC5" w:rsidRDefault="00CC4BEA">
      <w:pPr>
        <w:numPr>
          <w:ilvl w:val="0"/>
          <w:numId w:val="4"/>
        </w:numPr>
        <w:pBdr>
          <w:top w:val="nil"/>
          <w:left w:val="nil"/>
          <w:bottom w:val="nil"/>
          <w:right w:val="nil"/>
          <w:between w:val="nil"/>
        </w:pBdr>
        <w:spacing w:before="0"/>
        <w:rPr>
          <w:smallCaps/>
          <w:color w:val="000000"/>
        </w:rPr>
      </w:pPr>
      <w:r>
        <w:rPr>
          <w:color w:val="000000"/>
        </w:rPr>
        <w:t xml:space="preserve">Navigation: </w:t>
      </w:r>
      <w:r>
        <w:t>S</w:t>
      </w:r>
      <w:r>
        <w:rPr>
          <w:color w:val="000000"/>
        </w:rPr>
        <w:t xml:space="preserve">elect </w:t>
      </w:r>
      <w:r>
        <w:rPr>
          <w:b/>
          <w:color w:val="000000"/>
        </w:rPr>
        <w:t>File</w:t>
      </w:r>
      <w:r>
        <w:rPr>
          <w:color w:val="000000"/>
        </w:rPr>
        <w:t xml:space="preserve"> at the top, then select </w:t>
      </w:r>
      <w:r>
        <w:rPr>
          <w:b/>
          <w:color w:val="000000"/>
        </w:rPr>
        <w:t>Save As</w:t>
      </w:r>
      <w:r>
        <w:rPr>
          <w:color w:val="000000"/>
        </w:rPr>
        <w:t xml:space="preserve"> &gt; </w:t>
      </w:r>
      <w:r>
        <w:rPr>
          <w:b/>
          <w:color w:val="000000"/>
        </w:rPr>
        <w:t>Browse</w:t>
      </w:r>
      <w:r>
        <w:rPr>
          <w:color w:val="000000"/>
        </w:rPr>
        <w:t xml:space="preserve"> &gt; </w:t>
      </w:r>
      <w:r>
        <w:rPr>
          <w:b/>
          <w:color w:val="000000"/>
        </w:rPr>
        <w:t>Desktop</w:t>
      </w:r>
      <w:r>
        <w:rPr>
          <w:color w:val="000000"/>
        </w:rPr>
        <w:t xml:space="preserve">, select </w:t>
      </w:r>
      <w:r>
        <w:rPr>
          <w:b/>
          <w:color w:val="000000"/>
        </w:rPr>
        <w:t>Save</w:t>
      </w:r>
      <w:r>
        <w:rPr>
          <w:color w:val="000000"/>
        </w:rPr>
        <w:t>.</w:t>
      </w:r>
    </w:p>
    <w:p w14:paraId="5F8656F7" w14:textId="77777777" w:rsidR="00D34FC5" w:rsidRDefault="00CC4BEA">
      <w:pPr>
        <w:numPr>
          <w:ilvl w:val="0"/>
          <w:numId w:val="2"/>
        </w:numPr>
        <w:pBdr>
          <w:top w:val="nil"/>
          <w:left w:val="nil"/>
          <w:bottom w:val="nil"/>
          <w:right w:val="nil"/>
          <w:between w:val="nil"/>
        </w:pBdr>
        <w:spacing w:before="0"/>
        <w:rPr>
          <w:smallCaps/>
          <w:color w:val="000000"/>
        </w:rPr>
      </w:pPr>
      <w:bookmarkStart w:id="1" w:name="_heading=h.30j0zll" w:colFirst="0" w:colLast="0"/>
      <w:bookmarkEnd w:id="1"/>
      <w:r>
        <w:rPr>
          <w:color w:val="000000"/>
        </w:rPr>
        <w:t xml:space="preserve">Log into your class and select Assignment #2 on the left, scroll down and select </w:t>
      </w:r>
      <w:r>
        <w:rPr>
          <w:b/>
          <w:color w:val="000000"/>
        </w:rPr>
        <w:t>Submit Your Work</w:t>
      </w:r>
      <w:r>
        <w:rPr>
          <w:color w:val="000000"/>
        </w:rPr>
        <w:t xml:space="preserve">, click </w:t>
      </w:r>
      <w:r>
        <w:rPr>
          <w:b/>
          <w:color w:val="000000"/>
        </w:rPr>
        <w:t>Browse My Computer</w:t>
      </w:r>
      <w:r>
        <w:rPr>
          <w:color w:val="000000"/>
        </w:rPr>
        <w:t xml:space="preserve">, find your file on the desktop, click </w:t>
      </w:r>
      <w:r>
        <w:rPr>
          <w:b/>
          <w:color w:val="000000"/>
        </w:rPr>
        <w:t>Open</w:t>
      </w:r>
      <w:r>
        <w:rPr>
          <w:color w:val="000000"/>
        </w:rPr>
        <w:t xml:space="preserve">, then click </w:t>
      </w:r>
      <w:r>
        <w:rPr>
          <w:b/>
          <w:color w:val="000000"/>
        </w:rPr>
        <w:t>Submit</w:t>
      </w:r>
      <w:r>
        <w:rPr>
          <w:color w:val="000000"/>
        </w:rPr>
        <w:t>.</w:t>
      </w:r>
    </w:p>
    <w:p w14:paraId="3FC33139" w14:textId="77777777" w:rsidR="00D34FC5" w:rsidRDefault="00CC4BEA">
      <w:pPr>
        <w:numPr>
          <w:ilvl w:val="0"/>
          <w:numId w:val="2"/>
        </w:numPr>
        <w:pBdr>
          <w:top w:val="nil"/>
          <w:left w:val="nil"/>
          <w:bottom w:val="nil"/>
          <w:right w:val="nil"/>
          <w:between w:val="nil"/>
        </w:pBdr>
        <w:spacing w:before="0"/>
        <w:rPr>
          <w:smallCaps/>
          <w:color w:val="000000"/>
        </w:rPr>
      </w:pPr>
      <w:r>
        <w:rPr>
          <w:color w:val="000000"/>
        </w:rPr>
        <w:t xml:space="preserve">If you have any </w:t>
      </w:r>
      <w:proofErr w:type="gramStart"/>
      <w:r>
        <w:rPr>
          <w:color w:val="000000"/>
        </w:rPr>
        <w:t>issues</w:t>
      </w:r>
      <w:proofErr w:type="gramEnd"/>
      <w:r>
        <w:rPr>
          <w:color w:val="000000"/>
        </w:rPr>
        <w:t xml:space="preserve"> please email me or call </w:t>
      </w:r>
    </w:p>
    <w:p w14:paraId="3E443C56" w14:textId="77777777" w:rsidR="00D34FC5" w:rsidRDefault="00CC4BEA">
      <w:pPr>
        <w:rPr>
          <w:b/>
          <w:smallCaps/>
        </w:rPr>
      </w:pPr>
      <w:r>
        <w:t>I will provide you as</w:t>
      </w:r>
      <w:r>
        <w:t>signment feedback and you can then make any changes you would like and resubmit for grading.</w:t>
      </w:r>
    </w:p>
    <w:p w14:paraId="5ACB86E8" w14:textId="77777777" w:rsidR="00D34FC5" w:rsidRDefault="00CC4BEA">
      <w:r>
        <w:t>Congrats on completing Assignment #2!</w:t>
      </w:r>
    </w:p>
    <w:p w14:paraId="4D03600D" w14:textId="77777777" w:rsidR="00D34FC5" w:rsidRDefault="00D34FC5"/>
    <w:sectPr w:rsidR="00D34FC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60E3C"/>
    <w:multiLevelType w:val="multilevel"/>
    <w:tmpl w:val="6CA80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7B44AA"/>
    <w:multiLevelType w:val="multilevel"/>
    <w:tmpl w:val="D9E252F0"/>
    <w:lvl w:ilvl="0">
      <w:start w:val="1"/>
      <w:numFmt w:val="decimal"/>
      <w:pStyle w:val="NewBullet"/>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52E56344"/>
    <w:multiLevelType w:val="multilevel"/>
    <w:tmpl w:val="C7F82B5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52F24899"/>
    <w:multiLevelType w:val="multilevel"/>
    <w:tmpl w:val="A7B4474A"/>
    <w:lvl w:ilvl="0">
      <w:start w:val="1"/>
      <w:numFmt w:val="bullet"/>
      <w:pStyle w:val="BulletBodyCopy"/>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CCF6ED0"/>
    <w:multiLevelType w:val="multilevel"/>
    <w:tmpl w:val="0074BD7E"/>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1"/>
  </w:num>
  <w:num w:numId="3">
    <w:abstractNumId w:val="0"/>
  </w:num>
  <w:num w:numId="4">
    <w:abstractNumId w:val="2"/>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FC5"/>
    <w:rsid w:val="00100385"/>
    <w:rsid w:val="002C29A9"/>
    <w:rsid w:val="00652994"/>
    <w:rsid w:val="006C3CED"/>
    <w:rsid w:val="006D2A1D"/>
    <w:rsid w:val="00854B3D"/>
    <w:rsid w:val="00CC4BEA"/>
    <w:rsid w:val="00D3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1F0C0"/>
  <w15:docId w15:val="{8C9F731C-09CB-4D86-B635-E6F80B86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D2C"/>
  </w:style>
  <w:style w:type="paragraph" w:styleId="Heading1">
    <w:name w:val="heading 1"/>
    <w:basedOn w:val="BoxTitle"/>
    <w:link w:val="Heading1Char"/>
    <w:uiPriority w:val="9"/>
    <w:qFormat/>
    <w:rsid w:val="00A54D2C"/>
    <w:pPr>
      <w:spacing w:before="240"/>
      <w:ind w:left="0" w:right="0"/>
      <w:outlineLvl w:val="0"/>
    </w:pPr>
    <w:rPr>
      <w:rFonts w:asciiTheme="minorHAnsi" w:hAnsiTheme="minorHAnsi" w:cstheme="minorHAnsi"/>
      <w:color w:val="244396"/>
      <w:sz w:val="24"/>
      <w:szCs w:val="24"/>
    </w:rPr>
  </w:style>
  <w:style w:type="paragraph" w:styleId="Heading2">
    <w:name w:val="heading 2"/>
    <w:basedOn w:val="Normal"/>
    <w:link w:val="Heading2Char"/>
    <w:uiPriority w:val="9"/>
    <w:semiHidden/>
    <w:unhideWhenUsed/>
    <w:qFormat/>
    <w:rsid w:val="00CA0E8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217D95"/>
    <w:rPr>
      <w:color w:val="0000FF"/>
      <w:u w:val="single"/>
    </w:rPr>
  </w:style>
  <w:style w:type="paragraph" w:styleId="NormalWeb">
    <w:name w:val="Normal (Web)"/>
    <w:basedOn w:val="Normal"/>
    <w:uiPriority w:val="99"/>
    <w:unhideWhenUsed/>
    <w:rsid w:val="00217D95"/>
    <w:pPr>
      <w:spacing w:before="100" w:beforeAutospacing="1" w:after="100" w:afterAutospacing="1"/>
    </w:pPr>
  </w:style>
  <w:style w:type="paragraph" w:customStyle="1" w:styleId="BodyCopy">
    <w:name w:val="Body Copy"/>
    <w:basedOn w:val="Normal"/>
    <w:uiPriority w:val="99"/>
    <w:semiHidden/>
    <w:rsid w:val="00217D95"/>
    <w:pPr>
      <w:spacing w:line="276" w:lineRule="auto"/>
    </w:pPr>
    <w:rPr>
      <w:rFonts w:ascii="Times New Roman" w:hAnsi="Times New Roman" w:cs="Times New Roman"/>
      <w:color w:val="262626"/>
    </w:rPr>
  </w:style>
  <w:style w:type="paragraph" w:customStyle="1" w:styleId="BulletBodyCopy">
    <w:name w:val="Bullet Body Copy"/>
    <w:basedOn w:val="Normal"/>
    <w:uiPriority w:val="99"/>
    <w:semiHidden/>
    <w:rsid w:val="00217D95"/>
    <w:pPr>
      <w:numPr>
        <w:numId w:val="1"/>
      </w:numPr>
      <w:spacing w:line="276" w:lineRule="auto"/>
    </w:pPr>
    <w:rPr>
      <w:rFonts w:ascii="Times New Roman" w:hAnsi="Times New Roman" w:cs="Times New Roman"/>
      <w:color w:val="262626"/>
    </w:rPr>
  </w:style>
  <w:style w:type="paragraph" w:customStyle="1" w:styleId="NewBullet">
    <w:name w:val="New Bullet"/>
    <w:basedOn w:val="Normal"/>
    <w:uiPriority w:val="99"/>
    <w:semiHidden/>
    <w:rsid w:val="00217D95"/>
    <w:pPr>
      <w:numPr>
        <w:numId w:val="2"/>
      </w:numPr>
      <w:spacing w:line="276" w:lineRule="auto"/>
    </w:pPr>
    <w:rPr>
      <w:rFonts w:ascii="Times New Roman" w:hAnsi="Times New Roman" w:cs="Times New Roman"/>
      <w:color w:val="262626"/>
    </w:rPr>
  </w:style>
  <w:style w:type="paragraph" w:customStyle="1" w:styleId="BoxTitle">
    <w:name w:val="Box Title"/>
    <w:basedOn w:val="Normal"/>
    <w:uiPriority w:val="99"/>
    <w:semiHidden/>
    <w:rsid w:val="00217D95"/>
    <w:pPr>
      <w:spacing w:after="120"/>
      <w:ind w:left="115" w:right="115"/>
    </w:pPr>
    <w:rPr>
      <w:rFonts w:ascii="Verdana" w:hAnsi="Verdana"/>
      <w:b/>
      <w:bCs/>
      <w:caps/>
      <w:color w:val="2290D4"/>
      <w:sz w:val="20"/>
      <w:szCs w:val="20"/>
    </w:rPr>
  </w:style>
  <w:style w:type="paragraph" w:customStyle="1" w:styleId="Steps">
    <w:name w:val="Steps"/>
    <w:basedOn w:val="Normal"/>
    <w:uiPriority w:val="99"/>
    <w:semiHidden/>
    <w:rsid w:val="00217D95"/>
    <w:pPr>
      <w:spacing w:before="240" w:after="120"/>
    </w:pPr>
    <w:rPr>
      <w:rFonts w:ascii="Verdana" w:hAnsi="Verdana"/>
      <w:b/>
      <w:bCs/>
      <w:caps/>
      <w:color w:val="244396"/>
      <w:sz w:val="20"/>
      <w:szCs w:val="20"/>
    </w:rPr>
  </w:style>
  <w:style w:type="character" w:styleId="FollowedHyperlink">
    <w:name w:val="FollowedHyperlink"/>
    <w:basedOn w:val="DefaultParagraphFont"/>
    <w:uiPriority w:val="99"/>
    <w:semiHidden/>
    <w:unhideWhenUsed/>
    <w:rsid w:val="00217D95"/>
    <w:rPr>
      <w:color w:val="954F72" w:themeColor="followedHyperlink"/>
      <w:u w:val="single"/>
    </w:rPr>
  </w:style>
  <w:style w:type="character" w:customStyle="1" w:styleId="UnresolvedMention1">
    <w:name w:val="Unresolved Mention1"/>
    <w:basedOn w:val="DefaultParagraphFont"/>
    <w:uiPriority w:val="99"/>
    <w:semiHidden/>
    <w:unhideWhenUsed/>
    <w:rsid w:val="008A17D8"/>
    <w:rPr>
      <w:color w:val="808080"/>
      <w:shd w:val="clear" w:color="auto" w:fill="E6E6E6"/>
    </w:rPr>
  </w:style>
  <w:style w:type="character" w:styleId="Strong">
    <w:name w:val="Strong"/>
    <w:basedOn w:val="DefaultParagraphFont"/>
    <w:uiPriority w:val="22"/>
    <w:qFormat/>
    <w:rsid w:val="00733B33"/>
    <w:rPr>
      <w:b/>
      <w:bCs/>
    </w:rPr>
  </w:style>
  <w:style w:type="character" w:customStyle="1" w:styleId="Heading1Char">
    <w:name w:val="Heading 1 Char"/>
    <w:basedOn w:val="DefaultParagraphFont"/>
    <w:link w:val="Heading1"/>
    <w:uiPriority w:val="9"/>
    <w:rsid w:val="00A54D2C"/>
    <w:rPr>
      <w:rFonts w:cstheme="minorHAnsi"/>
      <w:b/>
      <w:bCs/>
      <w:caps/>
      <w:color w:val="244396"/>
      <w:sz w:val="24"/>
      <w:szCs w:val="24"/>
    </w:rPr>
  </w:style>
  <w:style w:type="character" w:customStyle="1" w:styleId="Heading2Char">
    <w:name w:val="Heading 2 Char"/>
    <w:basedOn w:val="DefaultParagraphFont"/>
    <w:link w:val="Heading2"/>
    <w:uiPriority w:val="9"/>
    <w:rsid w:val="00CA0E8B"/>
    <w:rPr>
      <w:rFonts w:ascii="Times New Roman" w:eastAsia="Times New Roman" w:hAnsi="Times New Roman" w:cs="Times New Roman"/>
      <w:b/>
      <w:bCs/>
      <w:sz w:val="36"/>
      <w:szCs w:val="36"/>
    </w:rPr>
  </w:style>
  <w:style w:type="paragraph" w:customStyle="1" w:styleId="pa3">
    <w:name w:val="pa3"/>
    <w:basedOn w:val="Normal"/>
    <w:rsid w:val="00CA0E8B"/>
    <w:pPr>
      <w:spacing w:before="100" w:beforeAutospacing="1" w:after="100" w:afterAutospacing="1"/>
    </w:pPr>
    <w:rPr>
      <w:rFonts w:ascii="Times New Roman" w:eastAsia="Times New Roman" w:hAnsi="Times New Roman" w:cs="Times New Roman"/>
    </w:rPr>
  </w:style>
  <w:style w:type="paragraph" w:customStyle="1" w:styleId="bodycopy0">
    <w:name w:val="bodycopy"/>
    <w:basedOn w:val="Normal"/>
    <w:rsid w:val="002F0E44"/>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F0E44"/>
    <w:pPr>
      <w:ind w:left="720"/>
      <w:contextualSpacing/>
    </w:pPr>
  </w:style>
  <w:style w:type="paragraph" w:styleId="BalloonText">
    <w:name w:val="Balloon Text"/>
    <w:basedOn w:val="Normal"/>
    <w:link w:val="BalloonTextChar"/>
    <w:uiPriority w:val="99"/>
    <w:semiHidden/>
    <w:unhideWhenUsed/>
    <w:rsid w:val="00F02E6E"/>
    <w:rPr>
      <w:rFonts w:ascii="Tahoma" w:hAnsi="Tahoma" w:cs="Tahoma"/>
      <w:sz w:val="16"/>
      <w:szCs w:val="16"/>
    </w:rPr>
  </w:style>
  <w:style w:type="character" w:customStyle="1" w:styleId="BalloonTextChar">
    <w:name w:val="Balloon Text Char"/>
    <w:basedOn w:val="DefaultParagraphFont"/>
    <w:link w:val="BalloonText"/>
    <w:uiPriority w:val="99"/>
    <w:semiHidden/>
    <w:rsid w:val="00F02E6E"/>
    <w:rPr>
      <w:rFonts w:ascii="Tahoma" w:hAnsi="Tahoma" w:cs="Tahoma"/>
      <w:sz w:val="16"/>
      <w:szCs w:val="16"/>
    </w:rPr>
  </w:style>
  <w:style w:type="paragraph" w:styleId="ListNumber2">
    <w:name w:val="List Number 2"/>
    <w:basedOn w:val="Normal"/>
    <w:uiPriority w:val="99"/>
    <w:unhideWhenUsed/>
    <w:rsid w:val="00A54D2C"/>
    <w:pPr>
      <w:numPr>
        <w:numId w:val="5"/>
      </w:numPr>
      <w:contextualSpacing/>
    </w:pPr>
    <w:rPr>
      <w:szCs w:val="22"/>
    </w:rPr>
  </w:style>
  <w:style w:type="paragraph" w:styleId="ListBullet2">
    <w:name w:val="List Bullet 2"/>
    <w:basedOn w:val="Normal"/>
    <w:uiPriority w:val="99"/>
    <w:unhideWhenUsed/>
    <w:rsid w:val="00A54D2C"/>
    <w:pPr>
      <w:tabs>
        <w:tab w:val="num" w:pos="720"/>
      </w:tabs>
      <w:ind w:left="720" w:hanging="720"/>
      <w:contextualSpacing/>
    </w:pPr>
    <w:rPr>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7yGcBNkkvShqZuFG8t5jl9yiYA==">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Thompson</dc:creator>
  <cp:lastModifiedBy>Dagra</cp:lastModifiedBy>
  <cp:revision>3</cp:revision>
  <dcterms:created xsi:type="dcterms:W3CDTF">2020-07-15T14:56:00Z</dcterms:created>
  <dcterms:modified xsi:type="dcterms:W3CDTF">2020-11-14T11:48:00Z</dcterms:modified>
</cp:coreProperties>
</file>