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E55A72" w:rsidRDefault="00E05095" w:rsidP="00E55A72">
      <w:pPr>
        <w:spacing w:after="0" w:line="480" w:lineRule="auto"/>
        <w:contextualSpacing/>
        <w:jc w:val="center"/>
        <w:rPr>
          <w:rFonts w:ascii="Times New Roman" w:hAnsi="Times New Roman" w:cs="Times New Roman"/>
          <w:b/>
          <w:bCs/>
          <w:sz w:val="24"/>
          <w:szCs w:val="24"/>
        </w:rPr>
      </w:pPr>
    </w:p>
    <w:p w:rsidR="00E05095" w:rsidRPr="000D5563" w:rsidRDefault="00E05095" w:rsidP="00E55A72">
      <w:pPr>
        <w:spacing w:after="0" w:line="480" w:lineRule="auto"/>
        <w:contextualSpacing/>
        <w:jc w:val="center"/>
        <w:rPr>
          <w:rFonts w:ascii="Times New Roman" w:hAnsi="Times New Roman" w:cs="Times New Roman"/>
          <w:b/>
          <w:bCs/>
          <w:sz w:val="24"/>
          <w:szCs w:val="24"/>
        </w:rPr>
      </w:pPr>
    </w:p>
    <w:p w:rsidR="00EF4B07" w:rsidRPr="00EF4B07" w:rsidRDefault="00B66B6B" w:rsidP="00EF4B07">
      <w:pPr>
        <w:spacing w:after="0" w:line="480" w:lineRule="auto"/>
        <w:jc w:val="center"/>
        <w:rPr>
          <w:rFonts w:ascii="Times New Roman" w:hAnsi="Times New Roman" w:cs="Times New Roman"/>
          <w:b/>
          <w:sz w:val="24"/>
          <w:szCs w:val="24"/>
        </w:rPr>
      </w:pPr>
      <w:r w:rsidRPr="00EF4B07">
        <w:rPr>
          <w:rFonts w:ascii="Times New Roman" w:hAnsi="Times New Roman" w:cs="Times New Roman"/>
          <w:b/>
          <w:sz w:val="24"/>
          <w:szCs w:val="24"/>
        </w:rPr>
        <w:t>Autism</w:t>
      </w:r>
    </w:p>
    <w:p w:rsidR="00684BA8" w:rsidRPr="00E55A72" w:rsidRDefault="00B66B6B" w:rsidP="00E55A72">
      <w:pPr>
        <w:spacing w:after="0" w:line="480" w:lineRule="auto"/>
        <w:contextualSpacing/>
        <w:jc w:val="center"/>
        <w:rPr>
          <w:rFonts w:ascii="Times New Roman" w:hAnsi="Times New Roman" w:cs="Times New Roman"/>
          <w:b/>
          <w:bCs/>
          <w:sz w:val="24"/>
          <w:szCs w:val="24"/>
        </w:rPr>
      </w:pPr>
      <w:r>
        <w:rPr>
          <w:rFonts w:ascii="Times New Roman" w:hAnsi="Times New Roman" w:cs="Times New Roman"/>
          <w:sz w:val="24"/>
          <w:szCs w:val="24"/>
        </w:rPr>
        <w:t>Author</w:t>
      </w:r>
      <w:r w:rsidR="005F4011" w:rsidRPr="00E55A72">
        <w:rPr>
          <w:rFonts w:ascii="Times New Roman" w:hAnsi="Times New Roman" w:cs="Times New Roman"/>
          <w:sz w:val="24"/>
          <w:szCs w:val="24"/>
        </w:rPr>
        <w:t xml:space="preserve">’s </w:t>
      </w:r>
      <w:r>
        <w:rPr>
          <w:rFonts w:ascii="Times New Roman" w:hAnsi="Times New Roman" w:cs="Times New Roman"/>
          <w:sz w:val="24"/>
          <w:szCs w:val="24"/>
        </w:rPr>
        <w:t>N</w:t>
      </w:r>
      <w:r w:rsidR="005F4011" w:rsidRPr="00E55A72">
        <w:rPr>
          <w:rFonts w:ascii="Times New Roman" w:hAnsi="Times New Roman" w:cs="Times New Roman"/>
          <w:sz w:val="24"/>
          <w:szCs w:val="24"/>
        </w:rPr>
        <w:t>ame</w:t>
      </w:r>
    </w:p>
    <w:p w:rsidR="00684BA8" w:rsidRPr="00E55A72" w:rsidRDefault="00B66B6B" w:rsidP="00E55A72">
      <w:pPr>
        <w:spacing w:after="0" w:line="480" w:lineRule="auto"/>
        <w:contextualSpacing/>
        <w:jc w:val="center"/>
        <w:rPr>
          <w:rFonts w:ascii="Times New Roman" w:hAnsi="Times New Roman" w:cs="Times New Roman"/>
          <w:b/>
          <w:bCs/>
          <w:sz w:val="24"/>
          <w:szCs w:val="24"/>
        </w:rPr>
      </w:pPr>
      <w:r w:rsidRPr="00E55A72">
        <w:rPr>
          <w:rFonts w:ascii="Times New Roman" w:hAnsi="Times New Roman" w:cs="Times New Roman"/>
          <w:sz w:val="24"/>
          <w:szCs w:val="24"/>
        </w:rPr>
        <w:t>Institutional Affiliation</w:t>
      </w:r>
    </w:p>
    <w:p w:rsidR="00684BA8" w:rsidRPr="00E55A72" w:rsidRDefault="00B66B6B" w:rsidP="00E55A72">
      <w:pPr>
        <w:spacing w:after="0" w:line="480" w:lineRule="auto"/>
        <w:contextualSpacing/>
        <w:jc w:val="center"/>
        <w:rPr>
          <w:rFonts w:ascii="Times New Roman" w:hAnsi="Times New Roman" w:cs="Times New Roman"/>
          <w:b/>
          <w:bCs/>
          <w:sz w:val="24"/>
          <w:szCs w:val="24"/>
        </w:rPr>
      </w:pPr>
      <w:r w:rsidRPr="00E55A72">
        <w:rPr>
          <w:rFonts w:ascii="Times New Roman" w:hAnsi="Times New Roman" w:cs="Times New Roman"/>
          <w:sz w:val="24"/>
          <w:szCs w:val="24"/>
        </w:rPr>
        <w:t>Course</w:t>
      </w:r>
    </w:p>
    <w:p w:rsidR="00684BA8" w:rsidRPr="00E55A72" w:rsidRDefault="00B66B6B" w:rsidP="00E55A72">
      <w:pPr>
        <w:spacing w:after="0" w:line="480" w:lineRule="auto"/>
        <w:contextualSpacing/>
        <w:jc w:val="center"/>
        <w:rPr>
          <w:rFonts w:ascii="Times New Roman" w:hAnsi="Times New Roman" w:cs="Times New Roman"/>
          <w:b/>
          <w:bCs/>
          <w:sz w:val="24"/>
          <w:szCs w:val="24"/>
        </w:rPr>
      </w:pPr>
      <w:r>
        <w:rPr>
          <w:rFonts w:ascii="Times New Roman" w:hAnsi="Times New Roman" w:cs="Times New Roman"/>
          <w:sz w:val="24"/>
          <w:szCs w:val="24"/>
        </w:rPr>
        <w:t>Instructor</w:t>
      </w:r>
    </w:p>
    <w:p w:rsidR="00684BA8" w:rsidRPr="00E55A72" w:rsidRDefault="00B66B6B" w:rsidP="00E55A72">
      <w:pPr>
        <w:spacing w:after="0" w:line="480" w:lineRule="auto"/>
        <w:contextualSpacing/>
        <w:jc w:val="center"/>
        <w:rPr>
          <w:rFonts w:ascii="Times New Roman" w:hAnsi="Times New Roman" w:cs="Times New Roman"/>
          <w:sz w:val="24"/>
          <w:szCs w:val="24"/>
        </w:rPr>
      </w:pPr>
      <w:r w:rsidRPr="00E55A72">
        <w:rPr>
          <w:rFonts w:ascii="Times New Roman" w:hAnsi="Times New Roman" w:cs="Times New Roman"/>
          <w:sz w:val="24"/>
          <w:szCs w:val="24"/>
        </w:rPr>
        <w:t>Due Date</w:t>
      </w:r>
    </w:p>
    <w:p w:rsidR="00CA7218" w:rsidRDefault="00B66B6B" w:rsidP="00E34CB3">
      <w:pPr>
        <w:spacing w:after="0" w:line="480" w:lineRule="auto"/>
        <w:rPr>
          <w:rFonts w:ascii="Times New Roman" w:hAnsi="Times New Roman" w:cs="Times New Roman"/>
          <w:sz w:val="24"/>
          <w:szCs w:val="24"/>
        </w:rPr>
      </w:pPr>
      <w:r w:rsidRPr="00E55A72">
        <w:rPr>
          <w:rFonts w:ascii="Times New Roman" w:hAnsi="Times New Roman" w:cs="Times New Roman"/>
          <w:bCs/>
        </w:rPr>
        <w:br w:type="page"/>
      </w:r>
    </w:p>
    <w:p w:rsidR="00EF4B07" w:rsidRPr="00EB2656" w:rsidRDefault="00B66B6B" w:rsidP="00EF4B07">
      <w:pPr>
        <w:spacing w:after="0" w:line="480" w:lineRule="auto"/>
        <w:jc w:val="center"/>
        <w:rPr>
          <w:rFonts w:ascii="Times New Roman" w:hAnsi="Times New Roman" w:cs="Times New Roman"/>
          <w:sz w:val="24"/>
          <w:szCs w:val="24"/>
        </w:rPr>
      </w:pPr>
      <w:r w:rsidRPr="00EB2656">
        <w:rPr>
          <w:rFonts w:ascii="Times New Roman" w:hAnsi="Times New Roman" w:cs="Times New Roman"/>
          <w:sz w:val="24"/>
          <w:szCs w:val="24"/>
        </w:rPr>
        <w:lastRenderedPageBreak/>
        <w:t>Autism</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The Columbia Encyclopedia defines autism, also known as PPD (permeant</w:t>
      </w:r>
      <w:r w:rsidRPr="00EB2656">
        <w:rPr>
          <w:rFonts w:ascii="Times New Roman" w:hAnsi="Times New Roman" w:cs="Times New Roman"/>
          <w:sz w:val="24"/>
          <w:szCs w:val="24"/>
        </w:rPr>
        <w:t xml:space="preserve"> developmental upset), as an uncommon neurodevelopment disorder marked by the failure to connect with and realistically grasp the world </w:t>
      </w:r>
      <w:r w:rsidRPr="00EB2656">
        <w:rPr>
          <w:rFonts w:ascii="Times New Roman" w:hAnsi="Times New Roman" w:cs="Times New Roman"/>
          <w:color w:val="000000"/>
          <w:sz w:val="24"/>
          <w:szCs w:val="24"/>
          <w:shd w:val="clear" w:color="auto" w:fill="FFFFFF"/>
        </w:rPr>
        <w:t>(Sivaraman &amp; Bhabu, 2018)</w:t>
      </w:r>
      <w:r w:rsidRPr="00EB2656">
        <w:rPr>
          <w:rFonts w:ascii="Times New Roman" w:hAnsi="Times New Roman" w:cs="Times New Roman"/>
          <w:sz w:val="24"/>
          <w:szCs w:val="24"/>
        </w:rPr>
        <w:t>. The onset of the disorder is in infancy or earlier childhood, generally before the age of Thi</w:t>
      </w:r>
      <w:r w:rsidRPr="00EB2656">
        <w:rPr>
          <w:rFonts w:ascii="Times New Roman" w:hAnsi="Times New Roman" w:cs="Times New Roman"/>
          <w:sz w:val="24"/>
          <w:szCs w:val="24"/>
        </w:rPr>
        <w:t>rty months, and boys are afflicted four times as commonly as girls. Indications include impairment in social connection, delayed growth on inanimate things, difficulty to move normally, and resistance to changes in the daily mode of operation.</w:t>
      </w:r>
    </w:p>
    <w:p w:rsidR="00EF4B07" w:rsidRPr="00EB2656" w:rsidRDefault="00B66B6B" w:rsidP="00EF4B07">
      <w:pPr>
        <w:spacing w:after="0" w:line="480" w:lineRule="auto"/>
        <w:rPr>
          <w:rFonts w:ascii="Times New Roman" w:hAnsi="Times New Roman" w:cs="Times New Roman"/>
          <w:b/>
          <w:sz w:val="24"/>
          <w:szCs w:val="24"/>
        </w:rPr>
      </w:pPr>
      <w:r w:rsidRPr="00EB2656">
        <w:rPr>
          <w:rFonts w:ascii="Times New Roman" w:hAnsi="Times New Roman" w:cs="Times New Roman"/>
          <w:b/>
          <w:sz w:val="24"/>
          <w:szCs w:val="24"/>
        </w:rPr>
        <w:t>Diagnostic C</w:t>
      </w:r>
      <w:r w:rsidRPr="00EB2656">
        <w:rPr>
          <w:rFonts w:ascii="Times New Roman" w:hAnsi="Times New Roman" w:cs="Times New Roman"/>
          <w:b/>
          <w:sz w:val="24"/>
          <w:szCs w:val="24"/>
        </w:rPr>
        <w:t>riteria from the DSM 5</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 xml:space="preserve">Autism is diagnosed based on four characteristics: difficulty with language communication, inappropriate reactions to centripetal sensory input, aversion to change, and difficulty with societal involvement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"Othe</w:t>
      </w:r>
      <w:r w:rsidRPr="00EB2656">
        <w:rPr>
          <w:rFonts w:ascii="Times New Roman" w:hAnsi="Times New Roman" w:cs="Times New Roman"/>
          <w:sz w:val="24"/>
          <w:szCs w:val="24"/>
        </w:rPr>
        <w:t>r characteristics of autism could include: repeating the same persistent gesture for hours, repeating a phrase or sound, difficulty to have a conversation, engaging in strange theater forms, and extreme sensitivity to touch and sound." Autistics can displa</w:t>
      </w:r>
      <w:r w:rsidRPr="00EB2656">
        <w:rPr>
          <w:rFonts w:ascii="Times New Roman" w:hAnsi="Times New Roman" w:cs="Times New Roman"/>
          <w:sz w:val="24"/>
          <w:szCs w:val="24"/>
        </w:rPr>
        <w:t>y any mix of these characteristics at any grade level. That is why autism is known as a "spectrum" disorder, since at one end of the spectrum, a child may have some signs, whereas, at the other end, a child may have several manifestations, with several nat</w:t>
      </w:r>
      <w:r w:rsidRPr="00EB2656">
        <w:rPr>
          <w:rFonts w:ascii="Times New Roman" w:hAnsi="Times New Roman" w:cs="Times New Roman"/>
          <w:sz w:val="24"/>
          <w:szCs w:val="24"/>
        </w:rPr>
        <w:t>ions in between. Youngsters who exhibit few indicators may be classified as "mildly autistic."</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Autism symptoms may appear in the first few months after birth</w:t>
      </w:r>
      <w:r w:rsidRPr="00EB2656">
        <w:rPr>
          <w:rFonts w:ascii="Times New Roman" w:hAnsi="Times New Roman" w:cs="Times New Roman"/>
          <w:color w:val="000000"/>
          <w:sz w:val="24"/>
          <w:szCs w:val="24"/>
          <w:shd w:val="clear" w:color="auto" w:fill="FFFFFF"/>
        </w:rPr>
        <w:t xml:space="preserve"> (Sivaraman &amp; Bhabu, 2018)</w:t>
      </w:r>
      <w:r w:rsidRPr="00EB2656">
        <w:rPr>
          <w:rFonts w:ascii="Times New Roman" w:hAnsi="Times New Roman" w:cs="Times New Roman"/>
          <w:sz w:val="24"/>
          <w:szCs w:val="24"/>
        </w:rPr>
        <w:t>. Autistic newborns try to roll away from other persons, fearing the hitc</w:t>
      </w:r>
      <w:r w:rsidRPr="00EB2656">
        <w:rPr>
          <w:rFonts w:ascii="Times New Roman" w:hAnsi="Times New Roman" w:cs="Times New Roman"/>
          <w:sz w:val="24"/>
          <w:szCs w:val="24"/>
        </w:rPr>
        <w:t>h or stiffness when lifted or assisted. Autistic children do not mature as quickly as other children. An average child will point to items or smile when they see their maternal parent before the end of their first year, whereas children with autism exhibit</w:t>
      </w:r>
      <w:r w:rsidRPr="00EB2656">
        <w:rPr>
          <w:rFonts w:ascii="Times New Roman" w:hAnsi="Times New Roman" w:cs="Times New Roman"/>
          <w:sz w:val="24"/>
          <w:szCs w:val="24"/>
        </w:rPr>
        <w:t xml:space="preserve"> this behaviour considerably later. These abnormalities may </w:t>
      </w:r>
      <w:r w:rsidRPr="00EB2656">
        <w:rPr>
          <w:rFonts w:ascii="Times New Roman" w:hAnsi="Times New Roman" w:cs="Times New Roman"/>
          <w:sz w:val="24"/>
          <w:szCs w:val="24"/>
        </w:rPr>
        <w:lastRenderedPageBreak/>
        <w:t>go missed by parents or doctors in infancy, although by the age of two to three, it is evident that something is wrong.</w:t>
      </w:r>
    </w:p>
    <w:p w:rsidR="00EF4B07" w:rsidRPr="00EB2656" w:rsidRDefault="00B66B6B" w:rsidP="00EF4B07">
      <w:pPr>
        <w:spacing w:after="0" w:line="480" w:lineRule="auto"/>
        <w:rPr>
          <w:rFonts w:ascii="Times New Roman" w:hAnsi="Times New Roman" w:cs="Times New Roman"/>
          <w:b/>
          <w:sz w:val="24"/>
          <w:szCs w:val="24"/>
        </w:rPr>
      </w:pPr>
      <w:r w:rsidRPr="00EB2656">
        <w:rPr>
          <w:rFonts w:ascii="Times New Roman" w:hAnsi="Times New Roman" w:cs="Times New Roman"/>
          <w:b/>
          <w:sz w:val="24"/>
          <w:szCs w:val="24"/>
        </w:rPr>
        <w:t>Recommended Treatment</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Early intervention, according to experts, is essential</w:t>
      </w:r>
      <w:r w:rsidRPr="00EB2656">
        <w:rPr>
          <w:rFonts w:ascii="Times New Roman" w:hAnsi="Times New Roman" w:cs="Times New Roman"/>
          <w:sz w:val="24"/>
          <w:szCs w:val="24"/>
        </w:rPr>
        <w:t xml:space="preserve">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Some therapies involve specific meals and vitamin supplements, while others focus on removing a child with autism from their surroundings (wobbling). When autistic child is distracted from what they desire, they tend to become angry.</w:t>
      </w:r>
      <w:r w:rsidRPr="00EB2656">
        <w:rPr>
          <w:rFonts w:ascii="Times New Roman" w:hAnsi="Times New Roman" w:cs="Times New Roman"/>
          <w:sz w:val="24"/>
          <w:szCs w:val="24"/>
        </w:rPr>
        <w:t xml:space="preserve"> Autistic children tend to wander away from conversations or tasks irregularly, unable to focus on what others may require. Some symptoms of the upset include a decrease in language communication abilities and interaction in activities and attendance with </w:t>
      </w:r>
      <w:r w:rsidRPr="00EB2656">
        <w:rPr>
          <w:rFonts w:ascii="Times New Roman" w:hAnsi="Times New Roman" w:cs="Times New Roman"/>
          <w:sz w:val="24"/>
          <w:szCs w:val="24"/>
        </w:rPr>
        <w:t>others. Autistic individuals' Normal people do not grasp society's standards or regulations. Autistic people are unable to learn via observation. They must be educated on the importance of a frown as an alternative to a smile and how to focus on the person</w:t>
      </w:r>
      <w:r w:rsidRPr="00EB2656">
        <w:rPr>
          <w:rFonts w:ascii="Times New Roman" w:hAnsi="Times New Roman" w:cs="Times New Roman"/>
          <w:sz w:val="24"/>
          <w:szCs w:val="24"/>
        </w:rPr>
        <w:t xml:space="preserve"> talking to them.</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 xml:space="preserve">There are numerous approaches to educating autistic children who are underdeveloped </w:t>
      </w:r>
      <w:r w:rsidRPr="00EB2656">
        <w:rPr>
          <w:rFonts w:ascii="Times New Roman" w:hAnsi="Times New Roman" w:cs="Times New Roman"/>
          <w:color w:val="000000"/>
          <w:sz w:val="24"/>
          <w:szCs w:val="24"/>
          <w:shd w:val="clear" w:color="auto" w:fill="FFFFFF"/>
        </w:rPr>
        <w:t>(Tiede &amp; Walton, 2019)</w:t>
      </w:r>
      <w:r w:rsidRPr="00EB2656">
        <w:rPr>
          <w:rFonts w:ascii="Times New Roman" w:hAnsi="Times New Roman" w:cs="Times New Roman"/>
          <w:sz w:val="24"/>
          <w:szCs w:val="24"/>
        </w:rPr>
        <w:t>. "Applied Behavior Analysis" (also referred to as Discrete Trial Instruction) and TEACCH (Treatment and Education of Autistic and R</w:t>
      </w:r>
      <w:r w:rsidRPr="00EB2656">
        <w:rPr>
          <w:rFonts w:ascii="Times New Roman" w:hAnsi="Times New Roman" w:cs="Times New Roman"/>
          <w:sz w:val="24"/>
          <w:szCs w:val="24"/>
        </w:rPr>
        <w:t xml:space="preserve">elated Communication Handicapped Children) are two of the most well-known methods. Certain school districts will only provide one design; nonetheless, it is essential to be acquainted with them since some children may respond better to one than others. In </w:t>
      </w:r>
      <w:r w:rsidRPr="00EB2656">
        <w:rPr>
          <w:rFonts w:ascii="Times New Roman" w:hAnsi="Times New Roman" w:cs="Times New Roman"/>
          <w:sz w:val="24"/>
          <w:szCs w:val="24"/>
        </w:rPr>
        <w:t>general, Applied Behavior Analysis posits that acceptable behaviour, such as attitude, academic successes, and life achievements, can be instructed using scientific criteria. It also believes that children are more inclined to repeat rewarded behaviours or</w:t>
      </w:r>
      <w:r w:rsidRPr="00EB2656">
        <w:rPr>
          <w:rFonts w:ascii="Times New Roman" w:hAnsi="Times New Roman" w:cs="Times New Roman"/>
          <w:sz w:val="24"/>
          <w:szCs w:val="24"/>
        </w:rPr>
        <w:t xml:space="preserve"> reactions and become less likely to repeat non-reinforced behaviours. Eventually, the "reinforcing stimuli" are lowered to allow the child to adapt without them.</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lastRenderedPageBreak/>
        <w:t xml:space="preserve">The most well-known manifestation of Applied Behavior Analysis is termed a unique test </w:t>
      </w:r>
      <w:r w:rsidRPr="00EB2656">
        <w:rPr>
          <w:rFonts w:ascii="Times New Roman" w:hAnsi="Times New Roman" w:cs="Times New Roman"/>
          <w:sz w:val="24"/>
          <w:szCs w:val="24"/>
        </w:rPr>
        <w:t>direction</w:t>
      </w:r>
      <w:r w:rsidRPr="00EB2656">
        <w:rPr>
          <w:rFonts w:ascii="Times New Roman" w:hAnsi="Times New Roman" w:cs="Times New Roman"/>
          <w:color w:val="000000"/>
          <w:sz w:val="24"/>
          <w:szCs w:val="24"/>
          <w:shd w:val="clear" w:color="auto" w:fill="FFFFFF"/>
        </w:rPr>
        <w:t xml:space="preserve"> (Hartz et al., 2020)</w:t>
      </w:r>
      <w:r w:rsidRPr="00EB2656">
        <w:rPr>
          <w:rFonts w:ascii="Times New Roman" w:hAnsi="Times New Roman" w:cs="Times New Roman"/>
          <w:sz w:val="24"/>
          <w:szCs w:val="24"/>
        </w:rPr>
        <w:t>. Discrete assessments are used to acquire various abilities, including eye contact, mimicry, all right motor abilities, intellectual abilities, and verbal communication. Students learn simple accomplishments and progress to m</w:t>
      </w:r>
      <w:r w:rsidRPr="00EB2656">
        <w:rPr>
          <w:rFonts w:ascii="Times New Roman" w:hAnsi="Times New Roman" w:cs="Times New Roman"/>
          <w:sz w:val="24"/>
          <w:szCs w:val="24"/>
        </w:rPr>
        <w:t>ore complex ones when each smaller one is mastered. For example, if a healer wants to learn mimicry, they might offer "Do so" while touching the columnar array. The youngster is expected to use the tabular array. If the child succeeds, they are rewarded wi</w:t>
      </w:r>
      <w:r w:rsidRPr="00EB2656">
        <w:rPr>
          <w:rFonts w:ascii="Times New Roman" w:hAnsi="Times New Roman" w:cs="Times New Roman"/>
          <w:sz w:val="24"/>
          <w:szCs w:val="24"/>
        </w:rPr>
        <w:t>th positive reinforcement such as a meal, a plaything, or congrats. If the child fails, the therapist may say, "No." The doctor waits before repeating the subsequent test, ensuring that every test is different or independent.</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If the child continues to resp</w:t>
      </w:r>
      <w:r w:rsidRPr="00EB2656">
        <w:rPr>
          <w:rFonts w:ascii="Times New Roman" w:hAnsi="Times New Roman" w:cs="Times New Roman"/>
          <w:sz w:val="24"/>
          <w:szCs w:val="24"/>
        </w:rPr>
        <w:t xml:space="preserve">ond incorrectly, the therapist may also provide a reminder, such as instructing the child to tap the columnar array </w:t>
      </w:r>
      <w:r w:rsidRPr="00EB2656">
        <w:rPr>
          <w:rFonts w:ascii="Times New Roman" w:hAnsi="Times New Roman" w:cs="Times New Roman"/>
          <w:color w:val="000000"/>
          <w:sz w:val="24"/>
          <w:szCs w:val="24"/>
          <w:shd w:val="clear" w:color="auto" w:fill="FFFFFF"/>
        </w:rPr>
        <w:t>(Tiede &amp; Walton, 2019)</w:t>
      </w:r>
      <w:r w:rsidRPr="00EB2656">
        <w:rPr>
          <w:rFonts w:ascii="Times New Roman" w:hAnsi="Times New Roman" w:cs="Times New Roman"/>
          <w:sz w:val="24"/>
          <w:szCs w:val="24"/>
        </w:rPr>
        <w:t>. One disadvantage of Applied Behavior Analysis is that children in intense place therapy regimens may not have enough</w:t>
      </w:r>
      <w:r w:rsidRPr="00EB2656">
        <w:rPr>
          <w:rFonts w:ascii="Times New Roman" w:hAnsi="Times New Roman" w:cs="Times New Roman"/>
          <w:sz w:val="24"/>
          <w:szCs w:val="24"/>
        </w:rPr>
        <w:t xml:space="preserve"> time to socialize with other children their age. Furthermore, some school districts do not pay for Applied Behavior Analysis, and it can be costly for parents to support. In the preschool years, TEACCH is usually less rigorous than ABA. A TEACCH classroom</w:t>
      </w:r>
      <w:r w:rsidRPr="00EB2656">
        <w:rPr>
          <w:rFonts w:ascii="Times New Roman" w:hAnsi="Times New Roman" w:cs="Times New Roman"/>
          <w:sz w:val="24"/>
          <w:szCs w:val="24"/>
        </w:rPr>
        <w:t xml:space="preserve"> is often quite organized, with distinct, designated areas for each task, such as solitary work, group activities, and theatre. It is heavily reliant on visual learning, a competence for many children with PPD and autism.</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Because children with autism commo</w:t>
      </w:r>
      <w:r w:rsidRPr="00EB2656">
        <w:rPr>
          <w:rFonts w:ascii="Times New Roman" w:hAnsi="Times New Roman" w:cs="Times New Roman"/>
          <w:sz w:val="24"/>
          <w:szCs w:val="24"/>
        </w:rPr>
        <w:t>nly struggle to conduct movements between tasks and topological sites, they employ plans composed of images and words to organize their twenty-four hours and help them go splendidly between tasks. Children might be assigned to a workstation and expected to</w:t>
      </w:r>
      <w:r w:rsidRPr="00EB2656">
        <w:rPr>
          <w:rFonts w:ascii="Times New Roman" w:hAnsi="Times New Roman" w:cs="Times New Roman"/>
          <w:sz w:val="24"/>
          <w:szCs w:val="24"/>
        </w:rPr>
        <w:t xml:space="preserve"> do tasks such as picture fitting. The completed tasks are placed in a box in this manner. Children can use picture communication symbols (little printed squares with </w:t>
      </w:r>
      <w:r w:rsidRPr="00EB2656">
        <w:rPr>
          <w:rFonts w:ascii="Times New Roman" w:hAnsi="Times New Roman" w:cs="Times New Roman"/>
          <w:sz w:val="24"/>
          <w:szCs w:val="24"/>
        </w:rPr>
        <w:lastRenderedPageBreak/>
        <w:t xml:space="preserve">a symbol and a phrase) to respond to questions and request ideas from their teacher. The </w:t>
      </w:r>
      <w:r w:rsidRPr="00EB2656">
        <w:rPr>
          <w:rFonts w:ascii="Times New Roman" w:hAnsi="Times New Roman" w:cs="Times New Roman"/>
          <w:sz w:val="24"/>
          <w:szCs w:val="24"/>
        </w:rPr>
        <w:t>symbols make gestural children feel less defeated while also enabling those learning to communicate to recall and convey the phrases they wish.</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One disadvantage of TEACCH is that interpersonal contact and verbal communication may not be heavily emphasized</w:t>
      </w:r>
      <w:r w:rsidRPr="00EB2656">
        <w:rPr>
          <w:rFonts w:ascii="Times New Roman" w:hAnsi="Times New Roman" w:cs="Times New Roman"/>
          <w:color w:val="000000"/>
          <w:sz w:val="24"/>
          <w:szCs w:val="24"/>
          <w:shd w:val="clear" w:color="auto" w:fill="FFFFFF"/>
        </w:rPr>
        <w:t xml:space="preserve"> </w:t>
      </w:r>
      <w:r w:rsidRPr="00EB2656">
        <w:rPr>
          <w:rFonts w:ascii="Times New Roman" w:hAnsi="Times New Roman" w:cs="Times New Roman"/>
          <w:color w:val="000000"/>
          <w:sz w:val="24"/>
          <w:szCs w:val="24"/>
          <w:shd w:val="clear" w:color="auto" w:fill="FFFFFF"/>
        </w:rPr>
        <w:t>(Hartz et al., 2020)</w:t>
      </w:r>
      <w:r w:rsidRPr="00EB2656">
        <w:rPr>
          <w:rFonts w:ascii="Times New Roman" w:hAnsi="Times New Roman" w:cs="Times New Roman"/>
          <w:sz w:val="24"/>
          <w:szCs w:val="24"/>
        </w:rPr>
        <w:t>. Furthermore, further study into the efficacy of TEACCH is required, notably in comparison to Applied Behavior Analysis. TEACCH has not released extensive, long-term studies of its effectiveness in dealing with and educating children.</w:t>
      </w:r>
    </w:p>
    <w:p w:rsidR="00EF4B07" w:rsidRPr="00EB2656" w:rsidRDefault="00B66B6B" w:rsidP="00EF4B07">
      <w:pPr>
        <w:spacing w:after="0" w:line="480" w:lineRule="auto"/>
        <w:rPr>
          <w:rFonts w:ascii="Times New Roman" w:hAnsi="Times New Roman" w:cs="Times New Roman"/>
          <w:b/>
          <w:sz w:val="24"/>
          <w:szCs w:val="24"/>
        </w:rPr>
      </w:pPr>
      <w:r w:rsidRPr="00EB2656">
        <w:rPr>
          <w:rFonts w:ascii="Times New Roman" w:hAnsi="Times New Roman" w:cs="Times New Roman"/>
          <w:b/>
          <w:sz w:val="24"/>
          <w:szCs w:val="24"/>
        </w:rPr>
        <w:t>Outcome study of Applied behaviour Analysis</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A 2-year-old boy enrolled in an early intense teaching initiative centred on the Extensive Application of Behavior Analysis to Schooling (CABAS) was instructed to utilize evidence-based instructional methodologie</w:t>
      </w:r>
      <w:r w:rsidRPr="00EB2656">
        <w:rPr>
          <w:rFonts w:ascii="Times New Roman" w:hAnsi="Times New Roman" w:cs="Times New Roman"/>
          <w:sz w:val="24"/>
          <w:szCs w:val="24"/>
        </w:rPr>
        <w:t xml:space="preserve">s and curriculum based on current knowledge in both the practical and fundamental sciences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The use of behavioural evaluation instruments and understanding of pre-set training criteria was used to track advancement. Over a three-year t</w:t>
      </w:r>
      <w:r w:rsidRPr="00EB2656">
        <w:rPr>
          <w:rFonts w:ascii="Times New Roman" w:hAnsi="Times New Roman" w:cs="Times New Roman"/>
          <w:sz w:val="24"/>
          <w:szCs w:val="24"/>
        </w:rPr>
        <w:t>imeframe, independent measurements in mental examinations were also performed yearly.</w:t>
      </w:r>
    </w:p>
    <w:p w:rsidR="00EF4B07" w:rsidRPr="00EB2656" w:rsidRDefault="00B66B6B" w:rsidP="00EF4B07">
      <w:pPr>
        <w:spacing w:after="0" w:line="480" w:lineRule="auto"/>
        <w:rPr>
          <w:rFonts w:ascii="Times New Roman" w:hAnsi="Times New Roman" w:cs="Times New Roman"/>
          <w:b/>
          <w:sz w:val="24"/>
          <w:szCs w:val="24"/>
        </w:rPr>
      </w:pPr>
      <w:r w:rsidRPr="00EB2656">
        <w:rPr>
          <w:rFonts w:ascii="Times New Roman" w:hAnsi="Times New Roman" w:cs="Times New Roman"/>
          <w:b/>
          <w:sz w:val="24"/>
          <w:szCs w:val="24"/>
        </w:rPr>
        <w:t>Intervention</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During the initial stages of teaching, the respondent refused to settle in a seat, showcased no suitable aspects of communication, exhibited tantrum behaviou</w:t>
      </w:r>
      <w:r w:rsidRPr="00EB2656">
        <w:rPr>
          <w:rFonts w:ascii="Times New Roman" w:hAnsi="Times New Roman" w:cs="Times New Roman"/>
          <w:sz w:val="24"/>
          <w:szCs w:val="24"/>
        </w:rPr>
        <w:t>rs and teared up for the majority of the educational day, assembled items, made no visual contact, exhibited almost no relevant skills through play, and exhibited elevated rates of self-stimulatory behaviour by clenching her arms and twisting her upper bod</w:t>
      </w:r>
      <w:r w:rsidRPr="00EB2656">
        <w:rPr>
          <w:rFonts w:ascii="Times New Roman" w:hAnsi="Times New Roman" w:cs="Times New Roman"/>
          <w:sz w:val="24"/>
          <w:szCs w:val="24"/>
        </w:rPr>
        <w:t>y</w:t>
      </w:r>
      <w:r w:rsidRPr="00EB2656">
        <w:rPr>
          <w:rFonts w:ascii="Times New Roman" w:hAnsi="Times New Roman" w:cs="Times New Roman"/>
          <w:color w:val="000000"/>
          <w:sz w:val="24"/>
          <w:szCs w:val="24"/>
          <w:shd w:val="clear" w:color="auto" w:fill="FFFFFF"/>
        </w:rPr>
        <w:t xml:space="preserve"> (Papadopoulos, 2020)</w:t>
      </w:r>
      <w:r w:rsidRPr="00EB2656">
        <w:rPr>
          <w:rFonts w:ascii="Times New Roman" w:hAnsi="Times New Roman" w:cs="Times New Roman"/>
          <w:sz w:val="24"/>
          <w:szCs w:val="24"/>
        </w:rPr>
        <w:t xml:space="preserve">. The CABAS® Program, as mentioned above, was used to offer an intense school-based intervention lasting 32.5 hours a week. During the initial stages of the therapy, socially meaningful goals were chosen and </w:t>
      </w:r>
      <w:r w:rsidRPr="00EB2656">
        <w:rPr>
          <w:rFonts w:ascii="Times New Roman" w:hAnsi="Times New Roman" w:cs="Times New Roman"/>
          <w:sz w:val="24"/>
          <w:szCs w:val="24"/>
        </w:rPr>
        <w:lastRenderedPageBreak/>
        <w:t>emphasized. Objectives wer</w:t>
      </w:r>
      <w:r w:rsidRPr="00EB2656">
        <w:rPr>
          <w:rFonts w:ascii="Times New Roman" w:hAnsi="Times New Roman" w:cs="Times New Roman"/>
          <w:sz w:val="24"/>
          <w:szCs w:val="24"/>
        </w:rPr>
        <w:t xml:space="preserve">e operationally defined, and criteria references were established. Each long-term objective was taught utilizing scientifically determined methods and treatments from the integrated behaviour analysis research literature. Learn-by-doing presentations were </w:t>
      </w:r>
      <w:r w:rsidRPr="00EB2656">
        <w:rPr>
          <w:rFonts w:ascii="Times New Roman" w:hAnsi="Times New Roman" w:cs="Times New Roman"/>
          <w:sz w:val="24"/>
          <w:szCs w:val="24"/>
        </w:rPr>
        <w:t>used to teach. Teachers charted all accurate replies to acquire units as per curriculum subjects and specific programs throughout daily interventions for the respondent.</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In line with the CABAS academic system, learning was delivered in the following educat</w:t>
      </w:r>
      <w:r w:rsidRPr="00EB2656">
        <w:rPr>
          <w:rFonts w:ascii="Times New Roman" w:hAnsi="Times New Roman" w:cs="Times New Roman"/>
          <w:sz w:val="24"/>
          <w:szCs w:val="24"/>
        </w:rPr>
        <w:t xml:space="preserve">ional fields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Communication (communicator and listener goals); Academic competence; Problem-solving;   social self-management and Self-management (behaviour control, interpersonal skills, self-help, and school practices); Play and recr</w:t>
      </w:r>
      <w:r w:rsidRPr="00EB2656">
        <w:rPr>
          <w:rFonts w:ascii="Times New Roman" w:hAnsi="Times New Roman" w:cs="Times New Roman"/>
          <w:sz w:val="24"/>
          <w:szCs w:val="24"/>
        </w:rPr>
        <w:t>eation abilities. Overall learning units and accurate replies offered daily (divided into curricular areas and particular programs), aggregate criteria, and study units to criterion were all used to assess performance during training. Over three years, the</w:t>
      </w:r>
      <w:r w:rsidRPr="00EB2656">
        <w:rPr>
          <w:rFonts w:ascii="Times New Roman" w:hAnsi="Times New Roman" w:cs="Times New Roman"/>
          <w:sz w:val="24"/>
          <w:szCs w:val="24"/>
        </w:rPr>
        <w:t xml:space="preserve"> subject was examined three times by the same impartial, self-employed educational psychotherapist (2004-2006). This therapist was a member of the British Psychology Association and was trained in diagnostic and evaluation techniques. The assessments used </w:t>
      </w:r>
      <w:r w:rsidRPr="00EB2656">
        <w:rPr>
          <w:rFonts w:ascii="Times New Roman" w:hAnsi="Times New Roman" w:cs="Times New Roman"/>
          <w:sz w:val="24"/>
          <w:szCs w:val="24"/>
        </w:rPr>
        <w:t>were divided into three categories: autistic intensity (Gilliam Autism Rating Scale), academic performance (British Abilities Scales II), and responsive behavioural performance (Vineland Adaptive Behavior Scale).</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From October 2005 to November 2006, the res</w:t>
      </w:r>
      <w:r w:rsidRPr="00EB2656">
        <w:rPr>
          <w:rFonts w:ascii="Times New Roman" w:hAnsi="Times New Roman" w:cs="Times New Roman"/>
          <w:sz w:val="24"/>
          <w:szCs w:val="24"/>
        </w:rPr>
        <w:t xml:space="preserve">pondent began attending a regular elementary school for integration. She was supervised by an ABA teacher who offered to prompt as needed to achieve learning objectives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During the early inclusion phases, such learning comprised play a</w:t>
      </w:r>
      <w:r w:rsidRPr="00EB2656">
        <w:rPr>
          <w:rFonts w:ascii="Times New Roman" w:hAnsi="Times New Roman" w:cs="Times New Roman"/>
          <w:sz w:val="24"/>
          <w:szCs w:val="24"/>
        </w:rPr>
        <w:t>nd interpersonal skills and was later expanded to incorporate educational objectives in a significant group teaching context. Within this scenario, behavioural techniques were used, such as self-management for social sessions and self-</w:t>
      </w:r>
      <w:r w:rsidRPr="00EB2656">
        <w:rPr>
          <w:rFonts w:ascii="Times New Roman" w:hAnsi="Times New Roman" w:cs="Times New Roman"/>
          <w:sz w:val="24"/>
          <w:szCs w:val="24"/>
        </w:rPr>
        <w:lastRenderedPageBreak/>
        <w:t>management of self-st</w:t>
      </w:r>
      <w:r w:rsidRPr="00EB2656">
        <w:rPr>
          <w:rFonts w:ascii="Times New Roman" w:hAnsi="Times New Roman" w:cs="Times New Roman"/>
          <w:sz w:val="24"/>
          <w:szCs w:val="24"/>
        </w:rPr>
        <w:t xml:space="preserve">imulatory conduct. During this time, studying was also monitored, and choices regarding further incorporation were based on information. Up to June 2006, the respondent completed Junior Baby classes (the Ireland Primary School classifies the first year of </w:t>
      </w:r>
      <w:r w:rsidRPr="00EB2656">
        <w:rPr>
          <w:rFonts w:ascii="Times New Roman" w:hAnsi="Times New Roman" w:cs="Times New Roman"/>
          <w:sz w:val="24"/>
          <w:szCs w:val="24"/>
        </w:rPr>
        <w:t>schooling as junior babies, the second year as senior babies, and the succeeding school years as first to sixth sections). Classmates in this group were, on aggregate, one year older than the respondent. In October 2006, the child started studying first gr</w:t>
      </w:r>
      <w:r w:rsidRPr="00EB2656">
        <w:rPr>
          <w:rFonts w:ascii="Times New Roman" w:hAnsi="Times New Roman" w:cs="Times New Roman"/>
          <w:sz w:val="24"/>
          <w:szCs w:val="24"/>
        </w:rPr>
        <w:t>ade, the age-relevant class level.</w:t>
      </w:r>
    </w:p>
    <w:p w:rsidR="00EF4B07" w:rsidRPr="00EB2656" w:rsidRDefault="00B66B6B" w:rsidP="00EF4B07">
      <w:pPr>
        <w:spacing w:after="0" w:line="480" w:lineRule="auto"/>
        <w:rPr>
          <w:rFonts w:ascii="Times New Roman" w:hAnsi="Times New Roman" w:cs="Times New Roman"/>
          <w:b/>
          <w:sz w:val="24"/>
          <w:szCs w:val="24"/>
        </w:rPr>
      </w:pPr>
      <w:r w:rsidRPr="00EB2656">
        <w:rPr>
          <w:rFonts w:ascii="Times New Roman" w:hAnsi="Times New Roman" w:cs="Times New Roman"/>
          <w:b/>
          <w:sz w:val="24"/>
          <w:szCs w:val="24"/>
        </w:rPr>
        <w:t>Results</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 xml:space="preserve">An impartial educational psychologist conducted assessments over three years to evaluate development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The psychologist stated that during an early exam, the subject had a 'moderate-severe ment</w:t>
      </w:r>
      <w:r w:rsidRPr="00EB2656">
        <w:rPr>
          <w:rFonts w:ascii="Times New Roman" w:hAnsi="Times New Roman" w:cs="Times New Roman"/>
          <w:sz w:val="24"/>
          <w:szCs w:val="24"/>
        </w:rPr>
        <w:t>al deficiency at that moment and suggested a considerable learning handicap.' During the last exam, he expresses that her mental abilities have progressed swiftly to the point where they are all inside the median level on this present assessment. 'In the f</w:t>
      </w:r>
      <w:r w:rsidRPr="00EB2656">
        <w:rPr>
          <w:rFonts w:ascii="Times New Roman" w:hAnsi="Times New Roman" w:cs="Times New Roman"/>
          <w:sz w:val="24"/>
          <w:szCs w:val="24"/>
        </w:rPr>
        <w:t xml:space="preserve">inal assessment in March 2006, the psychiatrist suggested that the remainder of the academic year be spent training the respondent for full-time average participation. . From July 2002 to April 2006, the respondent improved significantly in all aspects of </w:t>
      </w:r>
      <w:r w:rsidRPr="00EB2656">
        <w:rPr>
          <w:rFonts w:ascii="Times New Roman" w:hAnsi="Times New Roman" w:cs="Times New Roman"/>
          <w:sz w:val="24"/>
          <w:szCs w:val="24"/>
        </w:rPr>
        <w:t>assessment, with her autism score dropping from ninety-four to seventy-five. Her language skills improved from an age-equivalent of one year in 2002 to five and one years in 2006.</w:t>
      </w:r>
    </w:p>
    <w:p w:rsidR="00EF4B07" w:rsidRPr="00EB2656" w:rsidRDefault="00B66B6B" w:rsidP="00EF4B07">
      <w:pPr>
        <w:spacing w:after="0" w:line="480" w:lineRule="auto"/>
        <w:ind w:firstLine="720"/>
        <w:rPr>
          <w:rFonts w:ascii="Times New Roman" w:hAnsi="Times New Roman" w:cs="Times New Roman"/>
          <w:sz w:val="24"/>
          <w:szCs w:val="24"/>
        </w:rPr>
      </w:pPr>
      <w:r w:rsidRPr="00EB2656">
        <w:rPr>
          <w:rFonts w:ascii="Times New Roman" w:hAnsi="Times New Roman" w:cs="Times New Roman"/>
          <w:sz w:val="24"/>
          <w:szCs w:val="24"/>
        </w:rPr>
        <w:t xml:space="preserve">Furthermore, the aggregate score of adaptive behaviour rose from sixty-nine </w:t>
      </w:r>
      <w:r w:rsidRPr="00EB2656">
        <w:rPr>
          <w:rFonts w:ascii="Times New Roman" w:hAnsi="Times New Roman" w:cs="Times New Roman"/>
          <w:sz w:val="24"/>
          <w:szCs w:val="24"/>
        </w:rPr>
        <w:t xml:space="preserve">to seventy-five </w:t>
      </w:r>
      <w:r w:rsidRPr="00EB2656">
        <w:rPr>
          <w:rFonts w:ascii="Times New Roman" w:hAnsi="Times New Roman" w:cs="Times New Roman"/>
          <w:color w:val="000000"/>
          <w:sz w:val="24"/>
          <w:szCs w:val="24"/>
          <w:shd w:val="clear" w:color="auto" w:fill="FFFFFF"/>
        </w:rPr>
        <w:t>(Papadopoulos, 2020)</w:t>
      </w:r>
      <w:r w:rsidRPr="00EB2656">
        <w:rPr>
          <w:rFonts w:ascii="Times New Roman" w:hAnsi="Times New Roman" w:cs="Times New Roman"/>
          <w:sz w:val="24"/>
          <w:szCs w:val="24"/>
        </w:rPr>
        <w:t xml:space="preserve">. Between the first admission exam in December 2002 and February 2006, the individual obtained 417 points across 24 competency categories. On the final review day, the respondent finished all tasks in nineteen of the </w:t>
      </w:r>
      <w:r w:rsidRPr="00EB2656">
        <w:rPr>
          <w:rFonts w:ascii="Times New Roman" w:hAnsi="Times New Roman" w:cs="Times New Roman"/>
          <w:sz w:val="24"/>
          <w:szCs w:val="24"/>
        </w:rPr>
        <w:t>twenty-four categories and demonstrated higher than 75percentage learning in the areas left.</w:t>
      </w: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Pr="00EB2656" w:rsidRDefault="00EF4B07" w:rsidP="00EF4B07">
      <w:pPr>
        <w:spacing w:after="0" w:line="480" w:lineRule="auto"/>
        <w:rPr>
          <w:rFonts w:ascii="Times New Roman" w:hAnsi="Times New Roman" w:cs="Times New Roman"/>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Default="00EF4B07" w:rsidP="00EF4B07">
      <w:pPr>
        <w:spacing w:after="0" w:line="480" w:lineRule="auto"/>
        <w:rPr>
          <w:rFonts w:ascii="Times New Roman" w:eastAsia="Times New Roman" w:hAnsi="Times New Roman" w:cs="Times New Roman"/>
          <w:color w:val="000000"/>
          <w:sz w:val="24"/>
          <w:szCs w:val="24"/>
        </w:rPr>
      </w:pPr>
    </w:p>
    <w:p w:rsidR="00EF4B07" w:rsidRPr="004C5EC9" w:rsidRDefault="00B66B6B" w:rsidP="00EF4B07">
      <w:pPr>
        <w:spacing w:after="0" w:line="480" w:lineRule="auto"/>
        <w:jc w:val="center"/>
        <w:rPr>
          <w:rFonts w:ascii="Times New Roman" w:eastAsia="Times New Roman" w:hAnsi="Times New Roman" w:cs="Times New Roman"/>
          <w:color w:val="000000"/>
          <w:sz w:val="24"/>
          <w:szCs w:val="24"/>
        </w:rPr>
      </w:pPr>
      <w:r w:rsidRPr="004C5EC9">
        <w:rPr>
          <w:rFonts w:ascii="Times New Roman" w:eastAsia="Times New Roman" w:hAnsi="Times New Roman" w:cs="Times New Roman"/>
          <w:color w:val="000000"/>
          <w:sz w:val="24"/>
          <w:szCs w:val="24"/>
        </w:rPr>
        <w:t>References</w:t>
      </w:r>
    </w:p>
    <w:p w:rsidR="00EF4B07" w:rsidRPr="004C5EC9" w:rsidRDefault="00B66B6B" w:rsidP="00EF4B07">
      <w:pPr>
        <w:spacing w:after="0" w:line="480" w:lineRule="auto"/>
        <w:ind w:left="720" w:hanging="720"/>
        <w:rPr>
          <w:rFonts w:ascii="Times New Roman" w:eastAsia="Times New Roman" w:hAnsi="Times New Roman" w:cs="Times New Roman"/>
          <w:color w:val="000000"/>
          <w:sz w:val="24"/>
          <w:szCs w:val="24"/>
        </w:rPr>
      </w:pPr>
      <w:r w:rsidRPr="004C5EC9">
        <w:rPr>
          <w:rFonts w:ascii="Times New Roman" w:eastAsia="Times New Roman" w:hAnsi="Times New Roman" w:cs="Times New Roman"/>
          <w:color w:val="000000"/>
          <w:sz w:val="24"/>
          <w:szCs w:val="24"/>
        </w:rPr>
        <w:lastRenderedPageBreak/>
        <w:t>Hartz, R., Luiselli, J., &amp; Harper, J. (2020).</w:t>
      </w:r>
      <w:r w:rsidRPr="004C5EC9">
        <w:rPr>
          <w:rFonts w:ascii="Times New Roman" w:eastAsia="Times New Roman" w:hAnsi="Times New Roman" w:cs="Times New Roman"/>
          <w:color w:val="000000"/>
          <w:sz w:val="24"/>
          <w:szCs w:val="24"/>
        </w:rPr>
        <w:t xml:space="preserve"> Behavioural treatment of spitting in a child with autism spectrum disorder: Functional analysis, intervention evaluation, and maintenance assessment. </w:t>
      </w:r>
      <w:r w:rsidRPr="004C5EC9">
        <w:rPr>
          <w:rFonts w:ascii="Times New Roman" w:eastAsia="Times New Roman" w:hAnsi="Times New Roman" w:cs="Times New Roman"/>
          <w:i/>
          <w:iCs/>
          <w:color w:val="000000"/>
          <w:sz w:val="24"/>
          <w:szCs w:val="24"/>
        </w:rPr>
        <w:t>Behavioural Interventions</w:t>
      </w:r>
      <w:r w:rsidRPr="004C5EC9">
        <w:rPr>
          <w:rFonts w:ascii="Times New Roman" w:eastAsia="Times New Roman" w:hAnsi="Times New Roman" w:cs="Times New Roman"/>
          <w:color w:val="000000"/>
          <w:sz w:val="24"/>
          <w:szCs w:val="24"/>
        </w:rPr>
        <w:t>, </w:t>
      </w:r>
      <w:r w:rsidRPr="004C5EC9">
        <w:rPr>
          <w:rFonts w:ascii="Times New Roman" w:eastAsia="Times New Roman" w:hAnsi="Times New Roman" w:cs="Times New Roman"/>
          <w:i/>
          <w:iCs/>
          <w:color w:val="000000"/>
          <w:sz w:val="24"/>
          <w:szCs w:val="24"/>
        </w:rPr>
        <w:t>35</w:t>
      </w:r>
      <w:r w:rsidRPr="004C5EC9">
        <w:rPr>
          <w:rFonts w:ascii="Times New Roman" w:eastAsia="Times New Roman" w:hAnsi="Times New Roman" w:cs="Times New Roman"/>
          <w:color w:val="000000"/>
          <w:sz w:val="24"/>
          <w:szCs w:val="24"/>
        </w:rPr>
        <w:t>(4), 595-603. https://doi.org/10.1002/bin.1739</w:t>
      </w:r>
    </w:p>
    <w:p w:rsidR="00EF4B07" w:rsidRPr="004C5EC9" w:rsidRDefault="00B66B6B" w:rsidP="00EF4B07">
      <w:pPr>
        <w:spacing w:after="0" w:line="480" w:lineRule="auto"/>
        <w:ind w:left="720" w:hanging="720"/>
        <w:rPr>
          <w:rFonts w:ascii="Times New Roman" w:eastAsia="Times New Roman" w:hAnsi="Times New Roman" w:cs="Times New Roman"/>
          <w:color w:val="000000"/>
          <w:sz w:val="24"/>
          <w:szCs w:val="24"/>
        </w:rPr>
      </w:pPr>
      <w:r w:rsidRPr="004C5EC9">
        <w:rPr>
          <w:rFonts w:ascii="Times New Roman" w:eastAsia="Times New Roman" w:hAnsi="Times New Roman" w:cs="Times New Roman"/>
          <w:color w:val="000000"/>
          <w:sz w:val="24"/>
          <w:szCs w:val="24"/>
        </w:rPr>
        <w:t>Papadopoulos, D. (2020). A Ca</w:t>
      </w:r>
      <w:r w:rsidRPr="004C5EC9">
        <w:rPr>
          <w:rFonts w:ascii="Times New Roman" w:eastAsia="Times New Roman" w:hAnsi="Times New Roman" w:cs="Times New Roman"/>
          <w:color w:val="000000"/>
          <w:sz w:val="24"/>
          <w:szCs w:val="24"/>
        </w:rPr>
        <w:t>se Study of Parent-Child Interaction Therapy for a Young Child with Autism Spectrum Disorder: Behavioral and Developmental Considerations. </w:t>
      </w:r>
      <w:r w:rsidRPr="004C5EC9">
        <w:rPr>
          <w:rFonts w:ascii="Times New Roman" w:eastAsia="Times New Roman" w:hAnsi="Times New Roman" w:cs="Times New Roman"/>
          <w:i/>
          <w:iCs/>
          <w:color w:val="000000"/>
          <w:sz w:val="24"/>
          <w:szCs w:val="24"/>
        </w:rPr>
        <w:t>Psychology</w:t>
      </w:r>
      <w:r w:rsidRPr="004C5EC9">
        <w:rPr>
          <w:rFonts w:ascii="Times New Roman" w:eastAsia="Times New Roman" w:hAnsi="Times New Roman" w:cs="Times New Roman"/>
          <w:color w:val="000000"/>
          <w:sz w:val="24"/>
          <w:szCs w:val="24"/>
        </w:rPr>
        <w:t>, </w:t>
      </w:r>
      <w:r w:rsidRPr="004C5EC9">
        <w:rPr>
          <w:rFonts w:ascii="Times New Roman" w:eastAsia="Times New Roman" w:hAnsi="Times New Roman" w:cs="Times New Roman"/>
          <w:i/>
          <w:iCs/>
          <w:color w:val="000000"/>
          <w:sz w:val="24"/>
          <w:szCs w:val="24"/>
        </w:rPr>
        <w:t>11</w:t>
      </w:r>
      <w:r w:rsidRPr="004C5EC9">
        <w:rPr>
          <w:rFonts w:ascii="Times New Roman" w:eastAsia="Times New Roman" w:hAnsi="Times New Roman" w:cs="Times New Roman"/>
          <w:color w:val="000000"/>
          <w:sz w:val="24"/>
          <w:szCs w:val="24"/>
        </w:rPr>
        <w:t>(06), 888-907. https://doi.org/10.4236/psych.2020.116058</w:t>
      </w:r>
    </w:p>
    <w:p w:rsidR="00EF4B07" w:rsidRPr="004C5EC9" w:rsidRDefault="00B66B6B" w:rsidP="00EF4B07">
      <w:pPr>
        <w:spacing w:after="0" w:line="480" w:lineRule="auto"/>
        <w:ind w:left="720" w:hanging="720"/>
        <w:rPr>
          <w:rFonts w:ascii="Times New Roman" w:eastAsia="Times New Roman" w:hAnsi="Times New Roman" w:cs="Times New Roman"/>
          <w:color w:val="000000"/>
          <w:sz w:val="24"/>
          <w:szCs w:val="24"/>
        </w:rPr>
      </w:pPr>
      <w:r w:rsidRPr="004C5EC9">
        <w:rPr>
          <w:rFonts w:ascii="Times New Roman" w:eastAsia="Times New Roman" w:hAnsi="Times New Roman" w:cs="Times New Roman"/>
          <w:color w:val="000000"/>
          <w:sz w:val="24"/>
          <w:szCs w:val="24"/>
        </w:rPr>
        <w:t>Sivaraman, M., &amp; Bhabu, P. (2018). Establishme</w:t>
      </w:r>
      <w:r w:rsidRPr="004C5EC9">
        <w:rPr>
          <w:rFonts w:ascii="Times New Roman" w:eastAsia="Times New Roman" w:hAnsi="Times New Roman" w:cs="Times New Roman"/>
          <w:color w:val="000000"/>
          <w:sz w:val="24"/>
          <w:szCs w:val="24"/>
        </w:rPr>
        <w:t>nt of exclusion responding in children with an autism spectrum disorder. </w:t>
      </w:r>
      <w:r w:rsidRPr="004C5EC9">
        <w:rPr>
          <w:rFonts w:ascii="Times New Roman" w:eastAsia="Times New Roman" w:hAnsi="Times New Roman" w:cs="Times New Roman"/>
          <w:i/>
          <w:iCs/>
          <w:color w:val="000000"/>
          <w:sz w:val="24"/>
          <w:szCs w:val="24"/>
        </w:rPr>
        <w:t>Behavioural Interventions</w:t>
      </w:r>
      <w:r w:rsidRPr="004C5EC9">
        <w:rPr>
          <w:rFonts w:ascii="Times New Roman" w:eastAsia="Times New Roman" w:hAnsi="Times New Roman" w:cs="Times New Roman"/>
          <w:color w:val="000000"/>
          <w:sz w:val="24"/>
          <w:szCs w:val="24"/>
        </w:rPr>
        <w:t>, </w:t>
      </w:r>
      <w:r w:rsidRPr="004C5EC9">
        <w:rPr>
          <w:rFonts w:ascii="Times New Roman" w:eastAsia="Times New Roman" w:hAnsi="Times New Roman" w:cs="Times New Roman"/>
          <w:i/>
          <w:iCs/>
          <w:color w:val="000000"/>
          <w:sz w:val="24"/>
          <w:szCs w:val="24"/>
        </w:rPr>
        <w:t>33</w:t>
      </w:r>
      <w:r w:rsidRPr="004C5EC9">
        <w:rPr>
          <w:rFonts w:ascii="Times New Roman" w:eastAsia="Times New Roman" w:hAnsi="Times New Roman" w:cs="Times New Roman"/>
          <w:color w:val="000000"/>
          <w:sz w:val="24"/>
          <w:szCs w:val="24"/>
        </w:rPr>
        <w:t>(4), 414-426. https://doi.org/10.1002/bin.1647</w:t>
      </w:r>
    </w:p>
    <w:p w:rsidR="00EF4B07" w:rsidRPr="004C5EC9" w:rsidRDefault="00B66B6B" w:rsidP="00EF4B07">
      <w:pPr>
        <w:spacing w:after="0" w:line="480" w:lineRule="auto"/>
        <w:ind w:left="720" w:hanging="720"/>
        <w:rPr>
          <w:rFonts w:ascii="Times New Roman" w:eastAsia="Times New Roman" w:hAnsi="Times New Roman" w:cs="Times New Roman"/>
          <w:color w:val="000000"/>
          <w:sz w:val="24"/>
          <w:szCs w:val="24"/>
        </w:rPr>
      </w:pPr>
      <w:r w:rsidRPr="004C5EC9">
        <w:rPr>
          <w:rFonts w:ascii="Times New Roman" w:eastAsia="Times New Roman" w:hAnsi="Times New Roman" w:cs="Times New Roman"/>
          <w:color w:val="000000"/>
          <w:sz w:val="24"/>
          <w:szCs w:val="24"/>
        </w:rPr>
        <w:t>Tiede, G., &amp; Walton, K. (2019). Meta-analysis of naturalistic developmental behavioural interventions for y</w:t>
      </w:r>
      <w:r w:rsidRPr="004C5EC9">
        <w:rPr>
          <w:rFonts w:ascii="Times New Roman" w:eastAsia="Times New Roman" w:hAnsi="Times New Roman" w:cs="Times New Roman"/>
          <w:color w:val="000000"/>
          <w:sz w:val="24"/>
          <w:szCs w:val="24"/>
        </w:rPr>
        <w:t>oung children with an autism spectrum disorder. </w:t>
      </w:r>
      <w:r w:rsidRPr="004C5EC9">
        <w:rPr>
          <w:rFonts w:ascii="Times New Roman" w:eastAsia="Times New Roman" w:hAnsi="Times New Roman" w:cs="Times New Roman"/>
          <w:i/>
          <w:iCs/>
          <w:color w:val="000000"/>
          <w:sz w:val="24"/>
          <w:szCs w:val="24"/>
        </w:rPr>
        <w:t>Autism</w:t>
      </w:r>
      <w:r w:rsidRPr="004C5EC9">
        <w:rPr>
          <w:rFonts w:ascii="Times New Roman" w:eastAsia="Times New Roman" w:hAnsi="Times New Roman" w:cs="Times New Roman"/>
          <w:color w:val="000000"/>
          <w:sz w:val="24"/>
          <w:szCs w:val="24"/>
        </w:rPr>
        <w:t>, </w:t>
      </w:r>
      <w:r w:rsidRPr="004C5EC9">
        <w:rPr>
          <w:rFonts w:ascii="Times New Roman" w:eastAsia="Times New Roman" w:hAnsi="Times New Roman" w:cs="Times New Roman"/>
          <w:i/>
          <w:iCs/>
          <w:color w:val="000000"/>
          <w:sz w:val="24"/>
          <w:szCs w:val="24"/>
        </w:rPr>
        <w:t>23</w:t>
      </w:r>
      <w:r w:rsidRPr="004C5EC9">
        <w:rPr>
          <w:rFonts w:ascii="Times New Roman" w:eastAsia="Times New Roman" w:hAnsi="Times New Roman" w:cs="Times New Roman"/>
          <w:color w:val="000000"/>
          <w:sz w:val="24"/>
          <w:szCs w:val="24"/>
        </w:rPr>
        <w:t>(8), 2080-2095. https://doi.org/10.1177/1362361319836371</w:t>
      </w:r>
    </w:p>
    <w:p w:rsidR="00EF4B07" w:rsidRPr="00EB2656" w:rsidRDefault="00EF4B07" w:rsidP="00EF4B07">
      <w:pPr>
        <w:spacing w:after="0" w:line="480" w:lineRule="auto"/>
        <w:rPr>
          <w:rFonts w:ascii="Times New Roman" w:hAnsi="Times New Roman" w:cs="Times New Roman"/>
          <w:sz w:val="24"/>
          <w:szCs w:val="24"/>
        </w:rPr>
      </w:pPr>
    </w:p>
    <w:p w:rsidR="00F35D6F" w:rsidRPr="00DC2405" w:rsidRDefault="00F35D6F" w:rsidP="00CA7218">
      <w:pPr>
        <w:spacing w:after="0" w:line="480" w:lineRule="auto"/>
        <w:rPr>
          <w:rFonts w:ascii="Times New Roman" w:hAnsi="Times New Roman" w:cs="Times New Roman"/>
          <w:sz w:val="24"/>
          <w:szCs w:val="24"/>
        </w:rPr>
      </w:pPr>
    </w:p>
    <w:sectPr w:rsidR="00F35D6F" w:rsidRPr="00DC2405" w:rsidSect="004A096C">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A0F36"/>
    <w:multiLevelType w:val="hybridMultilevel"/>
    <w:tmpl w:val="40404998"/>
    <w:lvl w:ilvl="0" w:tplc="C942A452">
      <w:start w:val="1"/>
      <w:numFmt w:val="lowerLetter"/>
      <w:lvlText w:val="%1."/>
      <w:lvlJc w:val="left"/>
      <w:pPr>
        <w:ind w:left="720" w:hanging="360"/>
      </w:pPr>
      <w:rPr>
        <w:rFonts w:hint="default"/>
        <w:b/>
        <w:color w:val="202124"/>
      </w:rPr>
    </w:lvl>
    <w:lvl w:ilvl="1" w:tplc="45727174" w:tentative="1">
      <w:start w:val="1"/>
      <w:numFmt w:val="lowerLetter"/>
      <w:lvlText w:val="%2."/>
      <w:lvlJc w:val="left"/>
      <w:pPr>
        <w:ind w:left="1440" w:hanging="360"/>
      </w:pPr>
    </w:lvl>
    <w:lvl w:ilvl="2" w:tplc="EA8CBA14" w:tentative="1">
      <w:start w:val="1"/>
      <w:numFmt w:val="lowerRoman"/>
      <w:lvlText w:val="%3."/>
      <w:lvlJc w:val="right"/>
      <w:pPr>
        <w:ind w:left="2160" w:hanging="180"/>
      </w:pPr>
    </w:lvl>
    <w:lvl w:ilvl="3" w:tplc="025A858A" w:tentative="1">
      <w:start w:val="1"/>
      <w:numFmt w:val="decimal"/>
      <w:lvlText w:val="%4."/>
      <w:lvlJc w:val="left"/>
      <w:pPr>
        <w:ind w:left="2880" w:hanging="360"/>
      </w:pPr>
    </w:lvl>
    <w:lvl w:ilvl="4" w:tplc="71F651EA" w:tentative="1">
      <w:start w:val="1"/>
      <w:numFmt w:val="lowerLetter"/>
      <w:lvlText w:val="%5."/>
      <w:lvlJc w:val="left"/>
      <w:pPr>
        <w:ind w:left="3600" w:hanging="360"/>
      </w:pPr>
    </w:lvl>
    <w:lvl w:ilvl="5" w:tplc="0B168760" w:tentative="1">
      <w:start w:val="1"/>
      <w:numFmt w:val="lowerRoman"/>
      <w:lvlText w:val="%6."/>
      <w:lvlJc w:val="right"/>
      <w:pPr>
        <w:ind w:left="4320" w:hanging="180"/>
      </w:pPr>
    </w:lvl>
    <w:lvl w:ilvl="6" w:tplc="E4762920" w:tentative="1">
      <w:start w:val="1"/>
      <w:numFmt w:val="decimal"/>
      <w:lvlText w:val="%7."/>
      <w:lvlJc w:val="left"/>
      <w:pPr>
        <w:ind w:left="5040" w:hanging="360"/>
      </w:pPr>
    </w:lvl>
    <w:lvl w:ilvl="7" w:tplc="018A5DB6" w:tentative="1">
      <w:start w:val="1"/>
      <w:numFmt w:val="lowerLetter"/>
      <w:lvlText w:val="%8."/>
      <w:lvlJc w:val="left"/>
      <w:pPr>
        <w:ind w:left="5760" w:hanging="360"/>
      </w:pPr>
    </w:lvl>
    <w:lvl w:ilvl="8" w:tplc="73BA37DC" w:tentative="1">
      <w:start w:val="1"/>
      <w:numFmt w:val="lowerRoman"/>
      <w:lvlText w:val="%9."/>
      <w:lvlJc w:val="right"/>
      <w:pPr>
        <w:ind w:left="6480" w:hanging="180"/>
      </w:pPr>
    </w:lvl>
  </w:abstractNum>
  <w:abstractNum w:abstractNumId="1">
    <w:nsid w:val="0504292F"/>
    <w:multiLevelType w:val="hybridMultilevel"/>
    <w:tmpl w:val="3C9A59DA"/>
    <w:lvl w:ilvl="0" w:tplc="EE7C9AF6">
      <w:start w:val="1"/>
      <w:numFmt w:val="bullet"/>
      <w:lvlText w:val=""/>
      <w:lvlJc w:val="left"/>
      <w:pPr>
        <w:ind w:left="720" w:hanging="360"/>
      </w:pPr>
      <w:rPr>
        <w:rFonts w:ascii="Symbol" w:hAnsi="Symbol" w:hint="default"/>
      </w:rPr>
    </w:lvl>
    <w:lvl w:ilvl="1" w:tplc="585AF42A" w:tentative="1">
      <w:start w:val="1"/>
      <w:numFmt w:val="bullet"/>
      <w:lvlText w:val="o"/>
      <w:lvlJc w:val="left"/>
      <w:pPr>
        <w:ind w:left="1440" w:hanging="360"/>
      </w:pPr>
      <w:rPr>
        <w:rFonts w:ascii="Courier New" w:hAnsi="Courier New" w:cs="Courier New" w:hint="default"/>
      </w:rPr>
    </w:lvl>
    <w:lvl w:ilvl="2" w:tplc="A2400F66" w:tentative="1">
      <w:start w:val="1"/>
      <w:numFmt w:val="bullet"/>
      <w:lvlText w:val=""/>
      <w:lvlJc w:val="left"/>
      <w:pPr>
        <w:ind w:left="2160" w:hanging="360"/>
      </w:pPr>
      <w:rPr>
        <w:rFonts w:ascii="Wingdings" w:hAnsi="Wingdings" w:hint="default"/>
      </w:rPr>
    </w:lvl>
    <w:lvl w:ilvl="3" w:tplc="3FBEE394" w:tentative="1">
      <w:start w:val="1"/>
      <w:numFmt w:val="bullet"/>
      <w:lvlText w:val=""/>
      <w:lvlJc w:val="left"/>
      <w:pPr>
        <w:ind w:left="2880" w:hanging="360"/>
      </w:pPr>
      <w:rPr>
        <w:rFonts w:ascii="Symbol" w:hAnsi="Symbol" w:hint="default"/>
      </w:rPr>
    </w:lvl>
    <w:lvl w:ilvl="4" w:tplc="5178C292" w:tentative="1">
      <w:start w:val="1"/>
      <w:numFmt w:val="bullet"/>
      <w:lvlText w:val="o"/>
      <w:lvlJc w:val="left"/>
      <w:pPr>
        <w:ind w:left="3600" w:hanging="360"/>
      </w:pPr>
      <w:rPr>
        <w:rFonts w:ascii="Courier New" w:hAnsi="Courier New" w:cs="Courier New" w:hint="default"/>
      </w:rPr>
    </w:lvl>
    <w:lvl w:ilvl="5" w:tplc="D208F6B6" w:tentative="1">
      <w:start w:val="1"/>
      <w:numFmt w:val="bullet"/>
      <w:lvlText w:val=""/>
      <w:lvlJc w:val="left"/>
      <w:pPr>
        <w:ind w:left="4320" w:hanging="360"/>
      </w:pPr>
      <w:rPr>
        <w:rFonts w:ascii="Wingdings" w:hAnsi="Wingdings" w:hint="default"/>
      </w:rPr>
    </w:lvl>
    <w:lvl w:ilvl="6" w:tplc="2E6E8DE2" w:tentative="1">
      <w:start w:val="1"/>
      <w:numFmt w:val="bullet"/>
      <w:lvlText w:val=""/>
      <w:lvlJc w:val="left"/>
      <w:pPr>
        <w:ind w:left="5040" w:hanging="360"/>
      </w:pPr>
      <w:rPr>
        <w:rFonts w:ascii="Symbol" w:hAnsi="Symbol" w:hint="default"/>
      </w:rPr>
    </w:lvl>
    <w:lvl w:ilvl="7" w:tplc="A4281E0C" w:tentative="1">
      <w:start w:val="1"/>
      <w:numFmt w:val="bullet"/>
      <w:lvlText w:val="o"/>
      <w:lvlJc w:val="left"/>
      <w:pPr>
        <w:ind w:left="5760" w:hanging="360"/>
      </w:pPr>
      <w:rPr>
        <w:rFonts w:ascii="Courier New" w:hAnsi="Courier New" w:cs="Courier New" w:hint="default"/>
      </w:rPr>
    </w:lvl>
    <w:lvl w:ilvl="8" w:tplc="344C9890" w:tentative="1">
      <w:start w:val="1"/>
      <w:numFmt w:val="bullet"/>
      <w:lvlText w:val=""/>
      <w:lvlJc w:val="left"/>
      <w:pPr>
        <w:ind w:left="6480" w:hanging="360"/>
      </w:pPr>
      <w:rPr>
        <w:rFonts w:ascii="Wingdings" w:hAnsi="Wingdings" w:hint="default"/>
      </w:rPr>
    </w:lvl>
  </w:abstractNum>
  <w:abstractNum w:abstractNumId="2">
    <w:nsid w:val="07B2787D"/>
    <w:multiLevelType w:val="hybridMultilevel"/>
    <w:tmpl w:val="6FAED0FE"/>
    <w:lvl w:ilvl="0" w:tplc="8424EC88">
      <w:start w:val="1"/>
      <w:numFmt w:val="bullet"/>
      <w:lvlText w:val=""/>
      <w:lvlJc w:val="left"/>
      <w:pPr>
        <w:ind w:left="720" w:hanging="360"/>
      </w:pPr>
      <w:rPr>
        <w:rFonts w:ascii="Symbol" w:hAnsi="Symbol" w:hint="default"/>
      </w:rPr>
    </w:lvl>
    <w:lvl w:ilvl="1" w:tplc="A8F40A04" w:tentative="1">
      <w:start w:val="1"/>
      <w:numFmt w:val="bullet"/>
      <w:lvlText w:val="o"/>
      <w:lvlJc w:val="left"/>
      <w:pPr>
        <w:ind w:left="1440" w:hanging="360"/>
      </w:pPr>
      <w:rPr>
        <w:rFonts w:ascii="Courier New" w:hAnsi="Courier New" w:cs="Courier New" w:hint="default"/>
      </w:rPr>
    </w:lvl>
    <w:lvl w:ilvl="2" w:tplc="A6D0EC22" w:tentative="1">
      <w:start w:val="1"/>
      <w:numFmt w:val="bullet"/>
      <w:lvlText w:val=""/>
      <w:lvlJc w:val="left"/>
      <w:pPr>
        <w:ind w:left="2160" w:hanging="360"/>
      </w:pPr>
      <w:rPr>
        <w:rFonts w:ascii="Wingdings" w:hAnsi="Wingdings" w:hint="default"/>
      </w:rPr>
    </w:lvl>
    <w:lvl w:ilvl="3" w:tplc="6BB0993A" w:tentative="1">
      <w:start w:val="1"/>
      <w:numFmt w:val="bullet"/>
      <w:lvlText w:val=""/>
      <w:lvlJc w:val="left"/>
      <w:pPr>
        <w:ind w:left="2880" w:hanging="360"/>
      </w:pPr>
      <w:rPr>
        <w:rFonts w:ascii="Symbol" w:hAnsi="Symbol" w:hint="default"/>
      </w:rPr>
    </w:lvl>
    <w:lvl w:ilvl="4" w:tplc="C3FADEFE" w:tentative="1">
      <w:start w:val="1"/>
      <w:numFmt w:val="bullet"/>
      <w:lvlText w:val="o"/>
      <w:lvlJc w:val="left"/>
      <w:pPr>
        <w:ind w:left="3600" w:hanging="360"/>
      </w:pPr>
      <w:rPr>
        <w:rFonts w:ascii="Courier New" w:hAnsi="Courier New" w:cs="Courier New" w:hint="default"/>
      </w:rPr>
    </w:lvl>
    <w:lvl w:ilvl="5" w:tplc="6486D6FA" w:tentative="1">
      <w:start w:val="1"/>
      <w:numFmt w:val="bullet"/>
      <w:lvlText w:val=""/>
      <w:lvlJc w:val="left"/>
      <w:pPr>
        <w:ind w:left="4320" w:hanging="360"/>
      </w:pPr>
      <w:rPr>
        <w:rFonts w:ascii="Wingdings" w:hAnsi="Wingdings" w:hint="default"/>
      </w:rPr>
    </w:lvl>
    <w:lvl w:ilvl="6" w:tplc="E8DCD1BA" w:tentative="1">
      <w:start w:val="1"/>
      <w:numFmt w:val="bullet"/>
      <w:lvlText w:val=""/>
      <w:lvlJc w:val="left"/>
      <w:pPr>
        <w:ind w:left="5040" w:hanging="360"/>
      </w:pPr>
      <w:rPr>
        <w:rFonts w:ascii="Symbol" w:hAnsi="Symbol" w:hint="default"/>
      </w:rPr>
    </w:lvl>
    <w:lvl w:ilvl="7" w:tplc="7FCAF038" w:tentative="1">
      <w:start w:val="1"/>
      <w:numFmt w:val="bullet"/>
      <w:lvlText w:val="o"/>
      <w:lvlJc w:val="left"/>
      <w:pPr>
        <w:ind w:left="5760" w:hanging="360"/>
      </w:pPr>
      <w:rPr>
        <w:rFonts w:ascii="Courier New" w:hAnsi="Courier New" w:cs="Courier New" w:hint="default"/>
      </w:rPr>
    </w:lvl>
    <w:lvl w:ilvl="8" w:tplc="3A62396E" w:tentative="1">
      <w:start w:val="1"/>
      <w:numFmt w:val="bullet"/>
      <w:lvlText w:val=""/>
      <w:lvlJc w:val="left"/>
      <w:pPr>
        <w:ind w:left="6480" w:hanging="360"/>
      </w:pPr>
      <w:rPr>
        <w:rFonts w:ascii="Wingdings" w:hAnsi="Wingdings" w:hint="default"/>
      </w:rPr>
    </w:lvl>
  </w:abstractNum>
  <w:abstractNum w:abstractNumId="3">
    <w:nsid w:val="099540B3"/>
    <w:multiLevelType w:val="hybridMultilevel"/>
    <w:tmpl w:val="4A528A60"/>
    <w:lvl w:ilvl="0" w:tplc="721641B0">
      <w:start w:val="1"/>
      <w:numFmt w:val="lowerLetter"/>
      <w:lvlText w:val="%1."/>
      <w:lvlJc w:val="left"/>
      <w:pPr>
        <w:ind w:left="720" w:hanging="360"/>
      </w:pPr>
      <w:rPr>
        <w:rFonts w:hint="default"/>
      </w:rPr>
    </w:lvl>
    <w:lvl w:ilvl="1" w:tplc="6D0CC5E6" w:tentative="1">
      <w:start w:val="1"/>
      <w:numFmt w:val="lowerLetter"/>
      <w:lvlText w:val="%2."/>
      <w:lvlJc w:val="left"/>
      <w:pPr>
        <w:ind w:left="1440" w:hanging="360"/>
      </w:pPr>
    </w:lvl>
    <w:lvl w:ilvl="2" w:tplc="8CBEEAFC" w:tentative="1">
      <w:start w:val="1"/>
      <w:numFmt w:val="lowerRoman"/>
      <w:lvlText w:val="%3."/>
      <w:lvlJc w:val="right"/>
      <w:pPr>
        <w:ind w:left="2160" w:hanging="180"/>
      </w:pPr>
    </w:lvl>
    <w:lvl w:ilvl="3" w:tplc="8286ED96" w:tentative="1">
      <w:start w:val="1"/>
      <w:numFmt w:val="decimal"/>
      <w:lvlText w:val="%4."/>
      <w:lvlJc w:val="left"/>
      <w:pPr>
        <w:ind w:left="2880" w:hanging="360"/>
      </w:pPr>
    </w:lvl>
    <w:lvl w:ilvl="4" w:tplc="19EAAEDE" w:tentative="1">
      <w:start w:val="1"/>
      <w:numFmt w:val="lowerLetter"/>
      <w:lvlText w:val="%5."/>
      <w:lvlJc w:val="left"/>
      <w:pPr>
        <w:ind w:left="3600" w:hanging="360"/>
      </w:pPr>
    </w:lvl>
    <w:lvl w:ilvl="5" w:tplc="F73C667C" w:tentative="1">
      <w:start w:val="1"/>
      <w:numFmt w:val="lowerRoman"/>
      <w:lvlText w:val="%6."/>
      <w:lvlJc w:val="right"/>
      <w:pPr>
        <w:ind w:left="4320" w:hanging="180"/>
      </w:pPr>
    </w:lvl>
    <w:lvl w:ilvl="6" w:tplc="088E8B00" w:tentative="1">
      <w:start w:val="1"/>
      <w:numFmt w:val="decimal"/>
      <w:lvlText w:val="%7."/>
      <w:lvlJc w:val="left"/>
      <w:pPr>
        <w:ind w:left="5040" w:hanging="360"/>
      </w:pPr>
    </w:lvl>
    <w:lvl w:ilvl="7" w:tplc="E990B89A" w:tentative="1">
      <w:start w:val="1"/>
      <w:numFmt w:val="lowerLetter"/>
      <w:lvlText w:val="%8."/>
      <w:lvlJc w:val="left"/>
      <w:pPr>
        <w:ind w:left="5760" w:hanging="360"/>
      </w:pPr>
    </w:lvl>
    <w:lvl w:ilvl="8" w:tplc="67B277C4" w:tentative="1">
      <w:start w:val="1"/>
      <w:numFmt w:val="lowerRoman"/>
      <w:lvlText w:val="%9."/>
      <w:lvlJc w:val="right"/>
      <w:pPr>
        <w:ind w:left="6480" w:hanging="180"/>
      </w:pPr>
    </w:lvl>
  </w:abstractNum>
  <w:abstractNum w:abstractNumId="4">
    <w:nsid w:val="0DF93351"/>
    <w:multiLevelType w:val="multilevel"/>
    <w:tmpl w:val="C08A2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820778"/>
    <w:multiLevelType w:val="hybridMultilevel"/>
    <w:tmpl w:val="796CAD20"/>
    <w:lvl w:ilvl="0" w:tplc="BFBC02E4">
      <w:start w:val="1"/>
      <w:numFmt w:val="bullet"/>
      <w:lvlText w:val=""/>
      <w:lvlJc w:val="left"/>
      <w:pPr>
        <w:ind w:left="720" w:hanging="360"/>
      </w:pPr>
      <w:rPr>
        <w:rFonts w:ascii="Symbol" w:hAnsi="Symbol" w:hint="default"/>
      </w:rPr>
    </w:lvl>
    <w:lvl w:ilvl="1" w:tplc="4366111A" w:tentative="1">
      <w:start w:val="1"/>
      <w:numFmt w:val="bullet"/>
      <w:lvlText w:val="o"/>
      <w:lvlJc w:val="left"/>
      <w:pPr>
        <w:ind w:left="1440" w:hanging="360"/>
      </w:pPr>
      <w:rPr>
        <w:rFonts w:ascii="Courier New" w:hAnsi="Courier New" w:cs="Courier New" w:hint="default"/>
      </w:rPr>
    </w:lvl>
    <w:lvl w:ilvl="2" w:tplc="529A5AC4" w:tentative="1">
      <w:start w:val="1"/>
      <w:numFmt w:val="bullet"/>
      <w:lvlText w:val=""/>
      <w:lvlJc w:val="left"/>
      <w:pPr>
        <w:ind w:left="2160" w:hanging="360"/>
      </w:pPr>
      <w:rPr>
        <w:rFonts w:ascii="Wingdings" w:hAnsi="Wingdings" w:hint="default"/>
      </w:rPr>
    </w:lvl>
    <w:lvl w:ilvl="3" w:tplc="A58C5940" w:tentative="1">
      <w:start w:val="1"/>
      <w:numFmt w:val="bullet"/>
      <w:lvlText w:val=""/>
      <w:lvlJc w:val="left"/>
      <w:pPr>
        <w:ind w:left="2880" w:hanging="360"/>
      </w:pPr>
      <w:rPr>
        <w:rFonts w:ascii="Symbol" w:hAnsi="Symbol" w:hint="default"/>
      </w:rPr>
    </w:lvl>
    <w:lvl w:ilvl="4" w:tplc="48B6F62C" w:tentative="1">
      <w:start w:val="1"/>
      <w:numFmt w:val="bullet"/>
      <w:lvlText w:val="o"/>
      <w:lvlJc w:val="left"/>
      <w:pPr>
        <w:ind w:left="3600" w:hanging="360"/>
      </w:pPr>
      <w:rPr>
        <w:rFonts w:ascii="Courier New" w:hAnsi="Courier New" w:cs="Courier New" w:hint="default"/>
      </w:rPr>
    </w:lvl>
    <w:lvl w:ilvl="5" w:tplc="B2E23BFC" w:tentative="1">
      <w:start w:val="1"/>
      <w:numFmt w:val="bullet"/>
      <w:lvlText w:val=""/>
      <w:lvlJc w:val="left"/>
      <w:pPr>
        <w:ind w:left="4320" w:hanging="360"/>
      </w:pPr>
      <w:rPr>
        <w:rFonts w:ascii="Wingdings" w:hAnsi="Wingdings" w:hint="default"/>
      </w:rPr>
    </w:lvl>
    <w:lvl w:ilvl="6" w:tplc="A8B6DC36" w:tentative="1">
      <w:start w:val="1"/>
      <w:numFmt w:val="bullet"/>
      <w:lvlText w:val=""/>
      <w:lvlJc w:val="left"/>
      <w:pPr>
        <w:ind w:left="5040" w:hanging="360"/>
      </w:pPr>
      <w:rPr>
        <w:rFonts w:ascii="Symbol" w:hAnsi="Symbol" w:hint="default"/>
      </w:rPr>
    </w:lvl>
    <w:lvl w:ilvl="7" w:tplc="B4360F78" w:tentative="1">
      <w:start w:val="1"/>
      <w:numFmt w:val="bullet"/>
      <w:lvlText w:val="o"/>
      <w:lvlJc w:val="left"/>
      <w:pPr>
        <w:ind w:left="5760" w:hanging="360"/>
      </w:pPr>
      <w:rPr>
        <w:rFonts w:ascii="Courier New" w:hAnsi="Courier New" w:cs="Courier New" w:hint="default"/>
      </w:rPr>
    </w:lvl>
    <w:lvl w:ilvl="8" w:tplc="CAEC33E8" w:tentative="1">
      <w:start w:val="1"/>
      <w:numFmt w:val="bullet"/>
      <w:lvlText w:val=""/>
      <w:lvlJc w:val="left"/>
      <w:pPr>
        <w:ind w:left="6480" w:hanging="360"/>
      </w:pPr>
      <w:rPr>
        <w:rFonts w:ascii="Wingdings" w:hAnsi="Wingdings" w:hint="default"/>
      </w:rPr>
    </w:lvl>
  </w:abstractNum>
  <w:abstractNum w:abstractNumId="6">
    <w:nsid w:val="16DB7F78"/>
    <w:multiLevelType w:val="hybridMultilevel"/>
    <w:tmpl w:val="DD84C642"/>
    <w:lvl w:ilvl="0" w:tplc="E8FCA128">
      <w:start w:val="1"/>
      <w:numFmt w:val="bullet"/>
      <w:lvlText w:val=""/>
      <w:lvlJc w:val="left"/>
      <w:pPr>
        <w:ind w:left="360" w:hanging="360"/>
      </w:pPr>
      <w:rPr>
        <w:rFonts w:ascii="Symbol" w:hAnsi="Symbol" w:hint="default"/>
      </w:rPr>
    </w:lvl>
    <w:lvl w:ilvl="1" w:tplc="07442336" w:tentative="1">
      <w:start w:val="1"/>
      <w:numFmt w:val="bullet"/>
      <w:lvlText w:val="o"/>
      <w:lvlJc w:val="left"/>
      <w:pPr>
        <w:ind w:left="1080" w:hanging="360"/>
      </w:pPr>
      <w:rPr>
        <w:rFonts w:ascii="Courier New" w:hAnsi="Courier New" w:cs="Courier New" w:hint="default"/>
      </w:rPr>
    </w:lvl>
    <w:lvl w:ilvl="2" w:tplc="340884F0" w:tentative="1">
      <w:start w:val="1"/>
      <w:numFmt w:val="bullet"/>
      <w:lvlText w:val=""/>
      <w:lvlJc w:val="left"/>
      <w:pPr>
        <w:ind w:left="1800" w:hanging="360"/>
      </w:pPr>
      <w:rPr>
        <w:rFonts w:ascii="Wingdings" w:hAnsi="Wingdings" w:hint="default"/>
      </w:rPr>
    </w:lvl>
    <w:lvl w:ilvl="3" w:tplc="7F6A9932" w:tentative="1">
      <w:start w:val="1"/>
      <w:numFmt w:val="bullet"/>
      <w:lvlText w:val=""/>
      <w:lvlJc w:val="left"/>
      <w:pPr>
        <w:ind w:left="2520" w:hanging="360"/>
      </w:pPr>
      <w:rPr>
        <w:rFonts w:ascii="Symbol" w:hAnsi="Symbol" w:hint="default"/>
      </w:rPr>
    </w:lvl>
    <w:lvl w:ilvl="4" w:tplc="935E0966" w:tentative="1">
      <w:start w:val="1"/>
      <w:numFmt w:val="bullet"/>
      <w:lvlText w:val="o"/>
      <w:lvlJc w:val="left"/>
      <w:pPr>
        <w:ind w:left="3240" w:hanging="360"/>
      </w:pPr>
      <w:rPr>
        <w:rFonts w:ascii="Courier New" w:hAnsi="Courier New" w:cs="Courier New" w:hint="default"/>
      </w:rPr>
    </w:lvl>
    <w:lvl w:ilvl="5" w:tplc="F2E4C870" w:tentative="1">
      <w:start w:val="1"/>
      <w:numFmt w:val="bullet"/>
      <w:lvlText w:val=""/>
      <w:lvlJc w:val="left"/>
      <w:pPr>
        <w:ind w:left="3960" w:hanging="360"/>
      </w:pPr>
      <w:rPr>
        <w:rFonts w:ascii="Wingdings" w:hAnsi="Wingdings" w:hint="default"/>
      </w:rPr>
    </w:lvl>
    <w:lvl w:ilvl="6" w:tplc="244031F6" w:tentative="1">
      <w:start w:val="1"/>
      <w:numFmt w:val="bullet"/>
      <w:lvlText w:val=""/>
      <w:lvlJc w:val="left"/>
      <w:pPr>
        <w:ind w:left="4680" w:hanging="360"/>
      </w:pPr>
      <w:rPr>
        <w:rFonts w:ascii="Symbol" w:hAnsi="Symbol" w:hint="default"/>
      </w:rPr>
    </w:lvl>
    <w:lvl w:ilvl="7" w:tplc="09F20A96" w:tentative="1">
      <w:start w:val="1"/>
      <w:numFmt w:val="bullet"/>
      <w:lvlText w:val="o"/>
      <w:lvlJc w:val="left"/>
      <w:pPr>
        <w:ind w:left="5400" w:hanging="360"/>
      </w:pPr>
      <w:rPr>
        <w:rFonts w:ascii="Courier New" w:hAnsi="Courier New" w:cs="Courier New" w:hint="default"/>
      </w:rPr>
    </w:lvl>
    <w:lvl w:ilvl="8" w:tplc="94146986" w:tentative="1">
      <w:start w:val="1"/>
      <w:numFmt w:val="bullet"/>
      <w:lvlText w:val=""/>
      <w:lvlJc w:val="left"/>
      <w:pPr>
        <w:ind w:left="6120" w:hanging="360"/>
      </w:pPr>
      <w:rPr>
        <w:rFonts w:ascii="Wingdings" w:hAnsi="Wingdings" w:hint="default"/>
      </w:rPr>
    </w:lvl>
  </w:abstractNum>
  <w:abstractNum w:abstractNumId="7">
    <w:nsid w:val="1D947AAB"/>
    <w:multiLevelType w:val="hybridMultilevel"/>
    <w:tmpl w:val="0F487988"/>
    <w:lvl w:ilvl="0" w:tplc="EEC0FBD4">
      <w:start w:val="1"/>
      <w:numFmt w:val="decimal"/>
      <w:lvlText w:val="%1."/>
      <w:lvlJc w:val="left"/>
      <w:pPr>
        <w:ind w:left="720" w:hanging="360"/>
      </w:pPr>
      <w:rPr>
        <w:rFonts w:hint="default"/>
      </w:rPr>
    </w:lvl>
    <w:lvl w:ilvl="1" w:tplc="AE50B2E8" w:tentative="1">
      <w:start w:val="1"/>
      <w:numFmt w:val="lowerLetter"/>
      <w:lvlText w:val="%2."/>
      <w:lvlJc w:val="left"/>
      <w:pPr>
        <w:ind w:left="1440" w:hanging="360"/>
      </w:pPr>
    </w:lvl>
    <w:lvl w:ilvl="2" w:tplc="0ED214D6" w:tentative="1">
      <w:start w:val="1"/>
      <w:numFmt w:val="lowerRoman"/>
      <w:lvlText w:val="%3."/>
      <w:lvlJc w:val="right"/>
      <w:pPr>
        <w:ind w:left="2160" w:hanging="180"/>
      </w:pPr>
    </w:lvl>
    <w:lvl w:ilvl="3" w:tplc="D6180900" w:tentative="1">
      <w:start w:val="1"/>
      <w:numFmt w:val="decimal"/>
      <w:lvlText w:val="%4."/>
      <w:lvlJc w:val="left"/>
      <w:pPr>
        <w:ind w:left="2880" w:hanging="360"/>
      </w:pPr>
    </w:lvl>
    <w:lvl w:ilvl="4" w:tplc="BB24FB7A" w:tentative="1">
      <w:start w:val="1"/>
      <w:numFmt w:val="lowerLetter"/>
      <w:lvlText w:val="%5."/>
      <w:lvlJc w:val="left"/>
      <w:pPr>
        <w:ind w:left="3600" w:hanging="360"/>
      </w:pPr>
    </w:lvl>
    <w:lvl w:ilvl="5" w:tplc="26ACFA9E" w:tentative="1">
      <w:start w:val="1"/>
      <w:numFmt w:val="lowerRoman"/>
      <w:lvlText w:val="%6."/>
      <w:lvlJc w:val="right"/>
      <w:pPr>
        <w:ind w:left="4320" w:hanging="180"/>
      </w:pPr>
    </w:lvl>
    <w:lvl w:ilvl="6" w:tplc="1BF02D54" w:tentative="1">
      <w:start w:val="1"/>
      <w:numFmt w:val="decimal"/>
      <w:lvlText w:val="%7."/>
      <w:lvlJc w:val="left"/>
      <w:pPr>
        <w:ind w:left="5040" w:hanging="360"/>
      </w:pPr>
    </w:lvl>
    <w:lvl w:ilvl="7" w:tplc="5642A0A6" w:tentative="1">
      <w:start w:val="1"/>
      <w:numFmt w:val="lowerLetter"/>
      <w:lvlText w:val="%8."/>
      <w:lvlJc w:val="left"/>
      <w:pPr>
        <w:ind w:left="5760" w:hanging="360"/>
      </w:pPr>
    </w:lvl>
    <w:lvl w:ilvl="8" w:tplc="879AB626" w:tentative="1">
      <w:start w:val="1"/>
      <w:numFmt w:val="lowerRoman"/>
      <w:lvlText w:val="%9."/>
      <w:lvlJc w:val="right"/>
      <w:pPr>
        <w:ind w:left="6480" w:hanging="180"/>
      </w:pPr>
    </w:lvl>
  </w:abstractNum>
  <w:abstractNum w:abstractNumId="8">
    <w:nsid w:val="1FD561E2"/>
    <w:multiLevelType w:val="multilevel"/>
    <w:tmpl w:val="B23678F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88363EA"/>
    <w:multiLevelType w:val="hybridMultilevel"/>
    <w:tmpl w:val="95127E1C"/>
    <w:lvl w:ilvl="0" w:tplc="B1BCEB36">
      <w:start w:val="1"/>
      <w:numFmt w:val="bullet"/>
      <w:lvlText w:val=""/>
      <w:lvlJc w:val="left"/>
      <w:pPr>
        <w:ind w:left="720" w:hanging="360"/>
      </w:pPr>
      <w:rPr>
        <w:rFonts w:ascii="Symbol" w:hAnsi="Symbol" w:hint="default"/>
      </w:rPr>
    </w:lvl>
    <w:lvl w:ilvl="1" w:tplc="27EA8038" w:tentative="1">
      <w:start w:val="1"/>
      <w:numFmt w:val="bullet"/>
      <w:lvlText w:val="o"/>
      <w:lvlJc w:val="left"/>
      <w:pPr>
        <w:ind w:left="1440" w:hanging="360"/>
      </w:pPr>
      <w:rPr>
        <w:rFonts w:ascii="Courier New" w:hAnsi="Courier New" w:cs="Courier New" w:hint="default"/>
      </w:rPr>
    </w:lvl>
    <w:lvl w:ilvl="2" w:tplc="89B217F8" w:tentative="1">
      <w:start w:val="1"/>
      <w:numFmt w:val="bullet"/>
      <w:lvlText w:val=""/>
      <w:lvlJc w:val="left"/>
      <w:pPr>
        <w:ind w:left="2160" w:hanging="360"/>
      </w:pPr>
      <w:rPr>
        <w:rFonts w:ascii="Wingdings" w:hAnsi="Wingdings" w:hint="default"/>
      </w:rPr>
    </w:lvl>
    <w:lvl w:ilvl="3" w:tplc="0B04E74A" w:tentative="1">
      <w:start w:val="1"/>
      <w:numFmt w:val="bullet"/>
      <w:lvlText w:val=""/>
      <w:lvlJc w:val="left"/>
      <w:pPr>
        <w:ind w:left="2880" w:hanging="360"/>
      </w:pPr>
      <w:rPr>
        <w:rFonts w:ascii="Symbol" w:hAnsi="Symbol" w:hint="default"/>
      </w:rPr>
    </w:lvl>
    <w:lvl w:ilvl="4" w:tplc="A63CFF0E" w:tentative="1">
      <w:start w:val="1"/>
      <w:numFmt w:val="bullet"/>
      <w:lvlText w:val="o"/>
      <w:lvlJc w:val="left"/>
      <w:pPr>
        <w:ind w:left="3600" w:hanging="360"/>
      </w:pPr>
      <w:rPr>
        <w:rFonts w:ascii="Courier New" w:hAnsi="Courier New" w:cs="Courier New" w:hint="default"/>
      </w:rPr>
    </w:lvl>
    <w:lvl w:ilvl="5" w:tplc="4C7C97FA" w:tentative="1">
      <w:start w:val="1"/>
      <w:numFmt w:val="bullet"/>
      <w:lvlText w:val=""/>
      <w:lvlJc w:val="left"/>
      <w:pPr>
        <w:ind w:left="4320" w:hanging="360"/>
      </w:pPr>
      <w:rPr>
        <w:rFonts w:ascii="Wingdings" w:hAnsi="Wingdings" w:hint="default"/>
      </w:rPr>
    </w:lvl>
    <w:lvl w:ilvl="6" w:tplc="019AC61A" w:tentative="1">
      <w:start w:val="1"/>
      <w:numFmt w:val="bullet"/>
      <w:lvlText w:val=""/>
      <w:lvlJc w:val="left"/>
      <w:pPr>
        <w:ind w:left="5040" w:hanging="360"/>
      </w:pPr>
      <w:rPr>
        <w:rFonts w:ascii="Symbol" w:hAnsi="Symbol" w:hint="default"/>
      </w:rPr>
    </w:lvl>
    <w:lvl w:ilvl="7" w:tplc="62B4F1D4" w:tentative="1">
      <w:start w:val="1"/>
      <w:numFmt w:val="bullet"/>
      <w:lvlText w:val="o"/>
      <w:lvlJc w:val="left"/>
      <w:pPr>
        <w:ind w:left="5760" w:hanging="360"/>
      </w:pPr>
      <w:rPr>
        <w:rFonts w:ascii="Courier New" w:hAnsi="Courier New" w:cs="Courier New" w:hint="default"/>
      </w:rPr>
    </w:lvl>
    <w:lvl w:ilvl="8" w:tplc="D9F08EF0" w:tentative="1">
      <w:start w:val="1"/>
      <w:numFmt w:val="bullet"/>
      <w:lvlText w:val=""/>
      <w:lvlJc w:val="left"/>
      <w:pPr>
        <w:ind w:left="6480" w:hanging="360"/>
      </w:pPr>
      <w:rPr>
        <w:rFonts w:ascii="Wingdings" w:hAnsi="Wingdings" w:hint="default"/>
      </w:rPr>
    </w:lvl>
  </w:abstractNum>
  <w:abstractNum w:abstractNumId="10">
    <w:nsid w:val="392F6E68"/>
    <w:multiLevelType w:val="hybridMultilevel"/>
    <w:tmpl w:val="29144016"/>
    <w:lvl w:ilvl="0" w:tplc="1E9A5912">
      <w:numFmt w:val="bullet"/>
      <w:lvlText w:val=""/>
      <w:lvlJc w:val="left"/>
      <w:pPr>
        <w:ind w:left="720" w:hanging="360"/>
      </w:pPr>
      <w:rPr>
        <w:rFonts w:ascii="Symbol" w:eastAsiaTheme="minorHAnsi" w:hAnsi="Symbol" w:cs="Times New Roman" w:hint="default"/>
      </w:rPr>
    </w:lvl>
    <w:lvl w:ilvl="1" w:tplc="96524DCA" w:tentative="1">
      <w:start w:val="1"/>
      <w:numFmt w:val="bullet"/>
      <w:lvlText w:val="o"/>
      <w:lvlJc w:val="left"/>
      <w:pPr>
        <w:ind w:left="1440" w:hanging="360"/>
      </w:pPr>
      <w:rPr>
        <w:rFonts w:ascii="Courier New" w:hAnsi="Courier New" w:cs="Courier New" w:hint="default"/>
      </w:rPr>
    </w:lvl>
    <w:lvl w:ilvl="2" w:tplc="B14ADC68" w:tentative="1">
      <w:start w:val="1"/>
      <w:numFmt w:val="bullet"/>
      <w:lvlText w:val=""/>
      <w:lvlJc w:val="left"/>
      <w:pPr>
        <w:ind w:left="2160" w:hanging="360"/>
      </w:pPr>
      <w:rPr>
        <w:rFonts w:ascii="Wingdings" w:hAnsi="Wingdings" w:hint="default"/>
      </w:rPr>
    </w:lvl>
    <w:lvl w:ilvl="3" w:tplc="13B8C3DE" w:tentative="1">
      <w:start w:val="1"/>
      <w:numFmt w:val="bullet"/>
      <w:lvlText w:val=""/>
      <w:lvlJc w:val="left"/>
      <w:pPr>
        <w:ind w:left="2880" w:hanging="360"/>
      </w:pPr>
      <w:rPr>
        <w:rFonts w:ascii="Symbol" w:hAnsi="Symbol" w:hint="default"/>
      </w:rPr>
    </w:lvl>
    <w:lvl w:ilvl="4" w:tplc="B88C4370" w:tentative="1">
      <w:start w:val="1"/>
      <w:numFmt w:val="bullet"/>
      <w:lvlText w:val="o"/>
      <w:lvlJc w:val="left"/>
      <w:pPr>
        <w:ind w:left="3600" w:hanging="360"/>
      </w:pPr>
      <w:rPr>
        <w:rFonts w:ascii="Courier New" w:hAnsi="Courier New" w:cs="Courier New" w:hint="default"/>
      </w:rPr>
    </w:lvl>
    <w:lvl w:ilvl="5" w:tplc="A47E0D1A" w:tentative="1">
      <w:start w:val="1"/>
      <w:numFmt w:val="bullet"/>
      <w:lvlText w:val=""/>
      <w:lvlJc w:val="left"/>
      <w:pPr>
        <w:ind w:left="4320" w:hanging="360"/>
      </w:pPr>
      <w:rPr>
        <w:rFonts w:ascii="Wingdings" w:hAnsi="Wingdings" w:hint="default"/>
      </w:rPr>
    </w:lvl>
    <w:lvl w:ilvl="6" w:tplc="179625E8" w:tentative="1">
      <w:start w:val="1"/>
      <w:numFmt w:val="bullet"/>
      <w:lvlText w:val=""/>
      <w:lvlJc w:val="left"/>
      <w:pPr>
        <w:ind w:left="5040" w:hanging="360"/>
      </w:pPr>
      <w:rPr>
        <w:rFonts w:ascii="Symbol" w:hAnsi="Symbol" w:hint="default"/>
      </w:rPr>
    </w:lvl>
    <w:lvl w:ilvl="7" w:tplc="C212D684" w:tentative="1">
      <w:start w:val="1"/>
      <w:numFmt w:val="bullet"/>
      <w:lvlText w:val="o"/>
      <w:lvlJc w:val="left"/>
      <w:pPr>
        <w:ind w:left="5760" w:hanging="360"/>
      </w:pPr>
      <w:rPr>
        <w:rFonts w:ascii="Courier New" w:hAnsi="Courier New" w:cs="Courier New" w:hint="default"/>
      </w:rPr>
    </w:lvl>
    <w:lvl w:ilvl="8" w:tplc="07C8EF34" w:tentative="1">
      <w:start w:val="1"/>
      <w:numFmt w:val="bullet"/>
      <w:lvlText w:val=""/>
      <w:lvlJc w:val="left"/>
      <w:pPr>
        <w:ind w:left="6480" w:hanging="360"/>
      </w:pPr>
      <w:rPr>
        <w:rFonts w:ascii="Wingdings" w:hAnsi="Wingdings" w:hint="default"/>
      </w:rPr>
    </w:lvl>
  </w:abstractNum>
  <w:abstractNum w:abstractNumId="11">
    <w:nsid w:val="3AB91AED"/>
    <w:multiLevelType w:val="hybridMultilevel"/>
    <w:tmpl w:val="3A80D474"/>
    <w:lvl w:ilvl="0" w:tplc="D2AE157C">
      <w:start w:val="1"/>
      <w:numFmt w:val="bullet"/>
      <w:lvlText w:val=""/>
      <w:lvlJc w:val="left"/>
      <w:pPr>
        <w:ind w:left="720" w:hanging="360"/>
      </w:pPr>
      <w:rPr>
        <w:rFonts w:ascii="Symbol" w:hAnsi="Symbol" w:hint="default"/>
      </w:rPr>
    </w:lvl>
    <w:lvl w:ilvl="1" w:tplc="85B04744" w:tentative="1">
      <w:start w:val="1"/>
      <w:numFmt w:val="bullet"/>
      <w:lvlText w:val="o"/>
      <w:lvlJc w:val="left"/>
      <w:pPr>
        <w:ind w:left="1440" w:hanging="360"/>
      </w:pPr>
      <w:rPr>
        <w:rFonts w:ascii="Courier New" w:hAnsi="Courier New" w:cs="Courier New" w:hint="default"/>
      </w:rPr>
    </w:lvl>
    <w:lvl w:ilvl="2" w:tplc="5B9279AE" w:tentative="1">
      <w:start w:val="1"/>
      <w:numFmt w:val="bullet"/>
      <w:lvlText w:val=""/>
      <w:lvlJc w:val="left"/>
      <w:pPr>
        <w:ind w:left="2160" w:hanging="360"/>
      </w:pPr>
      <w:rPr>
        <w:rFonts w:ascii="Wingdings" w:hAnsi="Wingdings" w:hint="default"/>
      </w:rPr>
    </w:lvl>
    <w:lvl w:ilvl="3" w:tplc="73109192" w:tentative="1">
      <w:start w:val="1"/>
      <w:numFmt w:val="bullet"/>
      <w:lvlText w:val=""/>
      <w:lvlJc w:val="left"/>
      <w:pPr>
        <w:ind w:left="2880" w:hanging="360"/>
      </w:pPr>
      <w:rPr>
        <w:rFonts w:ascii="Symbol" w:hAnsi="Symbol" w:hint="default"/>
      </w:rPr>
    </w:lvl>
    <w:lvl w:ilvl="4" w:tplc="38962364" w:tentative="1">
      <w:start w:val="1"/>
      <w:numFmt w:val="bullet"/>
      <w:lvlText w:val="o"/>
      <w:lvlJc w:val="left"/>
      <w:pPr>
        <w:ind w:left="3600" w:hanging="360"/>
      </w:pPr>
      <w:rPr>
        <w:rFonts w:ascii="Courier New" w:hAnsi="Courier New" w:cs="Courier New" w:hint="default"/>
      </w:rPr>
    </w:lvl>
    <w:lvl w:ilvl="5" w:tplc="1D328C9E" w:tentative="1">
      <w:start w:val="1"/>
      <w:numFmt w:val="bullet"/>
      <w:lvlText w:val=""/>
      <w:lvlJc w:val="left"/>
      <w:pPr>
        <w:ind w:left="4320" w:hanging="360"/>
      </w:pPr>
      <w:rPr>
        <w:rFonts w:ascii="Wingdings" w:hAnsi="Wingdings" w:hint="default"/>
      </w:rPr>
    </w:lvl>
    <w:lvl w:ilvl="6" w:tplc="F9A034BE" w:tentative="1">
      <w:start w:val="1"/>
      <w:numFmt w:val="bullet"/>
      <w:lvlText w:val=""/>
      <w:lvlJc w:val="left"/>
      <w:pPr>
        <w:ind w:left="5040" w:hanging="360"/>
      </w:pPr>
      <w:rPr>
        <w:rFonts w:ascii="Symbol" w:hAnsi="Symbol" w:hint="default"/>
      </w:rPr>
    </w:lvl>
    <w:lvl w:ilvl="7" w:tplc="E7D45356" w:tentative="1">
      <w:start w:val="1"/>
      <w:numFmt w:val="bullet"/>
      <w:lvlText w:val="o"/>
      <w:lvlJc w:val="left"/>
      <w:pPr>
        <w:ind w:left="5760" w:hanging="360"/>
      </w:pPr>
      <w:rPr>
        <w:rFonts w:ascii="Courier New" w:hAnsi="Courier New" w:cs="Courier New" w:hint="default"/>
      </w:rPr>
    </w:lvl>
    <w:lvl w:ilvl="8" w:tplc="7354010A" w:tentative="1">
      <w:start w:val="1"/>
      <w:numFmt w:val="bullet"/>
      <w:lvlText w:val=""/>
      <w:lvlJc w:val="left"/>
      <w:pPr>
        <w:ind w:left="6480" w:hanging="360"/>
      </w:pPr>
      <w:rPr>
        <w:rFonts w:ascii="Wingdings" w:hAnsi="Wingdings" w:hint="default"/>
      </w:rPr>
    </w:lvl>
  </w:abstractNum>
  <w:abstractNum w:abstractNumId="12">
    <w:nsid w:val="52D73BA5"/>
    <w:multiLevelType w:val="hybridMultilevel"/>
    <w:tmpl w:val="08B6A38A"/>
    <w:lvl w:ilvl="0" w:tplc="00DA0538">
      <w:start w:val="1"/>
      <w:numFmt w:val="decimal"/>
      <w:lvlText w:val="%1."/>
      <w:lvlJc w:val="left"/>
      <w:pPr>
        <w:ind w:left="720" w:hanging="360"/>
      </w:pPr>
      <w:rPr>
        <w:rFonts w:ascii="Times New Roman" w:hAnsi="Times New Roman" w:cs="Times New Roman" w:hint="default"/>
        <w:b/>
        <w:color w:val="000000"/>
        <w:sz w:val="24"/>
        <w:szCs w:val="24"/>
      </w:rPr>
    </w:lvl>
    <w:lvl w:ilvl="1" w:tplc="B9486DAC" w:tentative="1">
      <w:start w:val="1"/>
      <w:numFmt w:val="lowerLetter"/>
      <w:lvlText w:val="%2."/>
      <w:lvlJc w:val="left"/>
      <w:pPr>
        <w:ind w:left="1440" w:hanging="360"/>
      </w:pPr>
    </w:lvl>
    <w:lvl w:ilvl="2" w:tplc="DC567EB2" w:tentative="1">
      <w:start w:val="1"/>
      <w:numFmt w:val="lowerRoman"/>
      <w:lvlText w:val="%3."/>
      <w:lvlJc w:val="right"/>
      <w:pPr>
        <w:ind w:left="2160" w:hanging="180"/>
      </w:pPr>
    </w:lvl>
    <w:lvl w:ilvl="3" w:tplc="D09A5CF4" w:tentative="1">
      <w:start w:val="1"/>
      <w:numFmt w:val="decimal"/>
      <w:lvlText w:val="%4."/>
      <w:lvlJc w:val="left"/>
      <w:pPr>
        <w:ind w:left="2880" w:hanging="360"/>
      </w:pPr>
    </w:lvl>
    <w:lvl w:ilvl="4" w:tplc="717C289C" w:tentative="1">
      <w:start w:val="1"/>
      <w:numFmt w:val="lowerLetter"/>
      <w:lvlText w:val="%5."/>
      <w:lvlJc w:val="left"/>
      <w:pPr>
        <w:ind w:left="3600" w:hanging="360"/>
      </w:pPr>
    </w:lvl>
    <w:lvl w:ilvl="5" w:tplc="71F67424" w:tentative="1">
      <w:start w:val="1"/>
      <w:numFmt w:val="lowerRoman"/>
      <w:lvlText w:val="%6."/>
      <w:lvlJc w:val="right"/>
      <w:pPr>
        <w:ind w:left="4320" w:hanging="180"/>
      </w:pPr>
    </w:lvl>
    <w:lvl w:ilvl="6" w:tplc="FF089D1E" w:tentative="1">
      <w:start w:val="1"/>
      <w:numFmt w:val="decimal"/>
      <w:lvlText w:val="%7."/>
      <w:lvlJc w:val="left"/>
      <w:pPr>
        <w:ind w:left="5040" w:hanging="360"/>
      </w:pPr>
    </w:lvl>
    <w:lvl w:ilvl="7" w:tplc="0DB2A038" w:tentative="1">
      <w:start w:val="1"/>
      <w:numFmt w:val="lowerLetter"/>
      <w:lvlText w:val="%8."/>
      <w:lvlJc w:val="left"/>
      <w:pPr>
        <w:ind w:left="5760" w:hanging="360"/>
      </w:pPr>
    </w:lvl>
    <w:lvl w:ilvl="8" w:tplc="EB1C2CFA" w:tentative="1">
      <w:start w:val="1"/>
      <w:numFmt w:val="lowerRoman"/>
      <w:lvlText w:val="%9."/>
      <w:lvlJc w:val="right"/>
      <w:pPr>
        <w:ind w:left="6480" w:hanging="180"/>
      </w:pPr>
    </w:lvl>
  </w:abstractNum>
  <w:abstractNum w:abstractNumId="13">
    <w:nsid w:val="557B0F0F"/>
    <w:multiLevelType w:val="hybridMultilevel"/>
    <w:tmpl w:val="C2A0225C"/>
    <w:lvl w:ilvl="0" w:tplc="13F63432">
      <w:start w:val="1"/>
      <w:numFmt w:val="bullet"/>
      <w:lvlText w:val=""/>
      <w:lvlJc w:val="left"/>
      <w:pPr>
        <w:ind w:left="720" w:hanging="360"/>
      </w:pPr>
      <w:rPr>
        <w:rFonts w:ascii="Symbol" w:hAnsi="Symbol" w:hint="default"/>
      </w:rPr>
    </w:lvl>
    <w:lvl w:ilvl="1" w:tplc="C6A642EE" w:tentative="1">
      <w:start w:val="1"/>
      <w:numFmt w:val="bullet"/>
      <w:lvlText w:val="o"/>
      <w:lvlJc w:val="left"/>
      <w:pPr>
        <w:ind w:left="1440" w:hanging="360"/>
      </w:pPr>
      <w:rPr>
        <w:rFonts w:ascii="Courier New" w:hAnsi="Courier New" w:cs="Courier New" w:hint="default"/>
      </w:rPr>
    </w:lvl>
    <w:lvl w:ilvl="2" w:tplc="11F66E94" w:tentative="1">
      <w:start w:val="1"/>
      <w:numFmt w:val="bullet"/>
      <w:lvlText w:val=""/>
      <w:lvlJc w:val="left"/>
      <w:pPr>
        <w:ind w:left="2160" w:hanging="360"/>
      </w:pPr>
      <w:rPr>
        <w:rFonts w:ascii="Wingdings" w:hAnsi="Wingdings" w:hint="default"/>
      </w:rPr>
    </w:lvl>
    <w:lvl w:ilvl="3" w:tplc="A9DCE87A" w:tentative="1">
      <w:start w:val="1"/>
      <w:numFmt w:val="bullet"/>
      <w:lvlText w:val=""/>
      <w:lvlJc w:val="left"/>
      <w:pPr>
        <w:ind w:left="2880" w:hanging="360"/>
      </w:pPr>
      <w:rPr>
        <w:rFonts w:ascii="Symbol" w:hAnsi="Symbol" w:hint="default"/>
      </w:rPr>
    </w:lvl>
    <w:lvl w:ilvl="4" w:tplc="3788DFBA" w:tentative="1">
      <w:start w:val="1"/>
      <w:numFmt w:val="bullet"/>
      <w:lvlText w:val="o"/>
      <w:lvlJc w:val="left"/>
      <w:pPr>
        <w:ind w:left="3600" w:hanging="360"/>
      </w:pPr>
      <w:rPr>
        <w:rFonts w:ascii="Courier New" w:hAnsi="Courier New" w:cs="Courier New" w:hint="default"/>
      </w:rPr>
    </w:lvl>
    <w:lvl w:ilvl="5" w:tplc="5EEE4386" w:tentative="1">
      <w:start w:val="1"/>
      <w:numFmt w:val="bullet"/>
      <w:lvlText w:val=""/>
      <w:lvlJc w:val="left"/>
      <w:pPr>
        <w:ind w:left="4320" w:hanging="360"/>
      </w:pPr>
      <w:rPr>
        <w:rFonts w:ascii="Wingdings" w:hAnsi="Wingdings" w:hint="default"/>
      </w:rPr>
    </w:lvl>
    <w:lvl w:ilvl="6" w:tplc="C7766F28" w:tentative="1">
      <w:start w:val="1"/>
      <w:numFmt w:val="bullet"/>
      <w:lvlText w:val=""/>
      <w:lvlJc w:val="left"/>
      <w:pPr>
        <w:ind w:left="5040" w:hanging="360"/>
      </w:pPr>
      <w:rPr>
        <w:rFonts w:ascii="Symbol" w:hAnsi="Symbol" w:hint="default"/>
      </w:rPr>
    </w:lvl>
    <w:lvl w:ilvl="7" w:tplc="EE80368E" w:tentative="1">
      <w:start w:val="1"/>
      <w:numFmt w:val="bullet"/>
      <w:lvlText w:val="o"/>
      <w:lvlJc w:val="left"/>
      <w:pPr>
        <w:ind w:left="5760" w:hanging="360"/>
      </w:pPr>
      <w:rPr>
        <w:rFonts w:ascii="Courier New" w:hAnsi="Courier New" w:cs="Courier New" w:hint="default"/>
      </w:rPr>
    </w:lvl>
    <w:lvl w:ilvl="8" w:tplc="54605FF2" w:tentative="1">
      <w:start w:val="1"/>
      <w:numFmt w:val="bullet"/>
      <w:lvlText w:val=""/>
      <w:lvlJc w:val="left"/>
      <w:pPr>
        <w:ind w:left="6480" w:hanging="360"/>
      </w:pPr>
      <w:rPr>
        <w:rFonts w:ascii="Wingdings" w:hAnsi="Wingdings" w:hint="default"/>
      </w:rPr>
    </w:lvl>
  </w:abstractNum>
  <w:abstractNum w:abstractNumId="14">
    <w:nsid w:val="5BDA7126"/>
    <w:multiLevelType w:val="hybridMultilevel"/>
    <w:tmpl w:val="5F3C0A96"/>
    <w:lvl w:ilvl="0" w:tplc="BCF69D1E">
      <w:start w:val="1"/>
      <w:numFmt w:val="bullet"/>
      <w:lvlText w:val="-"/>
      <w:lvlJc w:val="left"/>
      <w:pPr>
        <w:ind w:left="360" w:hanging="360"/>
      </w:pPr>
      <w:rPr>
        <w:rFonts w:ascii="Arial" w:eastAsiaTheme="minorEastAsia" w:hAnsi="Arial" w:cs="Arial" w:hint="default"/>
      </w:rPr>
    </w:lvl>
    <w:lvl w:ilvl="1" w:tplc="F7AAE67C" w:tentative="1">
      <w:start w:val="1"/>
      <w:numFmt w:val="bullet"/>
      <w:lvlText w:val="o"/>
      <w:lvlJc w:val="left"/>
      <w:pPr>
        <w:ind w:left="1080" w:hanging="360"/>
      </w:pPr>
      <w:rPr>
        <w:rFonts w:ascii="Courier New" w:hAnsi="Courier New" w:cs="Courier New" w:hint="default"/>
      </w:rPr>
    </w:lvl>
    <w:lvl w:ilvl="2" w:tplc="CD0280AA" w:tentative="1">
      <w:start w:val="1"/>
      <w:numFmt w:val="bullet"/>
      <w:lvlText w:val=""/>
      <w:lvlJc w:val="left"/>
      <w:pPr>
        <w:ind w:left="1800" w:hanging="360"/>
      </w:pPr>
      <w:rPr>
        <w:rFonts w:ascii="Wingdings" w:hAnsi="Wingdings" w:hint="default"/>
      </w:rPr>
    </w:lvl>
    <w:lvl w:ilvl="3" w:tplc="85580ACC" w:tentative="1">
      <w:start w:val="1"/>
      <w:numFmt w:val="bullet"/>
      <w:lvlText w:val=""/>
      <w:lvlJc w:val="left"/>
      <w:pPr>
        <w:ind w:left="2520" w:hanging="360"/>
      </w:pPr>
      <w:rPr>
        <w:rFonts w:ascii="Symbol" w:hAnsi="Symbol" w:hint="default"/>
      </w:rPr>
    </w:lvl>
    <w:lvl w:ilvl="4" w:tplc="B7F60AE6" w:tentative="1">
      <w:start w:val="1"/>
      <w:numFmt w:val="bullet"/>
      <w:lvlText w:val="o"/>
      <w:lvlJc w:val="left"/>
      <w:pPr>
        <w:ind w:left="3240" w:hanging="360"/>
      </w:pPr>
      <w:rPr>
        <w:rFonts w:ascii="Courier New" w:hAnsi="Courier New" w:cs="Courier New" w:hint="default"/>
      </w:rPr>
    </w:lvl>
    <w:lvl w:ilvl="5" w:tplc="7C680BF4" w:tentative="1">
      <w:start w:val="1"/>
      <w:numFmt w:val="bullet"/>
      <w:lvlText w:val=""/>
      <w:lvlJc w:val="left"/>
      <w:pPr>
        <w:ind w:left="3960" w:hanging="360"/>
      </w:pPr>
      <w:rPr>
        <w:rFonts w:ascii="Wingdings" w:hAnsi="Wingdings" w:hint="default"/>
      </w:rPr>
    </w:lvl>
    <w:lvl w:ilvl="6" w:tplc="F11A257C" w:tentative="1">
      <w:start w:val="1"/>
      <w:numFmt w:val="bullet"/>
      <w:lvlText w:val=""/>
      <w:lvlJc w:val="left"/>
      <w:pPr>
        <w:ind w:left="4680" w:hanging="360"/>
      </w:pPr>
      <w:rPr>
        <w:rFonts w:ascii="Symbol" w:hAnsi="Symbol" w:hint="default"/>
      </w:rPr>
    </w:lvl>
    <w:lvl w:ilvl="7" w:tplc="81704A0C" w:tentative="1">
      <w:start w:val="1"/>
      <w:numFmt w:val="bullet"/>
      <w:lvlText w:val="o"/>
      <w:lvlJc w:val="left"/>
      <w:pPr>
        <w:ind w:left="5400" w:hanging="360"/>
      </w:pPr>
      <w:rPr>
        <w:rFonts w:ascii="Courier New" w:hAnsi="Courier New" w:cs="Courier New" w:hint="default"/>
      </w:rPr>
    </w:lvl>
    <w:lvl w:ilvl="8" w:tplc="46A82238" w:tentative="1">
      <w:start w:val="1"/>
      <w:numFmt w:val="bullet"/>
      <w:lvlText w:val=""/>
      <w:lvlJc w:val="left"/>
      <w:pPr>
        <w:ind w:left="6120" w:hanging="360"/>
      </w:pPr>
      <w:rPr>
        <w:rFonts w:ascii="Wingdings" w:hAnsi="Wingdings" w:hint="default"/>
      </w:rPr>
    </w:lvl>
  </w:abstractNum>
  <w:abstractNum w:abstractNumId="15">
    <w:nsid w:val="67474F54"/>
    <w:multiLevelType w:val="hybridMultilevel"/>
    <w:tmpl w:val="2738DFEE"/>
    <w:lvl w:ilvl="0" w:tplc="4A9A6A46">
      <w:start w:val="1"/>
      <w:numFmt w:val="decimal"/>
      <w:lvlText w:val="%1."/>
      <w:lvlJc w:val="left"/>
      <w:pPr>
        <w:ind w:left="720" w:hanging="360"/>
      </w:pPr>
    </w:lvl>
    <w:lvl w:ilvl="1" w:tplc="6C462584" w:tentative="1">
      <w:start w:val="1"/>
      <w:numFmt w:val="lowerLetter"/>
      <w:lvlText w:val="%2."/>
      <w:lvlJc w:val="left"/>
      <w:pPr>
        <w:ind w:left="1440" w:hanging="360"/>
      </w:pPr>
    </w:lvl>
    <w:lvl w:ilvl="2" w:tplc="89D8A6DC" w:tentative="1">
      <w:start w:val="1"/>
      <w:numFmt w:val="lowerRoman"/>
      <w:lvlText w:val="%3."/>
      <w:lvlJc w:val="right"/>
      <w:pPr>
        <w:ind w:left="2160" w:hanging="180"/>
      </w:pPr>
    </w:lvl>
    <w:lvl w:ilvl="3" w:tplc="D7046A9C" w:tentative="1">
      <w:start w:val="1"/>
      <w:numFmt w:val="decimal"/>
      <w:lvlText w:val="%4."/>
      <w:lvlJc w:val="left"/>
      <w:pPr>
        <w:ind w:left="2880" w:hanging="360"/>
      </w:pPr>
    </w:lvl>
    <w:lvl w:ilvl="4" w:tplc="4418CD96" w:tentative="1">
      <w:start w:val="1"/>
      <w:numFmt w:val="lowerLetter"/>
      <w:lvlText w:val="%5."/>
      <w:lvlJc w:val="left"/>
      <w:pPr>
        <w:ind w:left="3600" w:hanging="360"/>
      </w:pPr>
    </w:lvl>
    <w:lvl w:ilvl="5" w:tplc="8C506E70" w:tentative="1">
      <w:start w:val="1"/>
      <w:numFmt w:val="lowerRoman"/>
      <w:lvlText w:val="%6."/>
      <w:lvlJc w:val="right"/>
      <w:pPr>
        <w:ind w:left="4320" w:hanging="180"/>
      </w:pPr>
    </w:lvl>
    <w:lvl w:ilvl="6" w:tplc="1E6EC158" w:tentative="1">
      <w:start w:val="1"/>
      <w:numFmt w:val="decimal"/>
      <w:lvlText w:val="%7."/>
      <w:lvlJc w:val="left"/>
      <w:pPr>
        <w:ind w:left="5040" w:hanging="360"/>
      </w:pPr>
    </w:lvl>
    <w:lvl w:ilvl="7" w:tplc="000C3D50" w:tentative="1">
      <w:start w:val="1"/>
      <w:numFmt w:val="lowerLetter"/>
      <w:lvlText w:val="%8."/>
      <w:lvlJc w:val="left"/>
      <w:pPr>
        <w:ind w:left="5760" w:hanging="360"/>
      </w:pPr>
    </w:lvl>
    <w:lvl w:ilvl="8" w:tplc="98E88E56" w:tentative="1">
      <w:start w:val="1"/>
      <w:numFmt w:val="lowerRoman"/>
      <w:lvlText w:val="%9."/>
      <w:lvlJc w:val="right"/>
      <w:pPr>
        <w:ind w:left="6480" w:hanging="180"/>
      </w:pPr>
    </w:lvl>
  </w:abstractNum>
  <w:abstractNum w:abstractNumId="16">
    <w:nsid w:val="74A05E27"/>
    <w:multiLevelType w:val="hybridMultilevel"/>
    <w:tmpl w:val="23142ED4"/>
    <w:lvl w:ilvl="0" w:tplc="0AEA174A">
      <w:start w:val="1"/>
      <w:numFmt w:val="bullet"/>
      <w:lvlText w:val="-"/>
      <w:lvlJc w:val="left"/>
      <w:pPr>
        <w:ind w:left="360" w:hanging="360"/>
      </w:pPr>
      <w:rPr>
        <w:rFonts w:ascii="Arial" w:eastAsiaTheme="minorEastAsia" w:hAnsi="Arial" w:cs="Arial" w:hint="default"/>
      </w:rPr>
    </w:lvl>
    <w:lvl w:ilvl="1" w:tplc="F9A601BC" w:tentative="1">
      <w:start w:val="1"/>
      <w:numFmt w:val="bullet"/>
      <w:lvlText w:val="o"/>
      <w:lvlJc w:val="left"/>
      <w:pPr>
        <w:ind w:left="1080" w:hanging="360"/>
      </w:pPr>
      <w:rPr>
        <w:rFonts w:ascii="Courier New" w:hAnsi="Courier New" w:cs="Courier New" w:hint="default"/>
      </w:rPr>
    </w:lvl>
    <w:lvl w:ilvl="2" w:tplc="DBEEB634" w:tentative="1">
      <w:start w:val="1"/>
      <w:numFmt w:val="bullet"/>
      <w:lvlText w:val=""/>
      <w:lvlJc w:val="left"/>
      <w:pPr>
        <w:ind w:left="1800" w:hanging="360"/>
      </w:pPr>
      <w:rPr>
        <w:rFonts w:ascii="Wingdings" w:hAnsi="Wingdings" w:hint="default"/>
      </w:rPr>
    </w:lvl>
    <w:lvl w:ilvl="3" w:tplc="A08C9772" w:tentative="1">
      <w:start w:val="1"/>
      <w:numFmt w:val="bullet"/>
      <w:lvlText w:val=""/>
      <w:lvlJc w:val="left"/>
      <w:pPr>
        <w:ind w:left="2520" w:hanging="360"/>
      </w:pPr>
      <w:rPr>
        <w:rFonts w:ascii="Symbol" w:hAnsi="Symbol" w:hint="default"/>
      </w:rPr>
    </w:lvl>
    <w:lvl w:ilvl="4" w:tplc="8DD6F2AC" w:tentative="1">
      <w:start w:val="1"/>
      <w:numFmt w:val="bullet"/>
      <w:lvlText w:val="o"/>
      <w:lvlJc w:val="left"/>
      <w:pPr>
        <w:ind w:left="3240" w:hanging="360"/>
      </w:pPr>
      <w:rPr>
        <w:rFonts w:ascii="Courier New" w:hAnsi="Courier New" w:cs="Courier New" w:hint="default"/>
      </w:rPr>
    </w:lvl>
    <w:lvl w:ilvl="5" w:tplc="34621558" w:tentative="1">
      <w:start w:val="1"/>
      <w:numFmt w:val="bullet"/>
      <w:lvlText w:val=""/>
      <w:lvlJc w:val="left"/>
      <w:pPr>
        <w:ind w:left="3960" w:hanging="360"/>
      </w:pPr>
      <w:rPr>
        <w:rFonts w:ascii="Wingdings" w:hAnsi="Wingdings" w:hint="default"/>
      </w:rPr>
    </w:lvl>
    <w:lvl w:ilvl="6" w:tplc="299C8EE4" w:tentative="1">
      <w:start w:val="1"/>
      <w:numFmt w:val="bullet"/>
      <w:lvlText w:val=""/>
      <w:lvlJc w:val="left"/>
      <w:pPr>
        <w:ind w:left="4680" w:hanging="360"/>
      </w:pPr>
      <w:rPr>
        <w:rFonts w:ascii="Symbol" w:hAnsi="Symbol" w:hint="default"/>
      </w:rPr>
    </w:lvl>
    <w:lvl w:ilvl="7" w:tplc="2B4AF95C" w:tentative="1">
      <w:start w:val="1"/>
      <w:numFmt w:val="bullet"/>
      <w:lvlText w:val="o"/>
      <w:lvlJc w:val="left"/>
      <w:pPr>
        <w:ind w:left="5400" w:hanging="360"/>
      </w:pPr>
      <w:rPr>
        <w:rFonts w:ascii="Courier New" w:hAnsi="Courier New" w:cs="Courier New" w:hint="default"/>
      </w:rPr>
    </w:lvl>
    <w:lvl w:ilvl="8" w:tplc="ECAE527A" w:tentative="1">
      <w:start w:val="1"/>
      <w:numFmt w:val="bullet"/>
      <w:lvlText w:val=""/>
      <w:lvlJc w:val="left"/>
      <w:pPr>
        <w:ind w:left="6120" w:hanging="360"/>
      </w:pPr>
      <w:rPr>
        <w:rFonts w:ascii="Wingdings" w:hAnsi="Wingdings" w:hint="default"/>
      </w:rPr>
    </w:lvl>
  </w:abstractNum>
  <w:abstractNum w:abstractNumId="17">
    <w:nsid w:val="764223A9"/>
    <w:multiLevelType w:val="hybridMultilevel"/>
    <w:tmpl w:val="334413B6"/>
    <w:lvl w:ilvl="0" w:tplc="1C9ABEAC">
      <w:start w:val="1"/>
      <w:numFmt w:val="bullet"/>
      <w:lvlText w:val=""/>
      <w:lvlJc w:val="left"/>
      <w:pPr>
        <w:ind w:left="1440" w:hanging="360"/>
      </w:pPr>
      <w:rPr>
        <w:rFonts w:ascii="Symbol" w:hAnsi="Symbol" w:hint="default"/>
      </w:rPr>
    </w:lvl>
    <w:lvl w:ilvl="1" w:tplc="806C3FD4" w:tentative="1">
      <w:start w:val="1"/>
      <w:numFmt w:val="bullet"/>
      <w:lvlText w:val="o"/>
      <w:lvlJc w:val="left"/>
      <w:pPr>
        <w:ind w:left="2160" w:hanging="360"/>
      </w:pPr>
      <w:rPr>
        <w:rFonts w:ascii="Courier New" w:hAnsi="Courier New" w:cs="Courier New" w:hint="default"/>
      </w:rPr>
    </w:lvl>
    <w:lvl w:ilvl="2" w:tplc="1EFC2884" w:tentative="1">
      <w:start w:val="1"/>
      <w:numFmt w:val="bullet"/>
      <w:lvlText w:val=""/>
      <w:lvlJc w:val="left"/>
      <w:pPr>
        <w:ind w:left="2880" w:hanging="360"/>
      </w:pPr>
      <w:rPr>
        <w:rFonts w:ascii="Wingdings" w:hAnsi="Wingdings" w:hint="default"/>
      </w:rPr>
    </w:lvl>
    <w:lvl w:ilvl="3" w:tplc="B8A630DE" w:tentative="1">
      <w:start w:val="1"/>
      <w:numFmt w:val="bullet"/>
      <w:lvlText w:val=""/>
      <w:lvlJc w:val="left"/>
      <w:pPr>
        <w:ind w:left="3600" w:hanging="360"/>
      </w:pPr>
      <w:rPr>
        <w:rFonts w:ascii="Symbol" w:hAnsi="Symbol" w:hint="default"/>
      </w:rPr>
    </w:lvl>
    <w:lvl w:ilvl="4" w:tplc="33687458" w:tentative="1">
      <w:start w:val="1"/>
      <w:numFmt w:val="bullet"/>
      <w:lvlText w:val="o"/>
      <w:lvlJc w:val="left"/>
      <w:pPr>
        <w:ind w:left="4320" w:hanging="360"/>
      </w:pPr>
      <w:rPr>
        <w:rFonts w:ascii="Courier New" w:hAnsi="Courier New" w:cs="Courier New" w:hint="default"/>
      </w:rPr>
    </w:lvl>
    <w:lvl w:ilvl="5" w:tplc="E8522BFA" w:tentative="1">
      <w:start w:val="1"/>
      <w:numFmt w:val="bullet"/>
      <w:lvlText w:val=""/>
      <w:lvlJc w:val="left"/>
      <w:pPr>
        <w:ind w:left="5040" w:hanging="360"/>
      </w:pPr>
      <w:rPr>
        <w:rFonts w:ascii="Wingdings" w:hAnsi="Wingdings" w:hint="default"/>
      </w:rPr>
    </w:lvl>
    <w:lvl w:ilvl="6" w:tplc="8B80535E" w:tentative="1">
      <w:start w:val="1"/>
      <w:numFmt w:val="bullet"/>
      <w:lvlText w:val=""/>
      <w:lvlJc w:val="left"/>
      <w:pPr>
        <w:ind w:left="5760" w:hanging="360"/>
      </w:pPr>
      <w:rPr>
        <w:rFonts w:ascii="Symbol" w:hAnsi="Symbol" w:hint="default"/>
      </w:rPr>
    </w:lvl>
    <w:lvl w:ilvl="7" w:tplc="95AC60AC" w:tentative="1">
      <w:start w:val="1"/>
      <w:numFmt w:val="bullet"/>
      <w:lvlText w:val="o"/>
      <w:lvlJc w:val="left"/>
      <w:pPr>
        <w:ind w:left="6480" w:hanging="360"/>
      </w:pPr>
      <w:rPr>
        <w:rFonts w:ascii="Courier New" w:hAnsi="Courier New" w:cs="Courier New" w:hint="default"/>
      </w:rPr>
    </w:lvl>
    <w:lvl w:ilvl="8" w:tplc="0C068F36" w:tentative="1">
      <w:start w:val="1"/>
      <w:numFmt w:val="bullet"/>
      <w:lvlText w:val=""/>
      <w:lvlJc w:val="left"/>
      <w:pPr>
        <w:ind w:left="7200" w:hanging="360"/>
      </w:pPr>
      <w:rPr>
        <w:rFonts w:ascii="Wingdings" w:hAnsi="Wingdings" w:hint="default"/>
      </w:rPr>
    </w:lvl>
  </w:abstractNum>
  <w:abstractNum w:abstractNumId="18">
    <w:nsid w:val="7758343A"/>
    <w:multiLevelType w:val="multilevel"/>
    <w:tmpl w:val="9DD0CE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15"/>
  </w:num>
  <w:num w:numId="3">
    <w:abstractNumId w:val="7"/>
  </w:num>
  <w:num w:numId="4">
    <w:abstractNumId w:val="0"/>
  </w:num>
  <w:num w:numId="5">
    <w:abstractNumId w:val="3"/>
  </w:num>
  <w:num w:numId="6">
    <w:abstractNumId w:val="12"/>
  </w:num>
  <w:num w:numId="7">
    <w:abstractNumId w:val="6"/>
  </w:num>
  <w:num w:numId="8">
    <w:abstractNumId w:val="16"/>
  </w:num>
  <w:num w:numId="9">
    <w:abstractNumId w:val="14"/>
  </w:num>
  <w:num w:numId="10">
    <w:abstractNumId w:val="4"/>
  </w:num>
  <w:num w:numId="11">
    <w:abstractNumId w:val="5"/>
  </w:num>
  <w:num w:numId="12">
    <w:abstractNumId w:val="1"/>
  </w:num>
  <w:num w:numId="13">
    <w:abstractNumId w:val="10"/>
  </w:num>
  <w:num w:numId="14">
    <w:abstractNumId w:val="18"/>
  </w:num>
  <w:num w:numId="15">
    <w:abstractNumId w:val="8"/>
  </w:num>
  <w:num w:numId="16">
    <w:abstractNumId w:val="13"/>
  </w:num>
  <w:num w:numId="17">
    <w:abstractNumId w:val="17"/>
  </w:num>
  <w:num w:numId="18">
    <w:abstractNumId w:val="11"/>
  </w:num>
  <w:num w:numId="1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20"/>
  <w:characterSpacingControl w:val="doNotCompress"/>
  <w:compat/>
  <w:rsids>
    <w:rsidRoot w:val="000725EE"/>
    <w:rsid w:val="00006C48"/>
    <w:rsid w:val="00012F4A"/>
    <w:rsid w:val="00022034"/>
    <w:rsid w:val="000234CA"/>
    <w:rsid w:val="000267B9"/>
    <w:rsid w:val="00032347"/>
    <w:rsid w:val="00034221"/>
    <w:rsid w:val="0003473E"/>
    <w:rsid w:val="00037F1E"/>
    <w:rsid w:val="00040A68"/>
    <w:rsid w:val="00040B31"/>
    <w:rsid w:val="00044ACE"/>
    <w:rsid w:val="00050693"/>
    <w:rsid w:val="000518C3"/>
    <w:rsid w:val="00052025"/>
    <w:rsid w:val="00063480"/>
    <w:rsid w:val="000725EE"/>
    <w:rsid w:val="00077DD4"/>
    <w:rsid w:val="0009021B"/>
    <w:rsid w:val="00093843"/>
    <w:rsid w:val="000A52A9"/>
    <w:rsid w:val="000A6E4C"/>
    <w:rsid w:val="000C4507"/>
    <w:rsid w:val="000C48AD"/>
    <w:rsid w:val="000D0481"/>
    <w:rsid w:val="000D0F5E"/>
    <w:rsid w:val="000D5563"/>
    <w:rsid w:val="000D76FB"/>
    <w:rsid w:val="000E1949"/>
    <w:rsid w:val="000E36B2"/>
    <w:rsid w:val="001122E8"/>
    <w:rsid w:val="00114C20"/>
    <w:rsid w:val="00122D8C"/>
    <w:rsid w:val="00123480"/>
    <w:rsid w:val="001341F3"/>
    <w:rsid w:val="0014680A"/>
    <w:rsid w:val="00146D8B"/>
    <w:rsid w:val="001559AA"/>
    <w:rsid w:val="001608F1"/>
    <w:rsid w:val="0016645C"/>
    <w:rsid w:val="001670B6"/>
    <w:rsid w:val="00170596"/>
    <w:rsid w:val="001708C6"/>
    <w:rsid w:val="00170FC9"/>
    <w:rsid w:val="00176094"/>
    <w:rsid w:val="00183C84"/>
    <w:rsid w:val="00194E6B"/>
    <w:rsid w:val="00197EE0"/>
    <w:rsid w:val="001A0DBA"/>
    <w:rsid w:val="001B656B"/>
    <w:rsid w:val="001B7733"/>
    <w:rsid w:val="001B79A4"/>
    <w:rsid w:val="001C6A28"/>
    <w:rsid w:val="001C6FE1"/>
    <w:rsid w:val="001D646A"/>
    <w:rsid w:val="001E58D4"/>
    <w:rsid w:val="001E7A61"/>
    <w:rsid w:val="001F3692"/>
    <w:rsid w:val="001F568C"/>
    <w:rsid w:val="001F618D"/>
    <w:rsid w:val="0020407E"/>
    <w:rsid w:val="002116FE"/>
    <w:rsid w:val="00216D0D"/>
    <w:rsid w:val="0022031B"/>
    <w:rsid w:val="00226B30"/>
    <w:rsid w:val="00231DE1"/>
    <w:rsid w:val="002343CE"/>
    <w:rsid w:val="00235B6C"/>
    <w:rsid w:val="002403ED"/>
    <w:rsid w:val="00243975"/>
    <w:rsid w:val="00244109"/>
    <w:rsid w:val="00250953"/>
    <w:rsid w:val="002548BB"/>
    <w:rsid w:val="0027135C"/>
    <w:rsid w:val="002824DE"/>
    <w:rsid w:val="00282F90"/>
    <w:rsid w:val="0029605D"/>
    <w:rsid w:val="002A5630"/>
    <w:rsid w:val="002A6F14"/>
    <w:rsid w:val="002C4385"/>
    <w:rsid w:val="002E2F65"/>
    <w:rsid w:val="0030740E"/>
    <w:rsid w:val="00316981"/>
    <w:rsid w:val="00316EFD"/>
    <w:rsid w:val="00317C6E"/>
    <w:rsid w:val="00321682"/>
    <w:rsid w:val="00336577"/>
    <w:rsid w:val="00341AC5"/>
    <w:rsid w:val="003431E1"/>
    <w:rsid w:val="003506FF"/>
    <w:rsid w:val="00363138"/>
    <w:rsid w:val="003739CE"/>
    <w:rsid w:val="00383565"/>
    <w:rsid w:val="003854EC"/>
    <w:rsid w:val="00392F2B"/>
    <w:rsid w:val="003943CB"/>
    <w:rsid w:val="003C0753"/>
    <w:rsid w:val="003C1409"/>
    <w:rsid w:val="003D1468"/>
    <w:rsid w:val="003D76DD"/>
    <w:rsid w:val="003E68C0"/>
    <w:rsid w:val="003E7509"/>
    <w:rsid w:val="003F113E"/>
    <w:rsid w:val="003F1678"/>
    <w:rsid w:val="003F2C84"/>
    <w:rsid w:val="003F529B"/>
    <w:rsid w:val="003F5511"/>
    <w:rsid w:val="00402367"/>
    <w:rsid w:val="00404035"/>
    <w:rsid w:val="004044CF"/>
    <w:rsid w:val="00417A27"/>
    <w:rsid w:val="004245BA"/>
    <w:rsid w:val="004333AE"/>
    <w:rsid w:val="0045287E"/>
    <w:rsid w:val="00465CB1"/>
    <w:rsid w:val="0047199B"/>
    <w:rsid w:val="00472D6D"/>
    <w:rsid w:val="004A096C"/>
    <w:rsid w:val="004A11E7"/>
    <w:rsid w:val="004A412C"/>
    <w:rsid w:val="004B01C6"/>
    <w:rsid w:val="004B0389"/>
    <w:rsid w:val="004B78F1"/>
    <w:rsid w:val="004C3D82"/>
    <w:rsid w:val="004C5EC9"/>
    <w:rsid w:val="004D4453"/>
    <w:rsid w:val="004F41D1"/>
    <w:rsid w:val="004F6A08"/>
    <w:rsid w:val="004F6AD2"/>
    <w:rsid w:val="005013AB"/>
    <w:rsid w:val="005127CD"/>
    <w:rsid w:val="005134EC"/>
    <w:rsid w:val="00515ADA"/>
    <w:rsid w:val="00521F55"/>
    <w:rsid w:val="005234AB"/>
    <w:rsid w:val="005236F3"/>
    <w:rsid w:val="00523A6C"/>
    <w:rsid w:val="00531AA7"/>
    <w:rsid w:val="00533E88"/>
    <w:rsid w:val="00544738"/>
    <w:rsid w:val="0055241F"/>
    <w:rsid w:val="00553D90"/>
    <w:rsid w:val="00566F83"/>
    <w:rsid w:val="00596F50"/>
    <w:rsid w:val="005A04F2"/>
    <w:rsid w:val="005A07CE"/>
    <w:rsid w:val="005B0A12"/>
    <w:rsid w:val="005B29E8"/>
    <w:rsid w:val="005C728A"/>
    <w:rsid w:val="005D1467"/>
    <w:rsid w:val="005E2E57"/>
    <w:rsid w:val="005E4F84"/>
    <w:rsid w:val="005E5933"/>
    <w:rsid w:val="005F4011"/>
    <w:rsid w:val="006062A2"/>
    <w:rsid w:val="00620ED5"/>
    <w:rsid w:val="006211E8"/>
    <w:rsid w:val="00625055"/>
    <w:rsid w:val="00626A26"/>
    <w:rsid w:val="00636DAD"/>
    <w:rsid w:val="0065099C"/>
    <w:rsid w:val="00650C45"/>
    <w:rsid w:val="0065243A"/>
    <w:rsid w:val="00674D80"/>
    <w:rsid w:val="0068084F"/>
    <w:rsid w:val="00684BA8"/>
    <w:rsid w:val="0068715D"/>
    <w:rsid w:val="0069026F"/>
    <w:rsid w:val="00697986"/>
    <w:rsid w:val="006B16BD"/>
    <w:rsid w:val="006B4D9F"/>
    <w:rsid w:val="006C378B"/>
    <w:rsid w:val="006C7F17"/>
    <w:rsid w:val="006D0077"/>
    <w:rsid w:val="006D343C"/>
    <w:rsid w:val="006E1CFF"/>
    <w:rsid w:val="006E7053"/>
    <w:rsid w:val="006F1F9A"/>
    <w:rsid w:val="006F4AA2"/>
    <w:rsid w:val="006F51A6"/>
    <w:rsid w:val="006F5C6C"/>
    <w:rsid w:val="00713E0B"/>
    <w:rsid w:val="00716A5E"/>
    <w:rsid w:val="00716C02"/>
    <w:rsid w:val="0072121A"/>
    <w:rsid w:val="007420F9"/>
    <w:rsid w:val="007429D0"/>
    <w:rsid w:val="00795A9E"/>
    <w:rsid w:val="00796591"/>
    <w:rsid w:val="007A00FD"/>
    <w:rsid w:val="007A6766"/>
    <w:rsid w:val="007B1227"/>
    <w:rsid w:val="007B1E54"/>
    <w:rsid w:val="007B71EC"/>
    <w:rsid w:val="007C1645"/>
    <w:rsid w:val="007C4148"/>
    <w:rsid w:val="007E497D"/>
    <w:rsid w:val="007E6C2F"/>
    <w:rsid w:val="007F219C"/>
    <w:rsid w:val="007F3496"/>
    <w:rsid w:val="008077CC"/>
    <w:rsid w:val="00810190"/>
    <w:rsid w:val="008131BC"/>
    <w:rsid w:val="0082583E"/>
    <w:rsid w:val="008346DA"/>
    <w:rsid w:val="008434A6"/>
    <w:rsid w:val="00853462"/>
    <w:rsid w:val="00853EEB"/>
    <w:rsid w:val="00855A7D"/>
    <w:rsid w:val="00870638"/>
    <w:rsid w:val="00871D16"/>
    <w:rsid w:val="00875920"/>
    <w:rsid w:val="00886E1D"/>
    <w:rsid w:val="00886E5D"/>
    <w:rsid w:val="008A62D4"/>
    <w:rsid w:val="008C6638"/>
    <w:rsid w:val="008F3290"/>
    <w:rsid w:val="008F718C"/>
    <w:rsid w:val="009023C6"/>
    <w:rsid w:val="00904EC1"/>
    <w:rsid w:val="00906EE6"/>
    <w:rsid w:val="009078BD"/>
    <w:rsid w:val="00917E96"/>
    <w:rsid w:val="00926807"/>
    <w:rsid w:val="00936B74"/>
    <w:rsid w:val="00943394"/>
    <w:rsid w:val="00951258"/>
    <w:rsid w:val="00953E04"/>
    <w:rsid w:val="009635FF"/>
    <w:rsid w:val="009638ED"/>
    <w:rsid w:val="009667C8"/>
    <w:rsid w:val="00972475"/>
    <w:rsid w:val="009761F3"/>
    <w:rsid w:val="0098054E"/>
    <w:rsid w:val="00986BAE"/>
    <w:rsid w:val="00991B73"/>
    <w:rsid w:val="009921E0"/>
    <w:rsid w:val="00995416"/>
    <w:rsid w:val="009A2E89"/>
    <w:rsid w:val="009B110B"/>
    <w:rsid w:val="009B1D2D"/>
    <w:rsid w:val="009B29AF"/>
    <w:rsid w:val="009B63C3"/>
    <w:rsid w:val="009C2143"/>
    <w:rsid w:val="009C5ECE"/>
    <w:rsid w:val="009C6F51"/>
    <w:rsid w:val="009D6F72"/>
    <w:rsid w:val="009D7183"/>
    <w:rsid w:val="009D79E8"/>
    <w:rsid w:val="009E0C30"/>
    <w:rsid w:val="009E25A3"/>
    <w:rsid w:val="009E2C77"/>
    <w:rsid w:val="009E4057"/>
    <w:rsid w:val="009F3015"/>
    <w:rsid w:val="00A00169"/>
    <w:rsid w:val="00A17C8A"/>
    <w:rsid w:val="00A23AD5"/>
    <w:rsid w:val="00A475CC"/>
    <w:rsid w:val="00A52EE0"/>
    <w:rsid w:val="00A5324B"/>
    <w:rsid w:val="00A55917"/>
    <w:rsid w:val="00A661FA"/>
    <w:rsid w:val="00A81562"/>
    <w:rsid w:val="00A86CBE"/>
    <w:rsid w:val="00A96AC3"/>
    <w:rsid w:val="00AB6E05"/>
    <w:rsid w:val="00AD3C1B"/>
    <w:rsid w:val="00AE210C"/>
    <w:rsid w:val="00AF3A0B"/>
    <w:rsid w:val="00B03903"/>
    <w:rsid w:val="00B236D0"/>
    <w:rsid w:val="00B30483"/>
    <w:rsid w:val="00B3580B"/>
    <w:rsid w:val="00B40940"/>
    <w:rsid w:val="00B421B8"/>
    <w:rsid w:val="00B51E65"/>
    <w:rsid w:val="00B52391"/>
    <w:rsid w:val="00B61E72"/>
    <w:rsid w:val="00B65E51"/>
    <w:rsid w:val="00B66B6B"/>
    <w:rsid w:val="00B73EEC"/>
    <w:rsid w:val="00BA4980"/>
    <w:rsid w:val="00BA4E72"/>
    <w:rsid w:val="00BA5A54"/>
    <w:rsid w:val="00BB2DC2"/>
    <w:rsid w:val="00BB68E8"/>
    <w:rsid w:val="00BC49E4"/>
    <w:rsid w:val="00BD1CE9"/>
    <w:rsid w:val="00BD666A"/>
    <w:rsid w:val="00BF3189"/>
    <w:rsid w:val="00C01EC8"/>
    <w:rsid w:val="00C118F0"/>
    <w:rsid w:val="00C432CD"/>
    <w:rsid w:val="00C44384"/>
    <w:rsid w:val="00C50AD7"/>
    <w:rsid w:val="00C74E43"/>
    <w:rsid w:val="00C7625E"/>
    <w:rsid w:val="00C80273"/>
    <w:rsid w:val="00C9162E"/>
    <w:rsid w:val="00CA2689"/>
    <w:rsid w:val="00CA2C3A"/>
    <w:rsid w:val="00CA7218"/>
    <w:rsid w:val="00CB7149"/>
    <w:rsid w:val="00CC0F2F"/>
    <w:rsid w:val="00CC7241"/>
    <w:rsid w:val="00CD35D0"/>
    <w:rsid w:val="00CD72E1"/>
    <w:rsid w:val="00CE14B7"/>
    <w:rsid w:val="00CE3CBB"/>
    <w:rsid w:val="00D0059C"/>
    <w:rsid w:val="00D1102E"/>
    <w:rsid w:val="00D213BA"/>
    <w:rsid w:val="00D21578"/>
    <w:rsid w:val="00D257F1"/>
    <w:rsid w:val="00D43614"/>
    <w:rsid w:val="00D4454D"/>
    <w:rsid w:val="00D54687"/>
    <w:rsid w:val="00D61A76"/>
    <w:rsid w:val="00D64687"/>
    <w:rsid w:val="00D67A2F"/>
    <w:rsid w:val="00D70A5F"/>
    <w:rsid w:val="00D7126F"/>
    <w:rsid w:val="00D7723C"/>
    <w:rsid w:val="00D8661D"/>
    <w:rsid w:val="00D90F0A"/>
    <w:rsid w:val="00DA146F"/>
    <w:rsid w:val="00DB16F1"/>
    <w:rsid w:val="00DB675C"/>
    <w:rsid w:val="00DC2405"/>
    <w:rsid w:val="00DE4215"/>
    <w:rsid w:val="00DF085E"/>
    <w:rsid w:val="00E05095"/>
    <w:rsid w:val="00E05896"/>
    <w:rsid w:val="00E12347"/>
    <w:rsid w:val="00E34CB3"/>
    <w:rsid w:val="00E43127"/>
    <w:rsid w:val="00E532F5"/>
    <w:rsid w:val="00E55609"/>
    <w:rsid w:val="00E55A72"/>
    <w:rsid w:val="00E716A3"/>
    <w:rsid w:val="00E7201A"/>
    <w:rsid w:val="00E74E2E"/>
    <w:rsid w:val="00E770E4"/>
    <w:rsid w:val="00E80FF6"/>
    <w:rsid w:val="00E910DF"/>
    <w:rsid w:val="00E93A5B"/>
    <w:rsid w:val="00E95232"/>
    <w:rsid w:val="00EA5436"/>
    <w:rsid w:val="00EA67ED"/>
    <w:rsid w:val="00EA6CB8"/>
    <w:rsid w:val="00EA7311"/>
    <w:rsid w:val="00EB2656"/>
    <w:rsid w:val="00EB728E"/>
    <w:rsid w:val="00EC21F7"/>
    <w:rsid w:val="00EC5161"/>
    <w:rsid w:val="00EC656E"/>
    <w:rsid w:val="00EC793C"/>
    <w:rsid w:val="00EE210B"/>
    <w:rsid w:val="00EF4B07"/>
    <w:rsid w:val="00EF4C19"/>
    <w:rsid w:val="00F21A07"/>
    <w:rsid w:val="00F254F1"/>
    <w:rsid w:val="00F25DCA"/>
    <w:rsid w:val="00F26497"/>
    <w:rsid w:val="00F307BF"/>
    <w:rsid w:val="00F34097"/>
    <w:rsid w:val="00F35D6F"/>
    <w:rsid w:val="00F37457"/>
    <w:rsid w:val="00F4439A"/>
    <w:rsid w:val="00F54188"/>
    <w:rsid w:val="00F62E85"/>
    <w:rsid w:val="00F65006"/>
    <w:rsid w:val="00F731E0"/>
    <w:rsid w:val="00F7533C"/>
    <w:rsid w:val="00F86FDD"/>
    <w:rsid w:val="00F91D69"/>
    <w:rsid w:val="00FA1C29"/>
    <w:rsid w:val="00FB05BD"/>
    <w:rsid w:val="00FB6526"/>
    <w:rsid w:val="00FC7112"/>
    <w:rsid w:val="00FC789F"/>
    <w:rsid w:val="00FD226A"/>
    <w:rsid w:val="00FE3707"/>
    <w:rsid w:val="00FE6DAA"/>
    <w:rsid w:val="00FF37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149"/>
  </w:style>
  <w:style w:type="paragraph" w:styleId="Heading1">
    <w:name w:val="heading 1"/>
    <w:basedOn w:val="Normal"/>
    <w:next w:val="Normal"/>
    <w:link w:val="Heading1Char"/>
    <w:uiPriority w:val="9"/>
    <w:qFormat/>
    <w:rsid w:val="008F718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854E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429D0"/>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2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2CD"/>
  </w:style>
  <w:style w:type="paragraph" w:styleId="Footer">
    <w:name w:val="footer"/>
    <w:basedOn w:val="Normal"/>
    <w:link w:val="FooterChar"/>
    <w:uiPriority w:val="99"/>
    <w:unhideWhenUsed/>
    <w:rsid w:val="00C432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2CD"/>
  </w:style>
  <w:style w:type="paragraph" w:styleId="ListParagraph">
    <w:name w:val="List Paragraph"/>
    <w:basedOn w:val="Normal"/>
    <w:uiPriority w:val="34"/>
    <w:qFormat/>
    <w:rsid w:val="00C432CD"/>
    <w:pPr>
      <w:spacing w:after="0" w:line="240" w:lineRule="auto"/>
      <w:ind w:left="720"/>
      <w:contextualSpacing/>
    </w:pPr>
    <w:rPr>
      <w:rFonts w:ascii="Arial" w:eastAsia="Times New Roman" w:hAnsi="Arial" w:cs="Times New Roman"/>
      <w:sz w:val="20"/>
      <w:szCs w:val="24"/>
    </w:rPr>
  </w:style>
  <w:style w:type="character" w:styleId="Hyperlink">
    <w:name w:val="Hyperlink"/>
    <w:basedOn w:val="DefaultParagraphFont"/>
    <w:uiPriority w:val="99"/>
    <w:unhideWhenUsed/>
    <w:rsid w:val="00626A26"/>
    <w:rPr>
      <w:color w:val="0563C1" w:themeColor="hyperlink"/>
      <w:u w:val="single"/>
    </w:rPr>
  </w:style>
  <w:style w:type="character" w:customStyle="1" w:styleId="UnresolvedMention1">
    <w:name w:val="Unresolved Mention1"/>
    <w:basedOn w:val="DefaultParagraphFont"/>
    <w:uiPriority w:val="99"/>
    <w:semiHidden/>
    <w:unhideWhenUsed/>
    <w:rsid w:val="00626A26"/>
    <w:rPr>
      <w:color w:val="605E5C"/>
      <w:shd w:val="clear" w:color="auto" w:fill="E1DFDD"/>
    </w:rPr>
  </w:style>
  <w:style w:type="character" w:styleId="FollowedHyperlink">
    <w:name w:val="FollowedHyperlink"/>
    <w:basedOn w:val="DefaultParagraphFont"/>
    <w:uiPriority w:val="99"/>
    <w:semiHidden/>
    <w:unhideWhenUsed/>
    <w:rsid w:val="006F5C6C"/>
    <w:rPr>
      <w:color w:val="954F72" w:themeColor="followedHyperlink"/>
      <w:u w:val="single"/>
    </w:rPr>
  </w:style>
  <w:style w:type="character" w:customStyle="1" w:styleId="Heading2Char">
    <w:name w:val="Heading 2 Char"/>
    <w:basedOn w:val="DefaultParagraphFont"/>
    <w:link w:val="Heading2"/>
    <w:uiPriority w:val="9"/>
    <w:rsid w:val="003854E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854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52A9"/>
    <w:rPr>
      <w:b/>
      <w:bCs/>
    </w:rPr>
  </w:style>
  <w:style w:type="paragraph" w:styleId="BalloonText">
    <w:name w:val="Balloon Text"/>
    <w:basedOn w:val="Normal"/>
    <w:link w:val="BalloonTextChar"/>
    <w:uiPriority w:val="99"/>
    <w:semiHidden/>
    <w:unhideWhenUsed/>
    <w:rsid w:val="004F4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1D1"/>
    <w:rPr>
      <w:rFonts w:ascii="Tahoma" w:hAnsi="Tahoma" w:cs="Tahoma"/>
      <w:sz w:val="16"/>
      <w:szCs w:val="16"/>
    </w:rPr>
  </w:style>
  <w:style w:type="table" w:styleId="TableGrid">
    <w:name w:val="Table Grid"/>
    <w:basedOn w:val="TableNormal"/>
    <w:uiPriority w:val="59"/>
    <w:rsid w:val="006E705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F718C"/>
    <w:rPr>
      <w:rFonts w:asciiTheme="majorHAnsi" w:eastAsiaTheme="majorEastAsia" w:hAnsiTheme="majorHAnsi" w:cstheme="majorBidi"/>
      <w:b/>
      <w:bCs/>
      <w:color w:val="2F5496" w:themeColor="accent1" w:themeShade="BF"/>
      <w:sz w:val="28"/>
      <w:szCs w:val="28"/>
    </w:rPr>
  </w:style>
  <w:style w:type="character" w:customStyle="1" w:styleId="jss679">
    <w:name w:val="jss679"/>
    <w:basedOn w:val="DefaultParagraphFont"/>
    <w:rsid w:val="00E05896"/>
  </w:style>
  <w:style w:type="character" w:customStyle="1" w:styleId="Heading3Char">
    <w:name w:val="Heading 3 Char"/>
    <w:basedOn w:val="DefaultParagraphFont"/>
    <w:link w:val="Heading3"/>
    <w:uiPriority w:val="9"/>
    <w:semiHidden/>
    <w:rsid w:val="007429D0"/>
    <w:rPr>
      <w:rFonts w:asciiTheme="majorHAnsi" w:eastAsiaTheme="majorEastAsia" w:hAnsiTheme="majorHAnsi" w:cstheme="majorBidi"/>
      <w:b/>
      <w:bCs/>
      <w:color w:val="4472C4" w:themeColor="accent1"/>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DCD32-905C-4280-B681-4E237F9CF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1899</Words>
  <Characters>10826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JOSH </cp:lastModifiedBy>
  <cp:revision>2</cp:revision>
  <dcterms:created xsi:type="dcterms:W3CDTF">2021-12-06T19:23:00Z</dcterms:created>
  <dcterms:modified xsi:type="dcterms:W3CDTF">2021-12-06T19:23:00Z</dcterms:modified>
</cp:coreProperties>
</file>