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0AC71" w14:textId="77777777" w:rsidR="00DB3A96" w:rsidRDefault="00DB3A96" w:rsidP="00DB3A96">
      <w:pPr>
        <w:spacing w:line="480" w:lineRule="auto"/>
        <w:ind w:firstLine="720"/>
        <w:jc w:val="center"/>
      </w:pPr>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62899186" w14:textId="77777777" w:rsidR="00067F40" w:rsidRDefault="00067F40" w:rsidP="00067F40">
      <w:pPr>
        <w:tabs>
          <w:tab w:val="left" w:pos="5205"/>
        </w:tabs>
        <w:spacing w:line="480" w:lineRule="auto"/>
        <w:ind w:firstLine="720"/>
        <w:jc w:val="center"/>
      </w:pPr>
      <w:r>
        <w:t>Autonomism</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B0D60AD" w14:textId="348C8240" w:rsidR="00A32E36" w:rsidRDefault="00067F40" w:rsidP="00067F40">
      <w:pPr>
        <w:tabs>
          <w:tab w:val="left" w:pos="5205"/>
        </w:tabs>
        <w:spacing w:line="480" w:lineRule="auto"/>
        <w:ind w:firstLine="720"/>
        <w:jc w:val="center"/>
      </w:pPr>
      <w:r>
        <w:lastRenderedPageBreak/>
        <w:t>Autonomism</w:t>
      </w:r>
    </w:p>
    <w:p w14:paraId="07248565" w14:textId="560DBBAC" w:rsidR="00067F40" w:rsidRPr="00FD40E4" w:rsidRDefault="00FD40E4" w:rsidP="00FD40E4">
      <w:pPr>
        <w:pStyle w:val="ListParagraph"/>
        <w:numPr>
          <w:ilvl w:val="0"/>
          <w:numId w:val="3"/>
        </w:numPr>
        <w:tabs>
          <w:tab w:val="left" w:pos="5205"/>
        </w:tabs>
        <w:spacing w:line="480" w:lineRule="auto"/>
        <w:rPr>
          <w:b/>
        </w:rPr>
      </w:pPr>
      <w:r w:rsidRPr="00FD40E4">
        <w:rPr>
          <w:b/>
        </w:rPr>
        <w:t>Why does the character Stepan Arkadyich (in Tolstoy’s Anna Karenina) attract the concern and criticism of those whom Appiah calls “strong autonomists”? </w:t>
      </w:r>
    </w:p>
    <w:p w14:paraId="1AA12760" w14:textId="69017BAF" w:rsidR="00FD40E4" w:rsidRDefault="00FD40E4" w:rsidP="00FD40E4">
      <w:pPr>
        <w:pStyle w:val="ListParagraph"/>
        <w:tabs>
          <w:tab w:val="left" w:pos="5205"/>
        </w:tabs>
        <w:spacing w:line="480" w:lineRule="auto"/>
        <w:ind w:left="1440"/>
      </w:pPr>
      <w:r>
        <w:t>Stepan Arkadyich is a subject of criticism to strong autonomists because his way of thinking, his ideals and perceptions are not original</w:t>
      </w:r>
      <w:r w:rsidR="00766722">
        <w:t xml:space="preserve"> (</w:t>
      </w:r>
      <w:r w:rsidR="00766722">
        <w:rPr>
          <w:rFonts w:eastAsia="Calibri"/>
        </w:rPr>
        <w:t xml:space="preserve">Dworkin, </w:t>
      </w:r>
      <w:r w:rsidR="00766722" w:rsidRPr="00766722">
        <w:rPr>
          <w:rFonts w:eastAsia="Calibri"/>
        </w:rPr>
        <w:t>1988)</w:t>
      </w:r>
      <w:r>
        <w:t xml:space="preserve">. He decides to think in the way of the majority and therefore, according to autonomists, </w:t>
      </w:r>
      <w:r w:rsidR="00290313">
        <w:t xml:space="preserve">he is not </w:t>
      </w:r>
      <w:r>
        <w:t>independent; he lets the society design his views.</w:t>
      </w:r>
    </w:p>
    <w:p w14:paraId="68E039DD" w14:textId="693C1787" w:rsidR="00FD40E4" w:rsidRPr="009D1AFA" w:rsidRDefault="00FD40E4" w:rsidP="00FD40E4">
      <w:pPr>
        <w:pStyle w:val="ListParagraph"/>
        <w:numPr>
          <w:ilvl w:val="0"/>
          <w:numId w:val="3"/>
        </w:numPr>
        <w:tabs>
          <w:tab w:val="left" w:pos="5205"/>
        </w:tabs>
        <w:spacing w:line="480" w:lineRule="auto"/>
        <w:rPr>
          <w:b/>
        </w:rPr>
      </w:pPr>
      <w:r w:rsidRPr="009D1AFA">
        <w:rPr>
          <w:b/>
        </w:rPr>
        <w:t>According to Appiah, what is one of the arguments (in your own words) made by those who claim that the value of autonomy is at odds with that of diversity?</w:t>
      </w:r>
    </w:p>
    <w:p w14:paraId="08BDDB76" w14:textId="0D0E2071" w:rsidR="00FD40E4" w:rsidRDefault="00FD40E4" w:rsidP="009D1AFA">
      <w:pPr>
        <w:pStyle w:val="ListParagraph"/>
        <w:tabs>
          <w:tab w:val="left" w:pos="5205"/>
        </w:tabs>
        <w:spacing w:line="480" w:lineRule="auto"/>
        <w:ind w:left="1440"/>
      </w:pPr>
      <w:r>
        <w:t xml:space="preserve">One of the arguments claiming that autonomy could actually portray the opposite of </w:t>
      </w:r>
      <w:r w:rsidR="009D1AFA">
        <w:t>diversity is that made by</w:t>
      </w:r>
      <w:r w:rsidR="009D1AFA">
        <w:t xml:space="preserve"> Bhikhu Parekh</w:t>
      </w:r>
      <w:r w:rsidR="009D1AFA">
        <w:t>. According to him, the proponents of autonomy such as Mill recognize only individualist diversity, forgetting that the world is made up of diversified cultures including the individualistic one. Thus, Mill and others only recognize diversity on an individual level, whereas diversity is a broad concept which mainly entails cultures and environments</w:t>
      </w:r>
      <w:r w:rsidR="00766722">
        <w:t xml:space="preserve"> (</w:t>
      </w:r>
      <w:r w:rsidR="00766722">
        <w:rPr>
          <w:rFonts w:eastAsia="Calibri"/>
        </w:rPr>
        <w:t xml:space="preserve">Appiah, </w:t>
      </w:r>
      <w:r w:rsidR="00766722" w:rsidRPr="001249AC">
        <w:rPr>
          <w:rFonts w:eastAsia="Calibri"/>
        </w:rPr>
        <w:t>2010)</w:t>
      </w:r>
      <w:r w:rsidR="009D1AFA">
        <w:t>.</w:t>
      </w:r>
    </w:p>
    <w:p w14:paraId="3DA897EE" w14:textId="6AF516A5" w:rsidR="009D1AFA" w:rsidRPr="00A661F6" w:rsidRDefault="009D1AFA" w:rsidP="00FD40E4">
      <w:pPr>
        <w:pStyle w:val="ListParagraph"/>
        <w:numPr>
          <w:ilvl w:val="0"/>
          <w:numId w:val="3"/>
        </w:numPr>
        <w:tabs>
          <w:tab w:val="left" w:pos="5205"/>
        </w:tabs>
        <w:spacing w:line="480" w:lineRule="auto"/>
        <w:rPr>
          <w:b/>
        </w:rPr>
      </w:pPr>
      <w:r w:rsidRPr="00A661F6">
        <w:rPr>
          <w:b/>
        </w:rPr>
        <w:t>Why does Appiah assert that “we are all Stepan” (48-49)? What point is Appiah making here?</w:t>
      </w:r>
    </w:p>
    <w:p w14:paraId="6285E96F" w14:textId="31D0B059" w:rsidR="009D1AFA" w:rsidRDefault="00A661F6" w:rsidP="009D1AFA">
      <w:pPr>
        <w:pStyle w:val="ListParagraph"/>
        <w:tabs>
          <w:tab w:val="left" w:pos="5205"/>
        </w:tabs>
        <w:spacing w:line="480" w:lineRule="auto"/>
        <w:ind w:left="1440"/>
      </w:pPr>
      <w:r>
        <w:t xml:space="preserve">Appiah points out various reasons why Stepan decided to follow the ideals outlined in his newspaper. Out of all the reasons, none of them proved to be uninformed since Stepan made them out of his reflections upon the ideas mentioned. Normally, as human beings read though a piece of text, they have a </w:t>
      </w:r>
      <w:r>
        <w:lastRenderedPageBreak/>
        <w:t>tendency of reflecting on the ideas brought across by it, and agree or disagree with those ideas depending on the situations surrounding them</w:t>
      </w:r>
      <w:r w:rsidR="00766722">
        <w:t xml:space="preserve"> </w:t>
      </w:r>
      <w:r w:rsidR="00766722">
        <w:t>(</w:t>
      </w:r>
      <w:r w:rsidR="00766722">
        <w:rPr>
          <w:rFonts w:eastAsia="Calibri"/>
        </w:rPr>
        <w:t xml:space="preserve">Appiah, </w:t>
      </w:r>
      <w:r w:rsidR="00766722" w:rsidRPr="001249AC">
        <w:rPr>
          <w:rFonts w:eastAsia="Calibri"/>
        </w:rPr>
        <w:t>2010)</w:t>
      </w:r>
      <w:r>
        <w:t>. Simply, Stepan was an ideal human being, only that he took a step further, believing and acting those ideas.</w:t>
      </w:r>
    </w:p>
    <w:p w14:paraId="465936F8" w14:textId="752D3907" w:rsidR="009D1AFA" w:rsidRPr="004F6CF3" w:rsidRDefault="00A661F6" w:rsidP="00FD40E4">
      <w:pPr>
        <w:pStyle w:val="ListParagraph"/>
        <w:numPr>
          <w:ilvl w:val="0"/>
          <w:numId w:val="3"/>
        </w:numPr>
        <w:tabs>
          <w:tab w:val="left" w:pos="5205"/>
        </w:tabs>
        <w:spacing w:line="480" w:lineRule="auto"/>
        <w:rPr>
          <w:b/>
        </w:rPr>
      </w:pPr>
      <w:r w:rsidRPr="004F6CF3">
        <w:rPr>
          <w:b/>
        </w:rPr>
        <w:t>What does Appiah mean, in his discussion of Kant’s ‘two standpoints,’ where he says that “[w]e have to act as if freedom is possible even though we can’t provide any theoretical justification for it” (56)?</w:t>
      </w:r>
    </w:p>
    <w:p w14:paraId="4563CE14" w14:textId="78F2D97D" w:rsidR="000A3399" w:rsidRDefault="004F6CF3" w:rsidP="000A3399">
      <w:pPr>
        <w:pStyle w:val="ListParagraph"/>
        <w:tabs>
          <w:tab w:val="left" w:pos="5205"/>
        </w:tabs>
        <w:spacing w:line="480" w:lineRule="auto"/>
        <w:ind w:left="1440"/>
      </w:pPr>
      <w:r>
        <w:t xml:space="preserve">Kant’s standpoints indicate that for individuals to have complete freedom, they must be members of the intelligible world in which for reason to be deemed practical, it should not be constrained </w:t>
      </w:r>
      <w:r w:rsidR="00290313">
        <w:t>with</w:t>
      </w:r>
      <w:r>
        <w:t xml:space="preserve">in surrounding situations and appearances. Yet, we live in a world where what we perceive with our eyes has such a </w:t>
      </w:r>
      <w:r w:rsidR="001249AC">
        <w:t>great</w:t>
      </w:r>
      <w:r>
        <w:t xml:space="preserve"> importance that practically, and theoretically, justifications of absolute freewill would be flawed. Still, since individuals like to regard themselves as free, the world would be better if we act as if it is a possibility</w:t>
      </w:r>
      <w:r w:rsidR="00766722">
        <w:t xml:space="preserve"> </w:t>
      </w:r>
      <w:r w:rsidR="00766722">
        <w:t>(</w:t>
      </w:r>
      <w:r w:rsidR="00766722">
        <w:rPr>
          <w:rFonts w:eastAsia="Calibri"/>
        </w:rPr>
        <w:t xml:space="preserve">Appiah, </w:t>
      </w:r>
      <w:r w:rsidR="00766722" w:rsidRPr="001249AC">
        <w:rPr>
          <w:rFonts w:eastAsia="Calibri"/>
        </w:rPr>
        <w:t>2010)</w:t>
      </w:r>
      <w:r>
        <w:t>.</w:t>
      </w:r>
    </w:p>
    <w:p w14:paraId="20E5AD4F" w14:textId="43197DF3" w:rsidR="000A3399" w:rsidRPr="001249AC" w:rsidRDefault="002621EA" w:rsidP="00FD40E4">
      <w:pPr>
        <w:pStyle w:val="ListParagraph"/>
        <w:numPr>
          <w:ilvl w:val="0"/>
          <w:numId w:val="3"/>
        </w:numPr>
        <w:tabs>
          <w:tab w:val="left" w:pos="5205"/>
        </w:tabs>
        <w:spacing w:line="480" w:lineRule="auto"/>
        <w:rPr>
          <w:b/>
        </w:rPr>
      </w:pPr>
      <w:r w:rsidRPr="001249AC">
        <w:rPr>
          <w:b/>
        </w:rPr>
        <w:t>Why does Appiah suggest that “the noncoherence of our different theoretical practices” may be a good thing (60)? What does he mean?</w:t>
      </w:r>
    </w:p>
    <w:p w14:paraId="1DC34E11" w14:textId="4C8CE8BA" w:rsidR="00A32E36" w:rsidRPr="00290313" w:rsidRDefault="001249AC" w:rsidP="00290313">
      <w:pPr>
        <w:pStyle w:val="ListParagraph"/>
        <w:tabs>
          <w:tab w:val="left" w:pos="5205"/>
        </w:tabs>
        <w:spacing w:line="480" w:lineRule="auto"/>
        <w:ind w:left="1440"/>
      </w:pPr>
      <w:r>
        <w:t>The fact that there are different theoretical views on a certain subject matter, according to Appiah, is an indication that the matter is of importance</w:t>
      </w:r>
      <w:r w:rsidR="00766722">
        <w:t xml:space="preserve"> </w:t>
      </w:r>
      <w:r w:rsidR="00766722">
        <w:t>(</w:t>
      </w:r>
      <w:r w:rsidR="00766722">
        <w:rPr>
          <w:rFonts w:eastAsia="Calibri"/>
        </w:rPr>
        <w:t xml:space="preserve">Appiah, </w:t>
      </w:r>
      <w:r w:rsidR="00766722" w:rsidRPr="001249AC">
        <w:rPr>
          <w:rFonts w:eastAsia="Calibri"/>
        </w:rPr>
        <w:t>2010)</w:t>
      </w:r>
      <w:r>
        <w:t>. The arguments brought forth by both sides need to remain contradictive for it shows that, since according to Kant freedom cannot be explained but can be defended, there is enough defense on both sides of the argument. Sometimes the ideals will be superimposed where a situation is in favor of both sides, but the difference remain</w:t>
      </w:r>
      <w:r w:rsidR="00290313">
        <w:t>s for the purposes of argument</w:t>
      </w:r>
      <w:bookmarkStart w:id="0" w:name="_GoBack"/>
      <w:bookmarkEnd w:id="0"/>
      <w:r>
        <w:t>.</w:t>
      </w:r>
    </w:p>
    <w:p w14:paraId="4D6F17E6" w14:textId="78E88B7C" w:rsidR="00A32E36" w:rsidRDefault="00A32E36">
      <w:pPr>
        <w:rPr>
          <w:rFonts w:eastAsia="Calibri"/>
        </w:rPr>
      </w:pP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t>References</w:t>
      </w:r>
    </w:p>
    <w:p w14:paraId="1AC94720" w14:textId="57BA9A1B" w:rsidR="00A32E36" w:rsidRDefault="001249AC" w:rsidP="00A32E36">
      <w:pPr>
        <w:tabs>
          <w:tab w:val="left" w:pos="720"/>
        </w:tabs>
        <w:spacing w:line="480" w:lineRule="auto"/>
        <w:ind w:left="720" w:hanging="720"/>
        <w:rPr>
          <w:rFonts w:eastAsia="Calibri"/>
        </w:rPr>
      </w:pPr>
      <w:r w:rsidRPr="001249AC">
        <w:rPr>
          <w:rFonts w:eastAsia="Calibri"/>
        </w:rPr>
        <w:t>Appiah, K. A. (2010). Chapter Two. Autonomy and Its Critics. In </w:t>
      </w:r>
      <w:r w:rsidRPr="001249AC">
        <w:rPr>
          <w:rFonts w:eastAsia="Calibri"/>
          <w:i/>
          <w:iCs/>
        </w:rPr>
        <w:t>The Ethics of Identity</w:t>
      </w:r>
      <w:r w:rsidRPr="001249AC">
        <w:rPr>
          <w:rFonts w:eastAsia="Calibri"/>
        </w:rPr>
        <w:t> (pp. 36-61). Princeton University Press.</w:t>
      </w:r>
    </w:p>
    <w:p w14:paraId="54F6ED7F" w14:textId="2DFBCE4A" w:rsidR="00766722" w:rsidRPr="001D2614" w:rsidRDefault="00766722" w:rsidP="00A32E36">
      <w:pPr>
        <w:tabs>
          <w:tab w:val="left" w:pos="720"/>
        </w:tabs>
        <w:spacing w:line="480" w:lineRule="auto"/>
        <w:ind w:left="720" w:hanging="720"/>
        <w:rPr>
          <w:rFonts w:eastAsia="Calibri"/>
        </w:rPr>
      </w:pPr>
      <w:r w:rsidRPr="00766722">
        <w:rPr>
          <w:rFonts w:eastAsia="Calibri"/>
        </w:rPr>
        <w:t>Dworkin, G. (1988). </w:t>
      </w:r>
      <w:r w:rsidRPr="00766722">
        <w:rPr>
          <w:rFonts w:eastAsia="Calibri"/>
          <w:i/>
          <w:iCs/>
        </w:rPr>
        <w:t>The theory and practice of autonomy</w:t>
      </w:r>
      <w:r w:rsidRPr="00766722">
        <w:rPr>
          <w:rFonts w:eastAsia="Calibri"/>
        </w:rPr>
        <w:t>. Cambridge University Press.</w:t>
      </w:r>
    </w:p>
    <w:sectPr w:rsidR="00766722" w:rsidRPr="001D2614" w:rsidSect="00BB59BC">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82CC3" w14:textId="77777777" w:rsidR="002F3ED6" w:rsidRDefault="002F3ED6">
      <w:pPr>
        <w:spacing w:after="0" w:line="240" w:lineRule="auto"/>
      </w:pPr>
      <w:r>
        <w:separator/>
      </w:r>
    </w:p>
  </w:endnote>
  <w:endnote w:type="continuationSeparator" w:id="0">
    <w:p w14:paraId="20017881" w14:textId="77777777" w:rsidR="002F3ED6" w:rsidRDefault="002F3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57EBD" w14:textId="77777777" w:rsidR="002F3ED6" w:rsidRDefault="002F3ED6">
      <w:pPr>
        <w:spacing w:after="0" w:line="240" w:lineRule="auto"/>
      </w:pPr>
      <w:r>
        <w:separator/>
      </w:r>
    </w:p>
  </w:footnote>
  <w:footnote w:type="continuationSeparator" w:id="0">
    <w:p w14:paraId="51F50732" w14:textId="77777777" w:rsidR="002F3ED6" w:rsidRDefault="002F3E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D837DE"/>
    <w:multiLevelType w:val="hybridMultilevel"/>
    <w:tmpl w:val="EF58A2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D4"/>
    <w:rsid w:val="000047CD"/>
    <w:rsid w:val="00012B23"/>
    <w:rsid w:val="00025DA7"/>
    <w:rsid w:val="0004099B"/>
    <w:rsid w:val="0005070E"/>
    <w:rsid w:val="000609DC"/>
    <w:rsid w:val="00061A36"/>
    <w:rsid w:val="00067F40"/>
    <w:rsid w:val="00082D4F"/>
    <w:rsid w:val="000858DE"/>
    <w:rsid w:val="000942A1"/>
    <w:rsid w:val="000A3399"/>
    <w:rsid w:val="000A3DCB"/>
    <w:rsid w:val="000B7AE1"/>
    <w:rsid w:val="000C5964"/>
    <w:rsid w:val="000E586C"/>
    <w:rsid w:val="000E660E"/>
    <w:rsid w:val="000F0D68"/>
    <w:rsid w:val="00120FC6"/>
    <w:rsid w:val="00123208"/>
    <w:rsid w:val="001249AC"/>
    <w:rsid w:val="00124E96"/>
    <w:rsid w:val="00125E90"/>
    <w:rsid w:val="00127E8D"/>
    <w:rsid w:val="00132D77"/>
    <w:rsid w:val="00134E38"/>
    <w:rsid w:val="0014005D"/>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42F13"/>
    <w:rsid w:val="00250936"/>
    <w:rsid w:val="0025568D"/>
    <w:rsid w:val="002621EA"/>
    <w:rsid w:val="00274616"/>
    <w:rsid w:val="00283A80"/>
    <w:rsid w:val="00290313"/>
    <w:rsid w:val="00295E67"/>
    <w:rsid w:val="002A3E80"/>
    <w:rsid w:val="002A5C2E"/>
    <w:rsid w:val="002B4377"/>
    <w:rsid w:val="002B570E"/>
    <w:rsid w:val="002E42EA"/>
    <w:rsid w:val="002E5CCB"/>
    <w:rsid w:val="002F3ED6"/>
    <w:rsid w:val="00312ECD"/>
    <w:rsid w:val="00325EA2"/>
    <w:rsid w:val="00327972"/>
    <w:rsid w:val="00331569"/>
    <w:rsid w:val="00341A79"/>
    <w:rsid w:val="00391085"/>
    <w:rsid w:val="00395827"/>
    <w:rsid w:val="003A4C4D"/>
    <w:rsid w:val="003B67B6"/>
    <w:rsid w:val="003C0699"/>
    <w:rsid w:val="003D1C0B"/>
    <w:rsid w:val="003E0DF3"/>
    <w:rsid w:val="00400081"/>
    <w:rsid w:val="004011FA"/>
    <w:rsid w:val="0041003C"/>
    <w:rsid w:val="00411C50"/>
    <w:rsid w:val="0042628F"/>
    <w:rsid w:val="00430421"/>
    <w:rsid w:val="004443AA"/>
    <w:rsid w:val="00445721"/>
    <w:rsid w:val="004575B8"/>
    <w:rsid w:val="00461393"/>
    <w:rsid w:val="004856FF"/>
    <w:rsid w:val="0049349B"/>
    <w:rsid w:val="004A0EC2"/>
    <w:rsid w:val="004A3C5A"/>
    <w:rsid w:val="004C26F9"/>
    <w:rsid w:val="004F6CF3"/>
    <w:rsid w:val="004F73FC"/>
    <w:rsid w:val="0051003B"/>
    <w:rsid w:val="005178DE"/>
    <w:rsid w:val="00517D6B"/>
    <w:rsid w:val="00524E71"/>
    <w:rsid w:val="005262DA"/>
    <w:rsid w:val="0053023C"/>
    <w:rsid w:val="00542539"/>
    <w:rsid w:val="005472A9"/>
    <w:rsid w:val="00547913"/>
    <w:rsid w:val="00562A86"/>
    <w:rsid w:val="00596F43"/>
    <w:rsid w:val="005C5173"/>
    <w:rsid w:val="005C6DE9"/>
    <w:rsid w:val="005D2B0E"/>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E14E5"/>
    <w:rsid w:val="006E4A0E"/>
    <w:rsid w:val="006E6301"/>
    <w:rsid w:val="006E68AE"/>
    <w:rsid w:val="006E72B6"/>
    <w:rsid w:val="006F5729"/>
    <w:rsid w:val="007040C0"/>
    <w:rsid w:val="00711A6B"/>
    <w:rsid w:val="00717001"/>
    <w:rsid w:val="0073766B"/>
    <w:rsid w:val="00750E45"/>
    <w:rsid w:val="00764CD8"/>
    <w:rsid w:val="00766722"/>
    <w:rsid w:val="007811A5"/>
    <w:rsid w:val="007856BC"/>
    <w:rsid w:val="007907D2"/>
    <w:rsid w:val="0079459F"/>
    <w:rsid w:val="00795EA9"/>
    <w:rsid w:val="007A5397"/>
    <w:rsid w:val="007D4494"/>
    <w:rsid w:val="007E7A9F"/>
    <w:rsid w:val="0080071D"/>
    <w:rsid w:val="00811881"/>
    <w:rsid w:val="00837F8B"/>
    <w:rsid w:val="00871AF1"/>
    <w:rsid w:val="00890F00"/>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419B"/>
    <w:rsid w:val="009C5022"/>
    <w:rsid w:val="009D1AFA"/>
    <w:rsid w:val="009E5128"/>
    <w:rsid w:val="00A021D2"/>
    <w:rsid w:val="00A109A6"/>
    <w:rsid w:val="00A15DAA"/>
    <w:rsid w:val="00A21CAB"/>
    <w:rsid w:val="00A23F14"/>
    <w:rsid w:val="00A305D2"/>
    <w:rsid w:val="00A32E36"/>
    <w:rsid w:val="00A65313"/>
    <w:rsid w:val="00A661F6"/>
    <w:rsid w:val="00A6674A"/>
    <w:rsid w:val="00A7614D"/>
    <w:rsid w:val="00A908CB"/>
    <w:rsid w:val="00A91C43"/>
    <w:rsid w:val="00A9271E"/>
    <w:rsid w:val="00A935B4"/>
    <w:rsid w:val="00A95C54"/>
    <w:rsid w:val="00AA0EB5"/>
    <w:rsid w:val="00AA57E2"/>
    <w:rsid w:val="00AA6F5A"/>
    <w:rsid w:val="00AA78E6"/>
    <w:rsid w:val="00AB1CE7"/>
    <w:rsid w:val="00AB2B19"/>
    <w:rsid w:val="00AC5101"/>
    <w:rsid w:val="00AD42BE"/>
    <w:rsid w:val="00AD78D0"/>
    <w:rsid w:val="00AF7454"/>
    <w:rsid w:val="00B006F3"/>
    <w:rsid w:val="00B106F8"/>
    <w:rsid w:val="00B1427D"/>
    <w:rsid w:val="00B25020"/>
    <w:rsid w:val="00B31994"/>
    <w:rsid w:val="00B34385"/>
    <w:rsid w:val="00B3541B"/>
    <w:rsid w:val="00B53B90"/>
    <w:rsid w:val="00B640FD"/>
    <w:rsid w:val="00B651CF"/>
    <w:rsid w:val="00B65F71"/>
    <w:rsid w:val="00B67E66"/>
    <w:rsid w:val="00BB59BC"/>
    <w:rsid w:val="00BD02AE"/>
    <w:rsid w:val="00C01E80"/>
    <w:rsid w:val="00C0278D"/>
    <w:rsid w:val="00C03D28"/>
    <w:rsid w:val="00C11D01"/>
    <w:rsid w:val="00C16B86"/>
    <w:rsid w:val="00C24DE0"/>
    <w:rsid w:val="00C416EC"/>
    <w:rsid w:val="00C419FC"/>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32346"/>
    <w:rsid w:val="00D40778"/>
    <w:rsid w:val="00D45C99"/>
    <w:rsid w:val="00D64CD9"/>
    <w:rsid w:val="00D67C9C"/>
    <w:rsid w:val="00D7670B"/>
    <w:rsid w:val="00D77B78"/>
    <w:rsid w:val="00D824D6"/>
    <w:rsid w:val="00D97D06"/>
    <w:rsid w:val="00DB3A96"/>
    <w:rsid w:val="00DC03AF"/>
    <w:rsid w:val="00DD0658"/>
    <w:rsid w:val="00DD20F7"/>
    <w:rsid w:val="00DD64D2"/>
    <w:rsid w:val="00DF099D"/>
    <w:rsid w:val="00DF46A2"/>
    <w:rsid w:val="00DF48E8"/>
    <w:rsid w:val="00E125BE"/>
    <w:rsid w:val="00E2107F"/>
    <w:rsid w:val="00E46D5E"/>
    <w:rsid w:val="00E65939"/>
    <w:rsid w:val="00E906C8"/>
    <w:rsid w:val="00E96A0F"/>
    <w:rsid w:val="00EA2B88"/>
    <w:rsid w:val="00EB5C19"/>
    <w:rsid w:val="00EC2021"/>
    <w:rsid w:val="00EC6032"/>
    <w:rsid w:val="00ED741D"/>
    <w:rsid w:val="00F03B24"/>
    <w:rsid w:val="00F1259D"/>
    <w:rsid w:val="00F12AB4"/>
    <w:rsid w:val="00F1331E"/>
    <w:rsid w:val="00F36C89"/>
    <w:rsid w:val="00F53D5E"/>
    <w:rsid w:val="00F57324"/>
    <w:rsid w:val="00F8424F"/>
    <w:rsid w:val="00F8558A"/>
    <w:rsid w:val="00F94065"/>
    <w:rsid w:val="00F95CD4"/>
    <w:rsid w:val="00FA243D"/>
    <w:rsid w:val="00FC6AFD"/>
    <w:rsid w:val="00FD2597"/>
    <w:rsid w:val="00FD35D7"/>
    <w:rsid w:val="00FD40E4"/>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0AE163-6A83-4622-A977-4A122985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22A37-5A29-4584-8723-EB057A9D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dc:creator>
  <cp:lastModifiedBy>julius</cp:lastModifiedBy>
  <cp:revision>5</cp:revision>
  <dcterms:created xsi:type="dcterms:W3CDTF">2021-02-24T13:05:00Z</dcterms:created>
  <dcterms:modified xsi:type="dcterms:W3CDTF">2021-02-24T14:43:00Z</dcterms:modified>
</cp:coreProperties>
</file>