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060F58" w:rsidRDefault="00060F58" w:rsidP="00060F58">
      <w:pPr>
        <w:spacing w:line="480" w:lineRule="auto"/>
        <w:jc w:val="center"/>
        <w:rPr>
          <w:rFonts w:ascii="Times New Roman" w:hAnsi="Times New Roman" w:cs="Times New Roman"/>
          <w:sz w:val="24"/>
          <w:szCs w:val="24"/>
        </w:rPr>
      </w:pPr>
    </w:p>
    <w:p w:rsidR="0073027F" w:rsidRDefault="0073027F" w:rsidP="00060F58">
      <w:pPr>
        <w:spacing w:line="480" w:lineRule="auto"/>
        <w:jc w:val="center"/>
        <w:rPr>
          <w:rFonts w:ascii="Times New Roman" w:hAnsi="Times New Roman" w:cs="Times New Roman"/>
          <w:sz w:val="24"/>
          <w:szCs w:val="24"/>
        </w:rPr>
      </w:pPr>
    </w:p>
    <w:p w:rsidR="00060F58" w:rsidRPr="00060F58" w:rsidRDefault="00060F58" w:rsidP="00060F58">
      <w:pPr>
        <w:spacing w:line="480" w:lineRule="auto"/>
        <w:jc w:val="center"/>
        <w:rPr>
          <w:rFonts w:ascii="Times New Roman" w:hAnsi="Times New Roman" w:cs="Times New Roman"/>
          <w:sz w:val="24"/>
          <w:szCs w:val="24"/>
        </w:rPr>
      </w:pPr>
      <w:r w:rsidRPr="00060F58">
        <w:rPr>
          <w:rFonts w:ascii="Times New Roman" w:hAnsi="Times New Roman" w:cs="Times New Roman"/>
          <w:sz w:val="24"/>
          <w:szCs w:val="24"/>
        </w:rPr>
        <w:t>Economics</w:t>
      </w:r>
    </w:p>
    <w:p w:rsidR="00060F58" w:rsidRPr="00060F58" w:rsidRDefault="00060F58" w:rsidP="00060F58">
      <w:pPr>
        <w:spacing w:line="480" w:lineRule="auto"/>
        <w:jc w:val="center"/>
        <w:rPr>
          <w:rFonts w:ascii="Times New Roman" w:hAnsi="Times New Roman" w:cs="Times New Roman"/>
          <w:sz w:val="24"/>
          <w:szCs w:val="24"/>
        </w:rPr>
      </w:pPr>
      <w:r w:rsidRPr="00060F58">
        <w:rPr>
          <w:rFonts w:ascii="Times New Roman" w:hAnsi="Times New Roman" w:cs="Times New Roman"/>
          <w:sz w:val="24"/>
          <w:szCs w:val="24"/>
        </w:rPr>
        <w:t>Student’s Name</w:t>
      </w:r>
    </w:p>
    <w:p w:rsidR="00060F58" w:rsidRPr="00060F58" w:rsidRDefault="00060F58" w:rsidP="00060F58">
      <w:pPr>
        <w:spacing w:line="480" w:lineRule="auto"/>
        <w:jc w:val="center"/>
        <w:rPr>
          <w:rFonts w:ascii="Times New Roman" w:hAnsi="Times New Roman" w:cs="Times New Roman"/>
          <w:sz w:val="24"/>
          <w:szCs w:val="24"/>
        </w:rPr>
      </w:pPr>
      <w:r w:rsidRPr="00060F58">
        <w:rPr>
          <w:rFonts w:ascii="Times New Roman" w:hAnsi="Times New Roman" w:cs="Times New Roman"/>
          <w:sz w:val="24"/>
          <w:szCs w:val="24"/>
        </w:rPr>
        <w:t>Institution</w:t>
      </w:r>
    </w:p>
    <w:p w:rsidR="00060F58" w:rsidRPr="00060F58" w:rsidRDefault="00060F5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br w:type="page"/>
      </w:r>
    </w:p>
    <w:p w:rsidR="00060F58" w:rsidRPr="00060F58" w:rsidRDefault="00060F58" w:rsidP="00060F58">
      <w:pPr>
        <w:spacing w:line="480" w:lineRule="auto"/>
        <w:jc w:val="center"/>
        <w:rPr>
          <w:rFonts w:ascii="Times New Roman" w:hAnsi="Times New Roman" w:cs="Times New Roman"/>
          <w:sz w:val="24"/>
          <w:szCs w:val="24"/>
        </w:rPr>
      </w:pPr>
      <w:r w:rsidRPr="00060F58">
        <w:rPr>
          <w:rFonts w:ascii="Times New Roman" w:hAnsi="Times New Roman" w:cs="Times New Roman"/>
          <w:sz w:val="24"/>
          <w:szCs w:val="24"/>
        </w:rPr>
        <w:lastRenderedPageBreak/>
        <w:t>Economics</w:t>
      </w:r>
    </w:p>
    <w:p w:rsidR="00D456B9" w:rsidRPr="00060F58" w:rsidRDefault="00D456B9" w:rsidP="00060F58">
      <w:pPr>
        <w:spacing w:line="480" w:lineRule="auto"/>
        <w:jc w:val="center"/>
        <w:rPr>
          <w:rFonts w:ascii="Times New Roman" w:hAnsi="Times New Roman" w:cs="Times New Roman"/>
          <w:b/>
          <w:sz w:val="24"/>
          <w:szCs w:val="24"/>
        </w:rPr>
      </w:pPr>
      <w:r w:rsidRPr="00060F58">
        <w:rPr>
          <w:rFonts w:ascii="Times New Roman" w:hAnsi="Times New Roman" w:cs="Times New Roman"/>
          <w:b/>
          <w:sz w:val="24"/>
          <w:szCs w:val="24"/>
        </w:rPr>
        <w:t>Question 1</w:t>
      </w:r>
    </w:p>
    <w:p w:rsidR="009F1EDC" w:rsidRPr="00060F58" w:rsidRDefault="009F1EDC" w:rsidP="00060F58">
      <w:pPr>
        <w:pStyle w:val="ListParagraph"/>
        <w:numPr>
          <w:ilvl w:val="0"/>
          <w:numId w:val="1"/>
        </w:numPr>
        <w:spacing w:line="480" w:lineRule="auto"/>
        <w:rPr>
          <w:rFonts w:ascii="Times New Roman" w:hAnsi="Times New Roman" w:cs="Times New Roman"/>
          <w:sz w:val="24"/>
          <w:szCs w:val="24"/>
        </w:rPr>
      </w:pPr>
      <w:r w:rsidRPr="00060F58">
        <w:rPr>
          <w:rFonts w:ascii="Times New Roman" w:hAnsi="Times New Roman" w:cs="Times New Roman"/>
          <w:sz w:val="24"/>
          <w:szCs w:val="24"/>
        </w:rPr>
        <w:t>12000 = 3000+0.5(Y-2000) + 1500+200</w:t>
      </w:r>
    </w:p>
    <w:p w:rsidR="009F1EDC"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12000-3000-1500-200-1000 = 0.5Y</w:t>
      </w:r>
    </w:p>
    <w:p w:rsidR="009F1EDC"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6300 = 0.5Y</w:t>
      </w:r>
    </w:p>
    <w:p w:rsidR="009F1EDC"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Y = 12600</w:t>
      </w:r>
    </w:p>
    <w:p w:rsidR="007D4298" w:rsidRPr="00060F58" w:rsidRDefault="0077142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Autonomous Expenditure = C+I+G+NX</w:t>
      </w:r>
    </w:p>
    <w:p w:rsidR="00771428" w:rsidRPr="00060F58" w:rsidRDefault="0077142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3000+</w:t>
      </w:r>
      <w:r w:rsidR="009F1EDC" w:rsidRPr="00060F58">
        <w:rPr>
          <w:rFonts w:ascii="Times New Roman" w:hAnsi="Times New Roman" w:cs="Times New Roman"/>
          <w:sz w:val="24"/>
          <w:szCs w:val="24"/>
        </w:rPr>
        <w:t>0.5(126</w:t>
      </w:r>
      <w:r w:rsidR="00827A1D" w:rsidRPr="00060F58">
        <w:rPr>
          <w:rFonts w:ascii="Times New Roman" w:hAnsi="Times New Roman" w:cs="Times New Roman"/>
          <w:sz w:val="24"/>
          <w:szCs w:val="24"/>
        </w:rPr>
        <w:t>00-2000) +200</w:t>
      </w:r>
    </w:p>
    <w:p w:rsidR="00827A1D"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3200+53</w:t>
      </w:r>
      <w:r w:rsidR="00827A1D" w:rsidRPr="00060F58">
        <w:rPr>
          <w:rFonts w:ascii="Times New Roman" w:hAnsi="Times New Roman" w:cs="Times New Roman"/>
          <w:sz w:val="24"/>
          <w:szCs w:val="24"/>
        </w:rPr>
        <w:t>00</w:t>
      </w:r>
    </w:p>
    <w:p w:rsidR="00827A1D"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85</w:t>
      </w:r>
      <w:r w:rsidR="00827A1D" w:rsidRPr="00060F58">
        <w:rPr>
          <w:rFonts w:ascii="Times New Roman" w:hAnsi="Times New Roman" w:cs="Times New Roman"/>
          <w:sz w:val="24"/>
          <w:szCs w:val="24"/>
        </w:rPr>
        <w:t>00</w:t>
      </w:r>
    </w:p>
    <w:p w:rsidR="00827A1D" w:rsidRPr="00060F58" w:rsidRDefault="00827A1D" w:rsidP="00060F58">
      <w:pPr>
        <w:pStyle w:val="ListParagraph"/>
        <w:numPr>
          <w:ilvl w:val="0"/>
          <w:numId w:val="1"/>
        </w:numPr>
        <w:spacing w:line="480" w:lineRule="auto"/>
        <w:rPr>
          <w:rFonts w:ascii="Times New Roman" w:hAnsi="Times New Roman" w:cs="Times New Roman"/>
          <w:sz w:val="24"/>
          <w:szCs w:val="24"/>
        </w:rPr>
      </w:pPr>
      <w:r w:rsidRPr="00060F58">
        <w:rPr>
          <w:rFonts w:ascii="Times New Roman" w:hAnsi="Times New Roman" w:cs="Times New Roman"/>
          <w:sz w:val="24"/>
          <w:szCs w:val="24"/>
        </w:rPr>
        <w:t>Multiplier = 1/(1-mpc)</w:t>
      </w:r>
    </w:p>
    <w:p w:rsidR="00014DF4"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1-(8300/126</w:t>
      </w:r>
      <w:r w:rsidR="00014DF4" w:rsidRPr="00060F58">
        <w:rPr>
          <w:rFonts w:ascii="Times New Roman" w:hAnsi="Times New Roman" w:cs="Times New Roman"/>
          <w:sz w:val="24"/>
          <w:szCs w:val="24"/>
        </w:rPr>
        <w:t>00) =</w:t>
      </w:r>
    </w:p>
    <w:p w:rsidR="00827A1D"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 0.34</w:t>
      </w:r>
    </w:p>
    <w:p w:rsidR="00014DF4"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Multiplier= 2.93</w:t>
      </w:r>
    </w:p>
    <w:p w:rsidR="00416DEC" w:rsidRPr="00060F58" w:rsidRDefault="00416DE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The multiplier measures the changes that occur on an endogenous variable with respect to changing exogenous variable. In this case, the multiplier is determined by the ratio obtained from the marginal propensity to consume as further illustrated in the calculations above. </w:t>
      </w:r>
    </w:p>
    <w:p w:rsidR="00014DF4" w:rsidRPr="00060F58" w:rsidRDefault="003E4DEF" w:rsidP="00060F58">
      <w:pPr>
        <w:pStyle w:val="ListParagraph"/>
        <w:numPr>
          <w:ilvl w:val="0"/>
          <w:numId w:val="1"/>
        </w:numPr>
        <w:spacing w:line="480" w:lineRule="auto"/>
        <w:rPr>
          <w:rFonts w:ascii="Times New Roman" w:hAnsi="Times New Roman" w:cs="Times New Roman"/>
          <w:sz w:val="24"/>
          <w:szCs w:val="24"/>
        </w:rPr>
      </w:pPr>
      <w:r w:rsidRPr="00060F58">
        <w:rPr>
          <w:rFonts w:ascii="Times New Roman" w:hAnsi="Times New Roman" w:cs="Times New Roman"/>
          <w:sz w:val="24"/>
          <w:szCs w:val="24"/>
        </w:rPr>
        <w:t>Short-run equilibrium output</w:t>
      </w:r>
    </w:p>
    <w:p w:rsidR="003E4DEF" w:rsidRPr="00060F58" w:rsidRDefault="005A7B9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lastRenderedPageBreak/>
        <w:t>E=Y</w:t>
      </w:r>
    </w:p>
    <w:p w:rsidR="005A7B98" w:rsidRPr="00060F58" w:rsidRDefault="005A7B9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At the same time, E=C+I+G+NX</w:t>
      </w:r>
    </w:p>
    <w:p w:rsidR="005A7B98"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3000+0.5(126</w:t>
      </w:r>
      <w:r w:rsidR="005A7B98" w:rsidRPr="00060F58">
        <w:rPr>
          <w:rFonts w:ascii="Times New Roman" w:hAnsi="Times New Roman" w:cs="Times New Roman"/>
          <w:sz w:val="24"/>
          <w:szCs w:val="24"/>
        </w:rPr>
        <w:t>00-2000) + 1500+ G + 200 = 12000</w:t>
      </w:r>
    </w:p>
    <w:p w:rsidR="005A7B98" w:rsidRPr="00060F58" w:rsidRDefault="001F010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100</w:t>
      </w:r>
      <w:r w:rsidR="005A7B98" w:rsidRPr="00060F58">
        <w:rPr>
          <w:rFonts w:ascii="Times New Roman" w:hAnsi="Times New Roman" w:cs="Times New Roman"/>
          <w:sz w:val="24"/>
          <w:szCs w:val="24"/>
        </w:rPr>
        <w:t>00+G = 12000</w:t>
      </w:r>
    </w:p>
    <w:p w:rsidR="005A7B98" w:rsidRPr="00060F58" w:rsidRDefault="001F010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G = 20</w:t>
      </w:r>
      <w:r w:rsidR="005A7B98" w:rsidRPr="00060F58">
        <w:rPr>
          <w:rFonts w:ascii="Times New Roman" w:hAnsi="Times New Roman" w:cs="Times New Roman"/>
          <w:sz w:val="24"/>
          <w:szCs w:val="24"/>
        </w:rPr>
        <w:t>00</w:t>
      </w:r>
    </w:p>
    <w:p w:rsidR="005A7B98" w:rsidRPr="00060F58" w:rsidRDefault="005A7B98"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In the short run, the aggregate demand is equivalent to the income, which is the total output. </w:t>
      </w:r>
    </w:p>
    <w:p w:rsidR="009F1EDC" w:rsidRPr="00060F58" w:rsidRDefault="009F1EDC" w:rsidP="00060F58">
      <w:pPr>
        <w:pStyle w:val="ListParagraph"/>
        <w:numPr>
          <w:ilvl w:val="0"/>
          <w:numId w:val="1"/>
        </w:num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Output gap = 12600-12000 </w:t>
      </w:r>
    </w:p>
    <w:p w:rsidR="009F1EDC" w:rsidRPr="00060F58" w:rsidRDefault="009F1EDC"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Output gap = 600</w:t>
      </w:r>
    </w:p>
    <w:p w:rsidR="00A03554" w:rsidRPr="00060F58" w:rsidRDefault="00D456B9"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b</w:t>
      </w:r>
    </w:p>
    <w:p w:rsidR="00A03554" w:rsidRPr="00060F58" w:rsidRDefault="00A03554" w:rsidP="00060F58">
      <w:pPr>
        <w:spacing w:line="480" w:lineRule="auto"/>
        <w:rPr>
          <w:rFonts w:ascii="Times New Roman" w:hAnsi="Times New Roman" w:cs="Times New Roman"/>
          <w:b/>
          <w:sz w:val="24"/>
          <w:szCs w:val="24"/>
        </w:rPr>
      </w:pPr>
      <w:r w:rsidRPr="00060F58">
        <w:rPr>
          <w:rFonts w:ascii="Times New Roman" w:hAnsi="Times New Roman" w:cs="Times New Roman"/>
          <w:noProof/>
          <w:sz w:val="24"/>
          <w:szCs w:val="24"/>
        </w:rPr>
        <w:drawing>
          <wp:inline distT="0" distB="0" distL="0" distR="0" wp14:anchorId="35BB52E1" wp14:editId="6E673F67">
            <wp:extent cx="22288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28850" cy="2038350"/>
                    </a:xfrm>
                    <a:prstGeom prst="rect">
                      <a:avLst/>
                    </a:prstGeom>
                  </pic:spPr>
                </pic:pic>
              </a:graphicData>
            </a:graphic>
          </wp:inline>
        </w:drawing>
      </w:r>
    </w:p>
    <w:p w:rsidR="00A03554" w:rsidRPr="00060F58" w:rsidRDefault="00A03554"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The blue line in the Keynesian cross diagram illustrated above indicates the aggregate demand in the economy. On the other hand, the aggregate supply is represent by the 45° line, which shows the extent that the economy can serve the aggregate demand before attaining an equilibrium known as the short run output equilibrium. Also, the 45° line shows the output that can be </w:t>
      </w:r>
      <w:r w:rsidRPr="00060F58">
        <w:rPr>
          <w:rFonts w:ascii="Times New Roman" w:hAnsi="Times New Roman" w:cs="Times New Roman"/>
          <w:sz w:val="24"/>
          <w:szCs w:val="24"/>
        </w:rPr>
        <w:lastRenderedPageBreak/>
        <w:t xml:space="preserve">produced when resources are not fully employed in the economy.  </w:t>
      </w:r>
      <w:r w:rsidR="00416DEC" w:rsidRPr="00060F58">
        <w:rPr>
          <w:rFonts w:ascii="Times New Roman" w:hAnsi="Times New Roman" w:cs="Times New Roman"/>
          <w:sz w:val="24"/>
          <w:szCs w:val="24"/>
        </w:rPr>
        <w:t xml:space="preserve">The output gap is </w:t>
      </w:r>
      <w:r w:rsidR="009776EE" w:rsidRPr="00060F58">
        <w:rPr>
          <w:rFonts w:ascii="Times New Roman" w:hAnsi="Times New Roman" w:cs="Times New Roman"/>
          <w:sz w:val="24"/>
          <w:szCs w:val="24"/>
        </w:rPr>
        <w:t>the section before</w:t>
      </w:r>
      <w:r w:rsidR="00416DEC" w:rsidRPr="00060F58">
        <w:rPr>
          <w:rFonts w:ascii="Times New Roman" w:hAnsi="Times New Roman" w:cs="Times New Roman"/>
          <w:sz w:val="24"/>
          <w:szCs w:val="24"/>
        </w:rPr>
        <w:t xml:space="preserve"> the point of </w:t>
      </w:r>
      <w:r w:rsidR="009776EE" w:rsidRPr="00060F58">
        <w:rPr>
          <w:rFonts w:ascii="Times New Roman" w:hAnsi="Times New Roman" w:cs="Times New Roman"/>
          <w:sz w:val="24"/>
          <w:szCs w:val="24"/>
        </w:rPr>
        <w:t xml:space="preserve">intersection between </w:t>
      </w:r>
      <w:r w:rsidR="00416DEC" w:rsidRPr="00060F58">
        <w:rPr>
          <w:rFonts w:ascii="Times New Roman" w:hAnsi="Times New Roman" w:cs="Times New Roman"/>
          <w:sz w:val="24"/>
          <w:szCs w:val="24"/>
        </w:rPr>
        <w:t>the blue and 45° line.</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c. Autonomous Expenditure Change</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Autonomous Expenditure = C+I+G+NX</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3000+0.5(12000-2000) +200</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3200+5000</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8200</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8500-8200 = 300</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The change is 300</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d. Taxes</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Autonomous Expenditure = C+I+G+NX</w:t>
      </w:r>
    </w:p>
    <w:p w:rsidR="009776EE" w:rsidRPr="00060F58" w:rsidRDefault="009776E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3000+0.5(126</w:t>
      </w:r>
      <w:r w:rsidR="00DE4100" w:rsidRPr="00060F58">
        <w:rPr>
          <w:rFonts w:ascii="Times New Roman" w:hAnsi="Times New Roman" w:cs="Times New Roman"/>
          <w:sz w:val="24"/>
          <w:szCs w:val="24"/>
        </w:rPr>
        <w:t>00-26</w:t>
      </w:r>
      <w:r w:rsidRPr="00060F58">
        <w:rPr>
          <w:rFonts w:ascii="Times New Roman" w:hAnsi="Times New Roman" w:cs="Times New Roman"/>
          <w:sz w:val="24"/>
          <w:szCs w:val="24"/>
        </w:rPr>
        <w:t>00) +200</w:t>
      </w:r>
    </w:p>
    <w:p w:rsidR="009776EE" w:rsidRPr="00060F58" w:rsidRDefault="00DE4100"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3200+50</w:t>
      </w:r>
      <w:r w:rsidR="009776EE" w:rsidRPr="00060F58">
        <w:rPr>
          <w:rFonts w:ascii="Times New Roman" w:hAnsi="Times New Roman" w:cs="Times New Roman"/>
          <w:sz w:val="24"/>
          <w:szCs w:val="24"/>
        </w:rPr>
        <w:t>00</w:t>
      </w:r>
    </w:p>
    <w:p w:rsidR="009776EE" w:rsidRPr="00060F58" w:rsidRDefault="00DE4100"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82</w:t>
      </w:r>
      <w:r w:rsidR="009776EE" w:rsidRPr="00060F58">
        <w:rPr>
          <w:rFonts w:ascii="Times New Roman" w:hAnsi="Times New Roman" w:cs="Times New Roman"/>
          <w:sz w:val="24"/>
          <w:szCs w:val="24"/>
        </w:rPr>
        <w:t>00</w:t>
      </w:r>
    </w:p>
    <w:p w:rsidR="00DE4100" w:rsidRPr="00060F58" w:rsidRDefault="00DE4100"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An increase of 600 will eliminate the output gap. </w:t>
      </w:r>
    </w:p>
    <w:p w:rsidR="00D456B9" w:rsidRPr="0073027F" w:rsidRDefault="00D456B9" w:rsidP="0073027F">
      <w:pPr>
        <w:spacing w:line="480" w:lineRule="auto"/>
        <w:jc w:val="center"/>
        <w:rPr>
          <w:rFonts w:ascii="Times New Roman" w:hAnsi="Times New Roman" w:cs="Times New Roman"/>
          <w:b/>
          <w:sz w:val="24"/>
          <w:szCs w:val="24"/>
        </w:rPr>
      </w:pPr>
      <w:r w:rsidRPr="0073027F">
        <w:rPr>
          <w:rFonts w:ascii="Times New Roman" w:hAnsi="Times New Roman" w:cs="Times New Roman"/>
          <w:b/>
          <w:sz w:val="24"/>
          <w:szCs w:val="24"/>
        </w:rPr>
        <w:t>Question 2</w:t>
      </w:r>
    </w:p>
    <w:p w:rsidR="00DE4100" w:rsidRPr="00060F58" w:rsidRDefault="00E8162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a. </w:t>
      </w:r>
      <w:r w:rsidR="00F154F4" w:rsidRPr="00060F58">
        <w:rPr>
          <w:rFonts w:ascii="Times New Roman" w:hAnsi="Times New Roman" w:cs="Times New Roman"/>
          <w:sz w:val="24"/>
          <w:szCs w:val="24"/>
        </w:rPr>
        <w:t xml:space="preserve">The rise in the confidence of people after the successful election of a president </w:t>
      </w:r>
      <w:r w:rsidR="00DE4100" w:rsidRPr="00060F58">
        <w:rPr>
          <w:rFonts w:ascii="Times New Roman" w:hAnsi="Times New Roman" w:cs="Times New Roman"/>
          <w:sz w:val="24"/>
          <w:szCs w:val="24"/>
        </w:rPr>
        <w:t xml:space="preserve"> </w:t>
      </w:r>
      <w:r w:rsidR="00F154F4" w:rsidRPr="00060F58">
        <w:rPr>
          <w:rFonts w:ascii="Times New Roman" w:hAnsi="Times New Roman" w:cs="Times New Roman"/>
          <w:sz w:val="24"/>
          <w:szCs w:val="24"/>
        </w:rPr>
        <w:t xml:space="preserve">results in an increase in the use of money amongst people. As a result, the aggregate demand of goods and </w:t>
      </w:r>
      <w:r w:rsidR="00F154F4" w:rsidRPr="00060F58">
        <w:rPr>
          <w:rFonts w:ascii="Times New Roman" w:hAnsi="Times New Roman" w:cs="Times New Roman"/>
          <w:sz w:val="24"/>
          <w:szCs w:val="24"/>
        </w:rPr>
        <w:lastRenderedPageBreak/>
        <w:t>services shifts to the right to AD</w:t>
      </w:r>
      <w:r w:rsidR="00F154F4" w:rsidRPr="00060F58">
        <w:rPr>
          <w:rFonts w:ascii="Times New Roman" w:hAnsi="Times New Roman" w:cs="Times New Roman"/>
          <w:sz w:val="24"/>
          <w:szCs w:val="24"/>
        </w:rPr>
        <w:softHyphen/>
      </w:r>
      <w:r w:rsidR="00F154F4" w:rsidRPr="00060F58">
        <w:rPr>
          <w:rFonts w:ascii="Times New Roman" w:hAnsi="Times New Roman" w:cs="Times New Roman"/>
          <w:sz w:val="24"/>
          <w:szCs w:val="24"/>
        </w:rPr>
        <w:softHyphen/>
      </w:r>
      <w:r w:rsidR="00F154F4" w:rsidRPr="00060F58">
        <w:rPr>
          <w:rFonts w:ascii="Times New Roman" w:hAnsi="Times New Roman" w:cs="Times New Roman"/>
          <w:sz w:val="24"/>
          <w:szCs w:val="24"/>
          <w:vertAlign w:val="subscript"/>
        </w:rPr>
        <w:t>2</w:t>
      </w:r>
      <w:r w:rsidR="00F154F4" w:rsidRPr="00060F58">
        <w:rPr>
          <w:rFonts w:ascii="Times New Roman" w:hAnsi="Times New Roman" w:cs="Times New Roman"/>
          <w:sz w:val="24"/>
          <w:szCs w:val="24"/>
        </w:rPr>
        <w:t xml:space="preserve"> as illustrated in figure 1 below. </w:t>
      </w:r>
      <w:r w:rsidR="00A85F64" w:rsidRPr="00060F58">
        <w:rPr>
          <w:rFonts w:ascii="Times New Roman" w:hAnsi="Times New Roman" w:cs="Times New Roman"/>
          <w:sz w:val="24"/>
          <w:szCs w:val="24"/>
        </w:rPr>
        <w:t xml:space="preserve">Initially, the economy reaches its equilibrium at point A resulting in an increase in the price and quantity levels. </w:t>
      </w:r>
      <w:r w:rsidR="00795A8C" w:rsidRPr="00060F58">
        <w:rPr>
          <w:rFonts w:ascii="Times New Roman" w:hAnsi="Times New Roman" w:cs="Times New Roman"/>
          <w:sz w:val="24"/>
          <w:szCs w:val="24"/>
        </w:rPr>
        <w:t>The point of equilibrium has P</w:t>
      </w:r>
      <w:r w:rsidR="00795A8C" w:rsidRPr="00060F58">
        <w:rPr>
          <w:rFonts w:ascii="Times New Roman" w:hAnsi="Times New Roman" w:cs="Times New Roman"/>
          <w:sz w:val="24"/>
          <w:szCs w:val="24"/>
          <w:vertAlign w:val="subscript"/>
        </w:rPr>
        <w:t xml:space="preserve">1 </w:t>
      </w:r>
      <w:r w:rsidR="00795A8C" w:rsidRPr="00060F58">
        <w:rPr>
          <w:rFonts w:ascii="Times New Roman" w:hAnsi="Times New Roman" w:cs="Times New Roman"/>
          <w:sz w:val="24"/>
          <w:szCs w:val="24"/>
        </w:rPr>
        <w:t>and Y</w:t>
      </w:r>
      <w:r w:rsidR="00795A8C" w:rsidRPr="00060F58">
        <w:rPr>
          <w:rFonts w:ascii="Times New Roman" w:hAnsi="Times New Roman" w:cs="Times New Roman"/>
          <w:sz w:val="24"/>
          <w:szCs w:val="24"/>
          <w:vertAlign w:val="subscript"/>
        </w:rPr>
        <w:t>1</w:t>
      </w:r>
      <w:r w:rsidR="00795A8C" w:rsidRPr="00060F58">
        <w:rPr>
          <w:rFonts w:ascii="Times New Roman" w:hAnsi="Times New Roman" w:cs="Times New Roman"/>
          <w:sz w:val="24"/>
          <w:szCs w:val="24"/>
        </w:rPr>
        <w:t xml:space="preserve"> before the shift in aggregate demand that will result in an increase in the output to level Y</w:t>
      </w:r>
      <w:r w:rsidR="00795A8C" w:rsidRPr="00060F58">
        <w:rPr>
          <w:rFonts w:ascii="Times New Roman" w:hAnsi="Times New Roman" w:cs="Times New Roman"/>
          <w:sz w:val="24"/>
          <w:szCs w:val="24"/>
          <w:vertAlign w:val="subscript"/>
        </w:rPr>
        <w:t>2</w:t>
      </w:r>
      <w:r w:rsidR="006D1EFC" w:rsidRPr="00060F58">
        <w:rPr>
          <w:rFonts w:ascii="Times New Roman" w:hAnsi="Times New Roman" w:cs="Times New Roman"/>
          <w:sz w:val="24"/>
          <w:szCs w:val="24"/>
        </w:rPr>
        <w:t>, i</w:t>
      </w:r>
      <w:r w:rsidR="00795A8C" w:rsidRPr="00060F58">
        <w:rPr>
          <w:rFonts w:ascii="Times New Roman" w:hAnsi="Times New Roman" w:cs="Times New Roman"/>
          <w:sz w:val="24"/>
          <w:szCs w:val="24"/>
        </w:rPr>
        <w:t xml:space="preserve">f the aggregate supply remains the same </w:t>
      </w:r>
      <w:r w:rsidR="006D1EFC" w:rsidRPr="00060F58">
        <w:rPr>
          <w:rFonts w:ascii="Times New Roman" w:hAnsi="Times New Roman" w:cs="Times New Roman"/>
          <w:sz w:val="24"/>
          <w:szCs w:val="24"/>
        </w:rPr>
        <w:t>at AS</w:t>
      </w:r>
      <w:r w:rsidR="006D1EFC" w:rsidRPr="00060F58">
        <w:rPr>
          <w:rFonts w:ascii="Times New Roman" w:hAnsi="Times New Roman" w:cs="Times New Roman"/>
          <w:sz w:val="24"/>
          <w:szCs w:val="24"/>
          <w:vertAlign w:val="subscript"/>
        </w:rPr>
        <w:t>1</w:t>
      </w:r>
      <w:r w:rsidR="006D1EFC" w:rsidRPr="00060F58">
        <w:rPr>
          <w:rFonts w:ascii="Times New Roman" w:hAnsi="Times New Roman" w:cs="Times New Roman"/>
          <w:sz w:val="24"/>
          <w:szCs w:val="24"/>
        </w:rPr>
        <w:t xml:space="preserve">. As a result, a new equilibrium point will be attained at point B. </w:t>
      </w:r>
      <w:r w:rsidR="00845041" w:rsidRPr="00060F58">
        <w:rPr>
          <w:rFonts w:ascii="Times New Roman" w:hAnsi="Times New Roman" w:cs="Times New Roman"/>
          <w:sz w:val="24"/>
          <w:szCs w:val="24"/>
        </w:rPr>
        <w:t xml:space="preserve">The shift in aggregate demand will result in an increase in the price levels </w:t>
      </w:r>
      <w:r w:rsidR="00EE6C4B" w:rsidRPr="00060F58">
        <w:rPr>
          <w:rFonts w:ascii="Times New Roman" w:hAnsi="Times New Roman" w:cs="Times New Roman"/>
          <w:sz w:val="24"/>
          <w:szCs w:val="24"/>
        </w:rPr>
        <w:t>to P</w:t>
      </w:r>
      <w:r w:rsidR="00EE6C4B" w:rsidRPr="00060F58">
        <w:rPr>
          <w:rFonts w:ascii="Times New Roman" w:hAnsi="Times New Roman" w:cs="Times New Roman"/>
          <w:sz w:val="24"/>
          <w:szCs w:val="24"/>
          <w:vertAlign w:val="subscript"/>
        </w:rPr>
        <w:t>2</w:t>
      </w:r>
      <w:r w:rsidR="00EE6C4B" w:rsidRPr="00060F58">
        <w:rPr>
          <w:rFonts w:ascii="Times New Roman" w:hAnsi="Times New Roman" w:cs="Times New Roman"/>
          <w:sz w:val="24"/>
          <w:szCs w:val="24"/>
        </w:rPr>
        <w:t xml:space="preserve"> in </w:t>
      </w:r>
      <w:r w:rsidR="00845041" w:rsidRPr="00060F58">
        <w:rPr>
          <w:rFonts w:ascii="Times New Roman" w:hAnsi="Times New Roman" w:cs="Times New Roman"/>
          <w:sz w:val="24"/>
          <w:szCs w:val="24"/>
        </w:rPr>
        <w:t>the short run</w:t>
      </w:r>
      <w:r w:rsidR="00EE6C4B" w:rsidRPr="00060F58">
        <w:rPr>
          <w:rFonts w:ascii="Times New Roman" w:hAnsi="Times New Roman" w:cs="Times New Roman"/>
          <w:sz w:val="24"/>
          <w:szCs w:val="24"/>
        </w:rPr>
        <w:t xml:space="preserve"> before further rising to P</w:t>
      </w:r>
      <w:r w:rsidR="00EE6C4B" w:rsidRPr="00060F58">
        <w:rPr>
          <w:rFonts w:ascii="Times New Roman" w:hAnsi="Times New Roman" w:cs="Times New Roman"/>
          <w:sz w:val="24"/>
          <w:szCs w:val="24"/>
          <w:vertAlign w:val="subscript"/>
        </w:rPr>
        <w:t>3</w:t>
      </w:r>
      <w:r w:rsidR="00845041" w:rsidRPr="00060F58">
        <w:rPr>
          <w:rFonts w:ascii="Times New Roman" w:hAnsi="Times New Roman" w:cs="Times New Roman"/>
          <w:sz w:val="24"/>
          <w:szCs w:val="24"/>
        </w:rPr>
        <w:t xml:space="preserve"> and </w:t>
      </w:r>
      <w:r w:rsidR="00EE6C4B" w:rsidRPr="00060F58">
        <w:rPr>
          <w:rFonts w:ascii="Times New Roman" w:hAnsi="Times New Roman" w:cs="Times New Roman"/>
          <w:sz w:val="24"/>
          <w:szCs w:val="24"/>
        </w:rPr>
        <w:t xml:space="preserve">causing </w:t>
      </w:r>
      <w:r w:rsidR="00845041" w:rsidRPr="00060F58">
        <w:rPr>
          <w:rFonts w:ascii="Times New Roman" w:hAnsi="Times New Roman" w:cs="Times New Roman"/>
          <w:sz w:val="24"/>
          <w:szCs w:val="24"/>
        </w:rPr>
        <w:t>a compression of the aggregate supply</w:t>
      </w:r>
      <w:r w:rsidR="00060F58" w:rsidRPr="00060F58">
        <w:rPr>
          <w:rFonts w:ascii="Times New Roman" w:hAnsi="Times New Roman" w:cs="Times New Roman"/>
          <w:sz w:val="24"/>
          <w:szCs w:val="24"/>
        </w:rPr>
        <w:t xml:space="preserve"> (Mankiw, 2012)</w:t>
      </w:r>
      <w:r w:rsidR="00845041" w:rsidRPr="00060F58">
        <w:rPr>
          <w:rFonts w:ascii="Times New Roman" w:hAnsi="Times New Roman" w:cs="Times New Roman"/>
          <w:sz w:val="24"/>
          <w:szCs w:val="24"/>
        </w:rPr>
        <w:t xml:space="preserve">. As a result, </w:t>
      </w:r>
      <w:r w:rsidR="006D1EFC" w:rsidRPr="00060F58">
        <w:rPr>
          <w:rFonts w:ascii="Times New Roman" w:hAnsi="Times New Roman" w:cs="Times New Roman"/>
          <w:sz w:val="24"/>
          <w:szCs w:val="24"/>
        </w:rPr>
        <w:t>a shift in the aggregate supply to AS</w:t>
      </w:r>
      <w:r w:rsidR="006D1EFC" w:rsidRPr="00060F58">
        <w:rPr>
          <w:rFonts w:ascii="Times New Roman" w:hAnsi="Times New Roman" w:cs="Times New Roman"/>
          <w:sz w:val="24"/>
          <w:szCs w:val="24"/>
          <w:vertAlign w:val="subscript"/>
        </w:rPr>
        <w:t>2</w:t>
      </w:r>
      <w:r w:rsidR="006D1EFC" w:rsidRPr="00060F58">
        <w:rPr>
          <w:rFonts w:ascii="Times New Roman" w:hAnsi="Times New Roman" w:cs="Times New Roman"/>
          <w:sz w:val="24"/>
          <w:szCs w:val="24"/>
        </w:rPr>
        <w:t xml:space="preserve"> </w:t>
      </w:r>
      <w:r w:rsidR="00845041" w:rsidRPr="00060F58">
        <w:rPr>
          <w:rFonts w:ascii="Times New Roman" w:hAnsi="Times New Roman" w:cs="Times New Roman"/>
          <w:sz w:val="24"/>
          <w:szCs w:val="24"/>
        </w:rPr>
        <w:t xml:space="preserve">will occur </w:t>
      </w:r>
      <w:r w:rsidR="006D1EFC" w:rsidRPr="00060F58">
        <w:rPr>
          <w:rFonts w:ascii="Times New Roman" w:hAnsi="Times New Roman" w:cs="Times New Roman"/>
          <w:sz w:val="24"/>
          <w:szCs w:val="24"/>
        </w:rPr>
        <w:t>with respect to the aggregate demand at point AD</w:t>
      </w:r>
      <w:r w:rsidR="006D1EFC" w:rsidRPr="00060F58">
        <w:rPr>
          <w:rFonts w:ascii="Times New Roman" w:hAnsi="Times New Roman" w:cs="Times New Roman"/>
          <w:sz w:val="24"/>
          <w:szCs w:val="24"/>
          <w:vertAlign w:val="subscript"/>
        </w:rPr>
        <w:t xml:space="preserve">2 </w:t>
      </w:r>
      <w:r w:rsidR="00EE6C4B" w:rsidRPr="00060F58">
        <w:rPr>
          <w:rFonts w:ascii="Times New Roman" w:hAnsi="Times New Roman" w:cs="Times New Roman"/>
          <w:sz w:val="24"/>
          <w:szCs w:val="24"/>
        </w:rPr>
        <w:t xml:space="preserve"> resulting</w:t>
      </w:r>
      <w:r w:rsidR="00845041" w:rsidRPr="00060F58">
        <w:rPr>
          <w:rFonts w:ascii="Times New Roman" w:hAnsi="Times New Roman" w:cs="Times New Roman"/>
          <w:sz w:val="24"/>
          <w:szCs w:val="24"/>
        </w:rPr>
        <w:t xml:space="preserve"> in a shift in the equilibrium point to C.</w:t>
      </w:r>
    </w:p>
    <w:p w:rsidR="00F154F4" w:rsidRPr="00060F58" w:rsidRDefault="00F154F4" w:rsidP="00060F58">
      <w:pPr>
        <w:spacing w:line="480" w:lineRule="auto"/>
        <w:rPr>
          <w:rFonts w:ascii="Times New Roman" w:hAnsi="Times New Roman" w:cs="Times New Roman"/>
          <w:sz w:val="24"/>
          <w:szCs w:val="24"/>
        </w:rPr>
      </w:pPr>
      <w:r w:rsidRPr="00060F58">
        <w:rPr>
          <w:rFonts w:ascii="Times New Roman" w:hAnsi="Times New Roman" w:cs="Times New Roman"/>
          <w:noProof/>
          <w:sz w:val="24"/>
          <w:szCs w:val="24"/>
        </w:rPr>
        <w:drawing>
          <wp:inline distT="0" distB="0" distL="0" distR="0" wp14:anchorId="09F83F11" wp14:editId="13983157">
            <wp:extent cx="2705100" cy="2266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05100" cy="2266950"/>
                    </a:xfrm>
                    <a:prstGeom prst="rect">
                      <a:avLst/>
                    </a:prstGeom>
                  </pic:spPr>
                </pic:pic>
              </a:graphicData>
            </a:graphic>
          </wp:inline>
        </w:drawing>
      </w:r>
    </w:p>
    <w:p w:rsidR="00DE4100" w:rsidRPr="00060F58" w:rsidRDefault="00DE4100" w:rsidP="00060F58">
      <w:pPr>
        <w:spacing w:line="480" w:lineRule="auto"/>
        <w:rPr>
          <w:rFonts w:ascii="Times New Roman" w:hAnsi="Times New Roman" w:cs="Times New Roman"/>
          <w:sz w:val="24"/>
          <w:szCs w:val="24"/>
        </w:rPr>
      </w:pPr>
    </w:p>
    <w:p w:rsidR="00E8162E" w:rsidRPr="00060F58" w:rsidRDefault="00E8162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b. </w:t>
      </w:r>
      <w:r w:rsidR="007F4466" w:rsidRPr="00060F58">
        <w:rPr>
          <w:rFonts w:ascii="Times New Roman" w:hAnsi="Times New Roman" w:cs="Times New Roman"/>
          <w:sz w:val="24"/>
          <w:szCs w:val="24"/>
        </w:rPr>
        <w:t xml:space="preserve">The fluctuations that would occur in an economy are dependent on several factors including the increase in pessimistic futuristic thought. As a result, consumers and investors are reluctant to invest in such an economy. </w:t>
      </w:r>
      <w:r w:rsidR="004671CE" w:rsidRPr="00060F58">
        <w:rPr>
          <w:rFonts w:ascii="Times New Roman" w:hAnsi="Times New Roman" w:cs="Times New Roman"/>
          <w:sz w:val="24"/>
          <w:szCs w:val="24"/>
        </w:rPr>
        <w:t xml:space="preserve">The reduced confidence amongst business people and consumers due to political effects would overrun the economy resulting in a significant decline in the aggregate demand. </w:t>
      </w:r>
      <w:r w:rsidR="00835F31" w:rsidRPr="00060F58">
        <w:rPr>
          <w:rFonts w:ascii="Times New Roman" w:hAnsi="Times New Roman" w:cs="Times New Roman"/>
          <w:sz w:val="24"/>
          <w:szCs w:val="24"/>
        </w:rPr>
        <w:t xml:space="preserve"> The AD shifts to the left and intervention by the Fed would be required to stimulate </w:t>
      </w:r>
      <w:r w:rsidR="00835F31" w:rsidRPr="00060F58">
        <w:rPr>
          <w:rFonts w:ascii="Times New Roman" w:hAnsi="Times New Roman" w:cs="Times New Roman"/>
          <w:sz w:val="24"/>
          <w:szCs w:val="24"/>
        </w:rPr>
        <w:lastRenderedPageBreak/>
        <w:t>growth</w:t>
      </w:r>
      <w:r w:rsidR="004514BE" w:rsidRPr="00060F58">
        <w:rPr>
          <w:rFonts w:ascii="Times New Roman" w:hAnsi="Times New Roman" w:cs="Times New Roman"/>
          <w:sz w:val="24"/>
          <w:szCs w:val="24"/>
        </w:rPr>
        <w:t xml:space="preserve"> (Bolfinger et al., 2013)</w:t>
      </w:r>
      <w:r w:rsidR="00835F31" w:rsidRPr="00060F58">
        <w:rPr>
          <w:rFonts w:ascii="Times New Roman" w:hAnsi="Times New Roman" w:cs="Times New Roman"/>
          <w:sz w:val="24"/>
          <w:szCs w:val="24"/>
        </w:rPr>
        <w:t xml:space="preserve">. </w:t>
      </w:r>
      <w:r w:rsidR="005E0A52" w:rsidRPr="00060F58">
        <w:rPr>
          <w:rFonts w:ascii="Times New Roman" w:hAnsi="Times New Roman" w:cs="Times New Roman"/>
          <w:sz w:val="24"/>
          <w:szCs w:val="24"/>
        </w:rPr>
        <w:t xml:space="preserve">The independent agency would achieve positive economic changes by increasing the money supply that will give investors and consumers an incentive to spend. In particular, expansionary monetary policies such as lowered interest rates would work best for such an </w:t>
      </w:r>
      <w:r w:rsidR="007C2466" w:rsidRPr="00060F58">
        <w:rPr>
          <w:rFonts w:ascii="Times New Roman" w:hAnsi="Times New Roman" w:cs="Times New Roman"/>
          <w:sz w:val="24"/>
          <w:szCs w:val="24"/>
        </w:rPr>
        <w:t>economy (Tabak et al., 2016)</w:t>
      </w:r>
      <w:r w:rsidR="005E0A52" w:rsidRPr="00060F58">
        <w:rPr>
          <w:rFonts w:ascii="Times New Roman" w:hAnsi="Times New Roman" w:cs="Times New Roman"/>
          <w:sz w:val="24"/>
          <w:szCs w:val="24"/>
        </w:rPr>
        <w:t xml:space="preserve">. Investors will spend more on capital expenditure projects that </w:t>
      </w:r>
      <w:r w:rsidR="00277E96" w:rsidRPr="00060F58">
        <w:rPr>
          <w:rFonts w:ascii="Times New Roman" w:hAnsi="Times New Roman" w:cs="Times New Roman"/>
          <w:sz w:val="24"/>
          <w:szCs w:val="24"/>
        </w:rPr>
        <w:t>will further increase the growth of the economy. However, the Fed might be reluctant to employ such t</w:t>
      </w:r>
      <w:r w:rsidR="000239E6" w:rsidRPr="00060F58">
        <w:rPr>
          <w:rFonts w:ascii="Times New Roman" w:hAnsi="Times New Roman" w:cs="Times New Roman"/>
          <w:sz w:val="24"/>
          <w:szCs w:val="24"/>
        </w:rPr>
        <w:t>echniques due to the likely decrease in fo</w:t>
      </w:r>
      <w:r w:rsidR="004E2A10" w:rsidRPr="00060F58">
        <w:rPr>
          <w:rFonts w:ascii="Times New Roman" w:hAnsi="Times New Roman" w:cs="Times New Roman"/>
          <w:sz w:val="24"/>
          <w:szCs w:val="24"/>
        </w:rPr>
        <w:t>reign exchange rates</w:t>
      </w:r>
      <w:r w:rsidRPr="00060F58">
        <w:rPr>
          <w:rFonts w:ascii="Times New Roman" w:hAnsi="Times New Roman" w:cs="Times New Roman"/>
          <w:sz w:val="24"/>
          <w:szCs w:val="24"/>
        </w:rPr>
        <w:t xml:space="preserve"> and lowered currency value</w:t>
      </w:r>
      <w:r w:rsidR="004E2A10" w:rsidRPr="00060F58">
        <w:rPr>
          <w:rFonts w:ascii="Times New Roman" w:hAnsi="Times New Roman" w:cs="Times New Roman"/>
          <w:sz w:val="24"/>
          <w:szCs w:val="24"/>
        </w:rPr>
        <w:t>.</w:t>
      </w:r>
    </w:p>
    <w:p w:rsidR="00D456B9" w:rsidRPr="0073027F" w:rsidRDefault="00D456B9" w:rsidP="0073027F">
      <w:pPr>
        <w:spacing w:line="480" w:lineRule="auto"/>
        <w:jc w:val="center"/>
        <w:rPr>
          <w:rFonts w:ascii="Times New Roman" w:hAnsi="Times New Roman" w:cs="Times New Roman"/>
          <w:b/>
          <w:sz w:val="24"/>
          <w:szCs w:val="24"/>
        </w:rPr>
      </w:pPr>
      <w:r w:rsidRPr="0073027F">
        <w:rPr>
          <w:rFonts w:ascii="Times New Roman" w:hAnsi="Times New Roman" w:cs="Times New Roman"/>
          <w:b/>
          <w:sz w:val="24"/>
          <w:szCs w:val="24"/>
        </w:rPr>
        <w:t>Questio</w:t>
      </w:r>
      <w:r w:rsidR="00FF1B7F" w:rsidRPr="0073027F">
        <w:rPr>
          <w:rFonts w:ascii="Times New Roman" w:hAnsi="Times New Roman" w:cs="Times New Roman"/>
          <w:b/>
          <w:sz w:val="24"/>
          <w:szCs w:val="24"/>
        </w:rPr>
        <w:t>n</w:t>
      </w:r>
      <w:r w:rsidRPr="0073027F">
        <w:rPr>
          <w:rFonts w:ascii="Times New Roman" w:hAnsi="Times New Roman" w:cs="Times New Roman"/>
          <w:b/>
          <w:sz w:val="24"/>
          <w:szCs w:val="24"/>
        </w:rPr>
        <w:t xml:space="preserve"> 3</w:t>
      </w:r>
    </w:p>
    <w:p w:rsidR="00E8162E" w:rsidRPr="00060F58" w:rsidRDefault="00E8162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 It is important to obtain the multiplier, which is calculated as follows </w:t>
      </w:r>
    </w:p>
    <w:p w:rsidR="00E8162E" w:rsidRPr="00060F58" w:rsidRDefault="00E8162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1//1-mpc = 1/0.2 = 5</w:t>
      </w:r>
    </w:p>
    <w:p w:rsidR="002C1E24" w:rsidRPr="00060F58" w:rsidRDefault="002C1E24"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The rise in government spending to $150bn will result in an increase in the aggregate demand.</w:t>
      </w:r>
    </w:p>
    <w:p w:rsidR="002C1E24" w:rsidRPr="00060F58" w:rsidRDefault="002C1E24"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150 x 4 = 750</w:t>
      </w:r>
    </w:p>
    <w:p w:rsidR="004514BE" w:rsidRPr="00060F58" w:rsidRDefault="002C1E24"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The aggregate demand will increase by $750</w:t>
      </w:r>
      <w:r w:rsidR="003929D7" w:rsidRPr="00060F58">
        <w:rPr>
          <w:rFonts w:ascii="Times New Roman" w:hAnsi="Times New Roman" w:cs="Times New Roman"/>
          <w:sz w:val="24"/>
          <w:szCs w:val="24"/>
        </w:rPr>
        <w:t xml:space="preserve"> billion but consumption will decrease due to the increase taxes by $150 billion. In particular,  consumption decrease will be calculated as a product of MPC that is 0.8 x 150 = $120 bn. However, the multiplier effect will increase the consumption rates to $600 obtained by multiplying 5 with $120 bn. The combined change effect does not equal the rise in taxation decreased consumption. </w:t>
      </w:r>
    </w:p>
    <w:p w:rsidR="004514BE" w:rsidRPr="00060F58" w:rsidRDefault="004514BE"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br w:type="page"/>
      </w:r>
    </w:p>
    <w:p w:rsidR="0073027F" w:rsidRDefault="0073027F" w:rsidP="007302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027F" w:rsidRPr="00060F58" w:rsidRDefault="0073027F"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Bolfinger, P., Debes, S., Gareis, J., &amp; Mayer, E. (2013).  Monetary policy transmission in a </w:t>
      </w:r>
      <w:r>
        <w:rPr>
          <w:rFonts w:ascii="Times New Roman" w:hAnsi="Times New Roman" w:cs="Times New Roman"/>
          <w:sz w:val="24"/>
          <w:szCs w:val="24"/>
        </w:rPr>
        <w:tab/>
      </w:r>
      <w:r w:rsidRPr="00060F58">
        <w:rPr>
          <w:rFonts w:ascii="Times New Roman" w:hAnsi="Times New Roman" w:cs="Times New Roman"/>
          <w:sz w:val="24"/>
          <w:szCs w:val="24"/>
        </w:rPr>
        <w:t xml:space="preserve">model with animal spirits and house price booms and busts. </w:t>
      </w:r>
      <w:r w:rsidRPr="00060F58">
        <w:rPr>
          <w:rFonts w:ascii="Times New Roman" w:hAnsi="Times New Roman" w:cs="Times New Roman"/>
          <w:i/>
          <w:sz w:val="24"/>
          <w:szCs w:val="24"/>
        </w:rPr>
        <w:t xml:space="preserve">Journal of Economic </w:t>
      </w:r>
      <w:r>
        <w:rPr>
          <w:rFonts w:ascii="Times New Roman" w:hAnsi="Times New Roman" w:cs="Times New Roman"/>
          <w:i/>
          <w:sz w:val="24"/>
          <w:szCs w:val="24"/>
        </w:rPr>
        <w:tab/>
      </w:r>
      <w:r w:rsidRPr="00060F58">
        <w:rPr>
          <w:rFonts w:ascii="Times New Roman" w:hAnsi="Times New Roman" w:cs="Times New Roman"/>
          <w:i/>
          <w:sz w:val="24"/>
          <w:szCs w:val="24"/>
        </w:rPr>
        <w:t xml:space="preserve">Dynamics and Control. </w:t>
      </w:r>
      <w:r w:rsidRPr="00060F58">
        <w:rPr>
          <w:rFonts w:ascii="Times New Roman" w:hAnsi="Times New Roman" w:cs="Times New Roman"/>
          <w:sz w:val="24"/>
          <w:szCs w:val="24"/>
        </w:rPr>
        <w:t>37(12), 2862-2881.</w:t>
      </w:r>
    </w:p>
    <w:p w:rsidR="0073027F" w:rsidRPr="00060F58" w:rsidRDefault="0073027F"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Mankiw, N. G. (2012). </w:t>
      </w:r>
      <w:r w:rsidRPr="00D34476">
        <w:rPr>
          <w:rFonts w:ascii="Times New Roman" w:hAnsi="Times New Roman" w:cs="Times New Roman"/>
          <w:i/>
          <w:sz w:val="24"/>
          <w:szCs w:val="24"/>
        </w:rPr>
        <w:t xml:space="preserve">Essentials of </w:t>
      </w:r>
      <w:r w:rsidR="00D34476">
        <w:rPr>
          <w:rFonts w:ascii="Times New Roman" w:hAnsi="Times New Roman" w:cs="Times New Roman"/>
          <w:i/>
          <w:sz w:val="24"/>
          <w:szCs w:val="24"/>
        </w:rPr>
        <w:t>E</w:t>
      </w:r>
      <w:bookmarkStart w:id="0" w:name="_GoBack"/>
      <w:bookmarkEnd w:id="0"/>
      <w:r w:rsidRPr="00D34476">
        <w:rPr>
          <w:rFonts w:ascii="Times New Roman" w:hAnsi="Times New Roman" w:cs="Times New Roman"/>
          <w:i/>
          <w:sz w:val="24"/>
          <w:szCs w:val="24"/>
        </w:rPr>
        <w:t xml:space="preserve">conomics. </w:t>
      </w:r>
      <w:r w:rsidRPr="00060F58">
        <w:rPr>
          <w:rFonts w:ascii="Times New Roman" w:hAnsi="Times New Roman" w:cs="Times New Roman"/>
          <w:sz w:val="24"/>
          <w:szCs w:val="24"/>
        </w:rPr>
        <w:t>Mason, OH: South-Western Cengage Learning.</w:t>
      </w:r>
    </w:p>
    <w:p w:rsidR="0073027F" w:rsidRPr="00060F58" w:rsidRDefault="0073027F" w:rsidP="00060F58">
      <w:pPr>
        <w:spacing w:line="480" w:lineRule="auto"/>
        <w:rPr>
          <w:rFonts w:ascii="Times New Roman" w:hAnsi="Times New Roman" w:cs="Times New Roman"/>
          <w:sz w:val="24"/>
          <w:szCs w:val="24"/>
        </w:rPr>
      </w:pPr>
      <w:r w:rsidRPr="00060F58">
        <w:rPr>
          <w:rFonts w:ascii="Times New Roman" w:hAnsi="Times New Roman" w:cs="Times New Roman"/>
          <w:sz w:val="24"/>
          <w:szCs w:val="24"/>
        </w:rPr>
        <w:t xml:space="preserve">Tabak, B., Moreira, T., Fazio, D., Cavalcanti, A., &amp; Cunha, G. (2016). Monetary Expansion and </w:t>
      </w:r>
      <w:r>
        <w:rPr>
          <w:rFonts w:ascii="Times New Roman" w:hAnsi="Times New Roman" w:cs="Times New Roman"/>
          <w:sz w:val="24"/>
          <w:szCs w:val="24"/>
        </w:rPr>
        <w:tab/>
      </w:r>
      <w:r w:rsidRPr="00060F58">
        <w:rPr>
          <w:rFonts w:ascii="Times New Roman" w:hAnsi="Times New Roman" w:cs="Times New Roman"/>
          <w:sz w:val="24"/>
          <w:szCs w:val="24"/>
        </w:rPr>
        <w:t xml:space="preserve">the Banking Lending Channel. </w:t>
      </w:r>
      <w:r w:rsidRPr="00060F58">
        <w:rPr>
          <w:rFonts w:ascii="Times New Roman" w:hAnsi="Times New Roman" w:cs="Times New Roman"/>
          <w:i/>
          <w:sz w:val="24"/>
          <w:szCs w:val="24"/>
        </w:rPr>
        <w:t>PLoS ONE.</w:t>
      </w:r>
      <w:r w:rsidRPr="00060F58">
        <w:rPr>
          <w:rFonts w:ascii="Times New Roman" w:hAnsi="Times New Roman" w:cs="Times New Roman"/>
          <w:sz w:val="24"/>
          <w:szCs w:val="24"/>
        </w:rPr>
        <w:t xml:space="preserve"> 11(10): e0164338.</w:t>
      </w:r>
    </w:p>
    <w:sectPr w:rsidR="0073027F" w:rsidRPr="00060F58" w:rsidSect="00060F5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7F0" w:rsidRDefault="000667F0" w:rsidP="00D456B9">
      <w:pPr>
        <w:spacing w:after="0" w:line="240" w:lineRule="auto"/>
      </w:pPr>
      <w:r>
        <w:separator/>
      </w:r>
    </w:p>
  </w:endnote>
  <w:endnote w:type="continuationSeparator" w:id="0">
    <w:p w:rsidR="000667F0" w:rsidRDefault="000667F0" w:rsidP="00D4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7F0" w:rsidRDefault="000667F0" w:rsidP="00D456B9">
      <w:pPr>
        <w:spacing w:after="0" w:line="240" w:lineRule="auto"/>
      </w:pPr>
      <w:r>
        <w:separator/>
      </w:r>
    </w:p>
  </w:footnote>
  <w:footnote w:type="continuationSeparator" w:id="0">
    <w:p w:rsidR="000667F0" w:rsidRDefault="000667F0" w:rsidP="00D45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58" w:rsidRPr="00060F58" w:rsidRDefault="00060F58" w:rsidP="00060F58">
    <w:pPr>
      <w:pStyle w:val="Header"/>
      <w:jc w:val="right"/>
      <w:rPr>
        <w:rFonts w:ascii="Times New Roman" w:hAnsi="Times New Roman" w:cs="Times New Roman"/>
        <w:sz w:val="24"/>
        <w:szCs w:val="24"/>
      </w:rPr>
    </w:pPr>
    <w:r w:rsidRPr="00060F58">
      <w:rPr>
        <w:rFonts w:ascii="Times New Roman" w:hAnsi="Times New Roman" w:cs="Times New Roman"/>
        <w:sz w:val="24"/>
        <w:szCs w:val="24"/>
      </w:rPr>
      <w:t>ECONOMICS</w:t>
    </w:r>
    <w:r w:rsidRPr="00060F58">
      <w:rPr>
        <w:rFonts w:ascii="Times New Roman" w:hAnsi="Times New Roman" w:cs="Times New Roman"/>
        <w:sz w:val="24"/>
        <w:szCs w:val="24"/>
      </w:rPr>
      <w:tab/>
    </w:r>
    <w:r w:rsidRPr="00060F58">
      <w:rPr>
        <w:rFonts w:ascii="Times New Roman" w:hAnsi="Times New Roman" w:cs="Times New Roman"/>
        <w:sz w:val="24"/>
        <w:szCs w:val="24"/>
      </w:rPr>
      <w:tab/>
    </w:r>
    <w:sdt>
      <w:sdtPr>
        <w:rPr>
          <w:rFonts w:ascii="Times New Roman" w:hAnsi="Times New Roman" w:cs="Times New Roman"/>
          <w:sz w:val="24"/>
          <w:szCs w:val="24"/>
        </w:rPr>
        <w:id w:val="-2041423938"/>
        <w:docPartObj>
          <w:docPartGallery w:val="Page Numbers (Top of Page)"/>
          <w:docPartUnique/>
        </w:docPartObj>
      </w:sdtPr>
      <w:sdtEndPr>
        <w:rPr>
          <w:noProof/>
        </w:rPr>
      </w:sdtEndPr>
      <w:sdtContent>
        <w:r w:rsidRPr="00060F58">
          <w:rPr>
            <w:rFonts w:ascii="Times New Roman" w:hAnsi="Times New Roman" w:cs="Times New Roman"/>
            <w:sz w:val="24"/>
            <w:szCs w:val="24"/>
          </w:rPr>
          <w:fldChar w:fldCharType="begin"/>
        </w:r>
        <w:r w:rsidRPr="00060F58">
          <w:rPr>
            <w:rFonts w:ascii="Times New Roman" w:hAnsi="Times New Roman" w:cs="Times New Roman"/>
            <w:sz w:val="24"/>
            <w:szCs w:val="24"/>
          </w:rPr>
          <w:instrText xml:space="preserve"> PAGE   \* MERGEFORMAT </w:instrText>
        </w:r>
        <w:r w:rsidRPr="00060F58">
          <w:rPr>
            <w:rFonts w:ascii="Times New Roman" w:hAnsi="Times New Roman" w:cs="Times New Roman"/>
            <w:sz w:val="24"/>
            <w:szCs w:val="24"/>
          </w:rPr>
          <w:fldChar w:fldCharType="separate"/>
        </w:r>
        <w:r w:rsidR="00E96044">
          <w:rPr>
            <w:rFonts w:ascii="Times New Roman" w:hAnsi="Times New Roman" w:cs="Times New Roman"/>
            <w:noProof/>
            <w:sz w:val="24"/>
            <w:szCs w:val="24"/>
          </w:rPr>
          <w:t>7</w:t>
        </w:r>
        <w:r w:rsidRPr="00060F58">
          <w:rPr>
            <w:rFonts w:ascii="Times New Roman" w:hAnsi="Times New Roman" w:cs="Times New Roman"/>
            <w:noProof/>
            <w:sz w:val="24"/>
            <w:szCs w:val="24"/>
          </w:rPr>
          <w:fldChar w:fldCharType="end"/>
        </w:r>
      </w:sdtContent>
    </w:sdt>
  </w:p>
  <w:p w:rsidR="00060F58" w:rsidRPr="00060F58" w:rsidRDefault="00060F58" w:rsidP="00060F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58" w:rsidRPr="00060F58" w:rsidRDefault="00060F58" w:rsidP="00060F58">
    <w:pPr>
      <w:pStyle w:val="Header"/>
      <w:jc w:val="right"/>
      <w:rPr>
        <w:rFonts w:ascii="Times New Roman" w:hAnsi="Times New Roman" w:cs="Times New Roman"/>
        <w:sz w:val="24"/>
        <w:szCs w:val="24"/>
      </w:rPr>
    </w:pPr>
    <w:r w:rsidRPr="00060F58">
      <w:rPr>
        <w:rFonts w:ascii="Times New Roman" w:hAnsi="Times New Roman" w:cs="Times New Roman"/>
        <w:sz w:val="24"/>
        <w:szCs w:val="24"/>
      </w:rPr>
      <w:t>Running head: ECONOMICS</w:t>
    </w:r>
    <w:r w:rsidRPr="00060F58">
      <w:rPr>
        <w:rFonts w:ascii="Times New Roman" w:hAnsi="Times New Roman" w:cs="Times New Roman"/>
        <w:sz w:val="24"/>
        <w:szCs w:val="24"/>
      </w:rPr>
      <w:tab/>
    </w:r>
    <w:r w:rsidRPr="00060F58">
      <w:rPr>
        <w:rFonts w:ascii="Times New Roman" w:hAnsi="Times New Roman" w:cs="Times New Roman"/>
        <w:sz w:val="24"/>
        <w:szCs w:val="24"/>
      </w:rPr>
      <w:tab/>
    </w:r>
    <w:sdt>
      <w:sdtPr>
        <w:rPr>
          <w:rFonts w:ascii="Times New Roman" w:hAnsi="Times New Roman" w:cs="Times New Roman"/>
          <w:sz w:val="24"/>
          <w:szCs w:val="24"/>
        </w:rPr>
        <w:id w:val="-1531794510"/>
        <w:docPartObj>
          <w:docPartGallery w:val="Page Numbers (Top of Page)"/>
          <w:docPartUnique/>
        </w:docPartObj>
      </w:sdtPr>
      <w:sdtEndPr>
        <w:rPr>
          <w:noProof/>
        </w:rPr>
      </w:sdtEndPr>
      <w:sdtContent>
        <w:r w:rsidRPr="00060F58">
          <w:rPr>
            <w:rFonts w:ascii="Times New Roman" w:hAnsi="Times New Roman" w:cs="Times New Roman"/>
            <w:sz w:val="24"/>
            <w:szCs w:val="24"/>
          </w:rPr>
          <w:fldChar w:fldCharType="begin"/>
        </w:r>
        <w:r w:rsidRPr="00060F58">
          <w:rPr>
            <w:rFonts w:ascii="Times New Roman" w:hAnsi="Times New Roman" w:cs="Times New Roman"/>
            <w:sz w:val="24"/>
            <w:szCs w:val="24"/>
          </w:rPr>
          <w:instrText xml:space="preserve"> PAGE   \* MERGEFORMAT </w:instrText>
        </w:r>
        <w:r w:rsidRPr="00060F58">
          <w:rPr>
            <w:rFonts w:ascii="Times New Roman" w:hAnsi="Times New Roman" w:cs="Times New Roman"/>
            <w:sz w:val="24"/>
            <w:szCs w:val="24"/>
          </w:rPr>
          <w:fldChar w:fldCharType="separate"/>
        </w:r>
        <w:r w:rsidR="0073027F">
          <w:rPr>
            <w:rFonts w:ascii="Times New Roman" w:hAnsi="Times New Roman" w:cs="Times New Roman"/>
            <w:noProof/>
            <w:sz w:val="24"/>
            <w:szCs w:val="24"/>
          </w:rPr>
          <w:t>1</w:t>
        </w:r>
        <w:r w:rsidRPr="00060F58">
          <w:rPr>
            <w:rFonts w:ascii="Times New Roman" w:hAnsi="Times New Roman" w:cs="Times New Roman"/>
            <w:noProof/>
            <w:sz w:val="24"/>
            <w:szCs w:val="24"/>
          </w:rPr>
          <w:fldChar w:fldCharType="end"/>
        </w:r>
      </w:sdtContent>
    </w:sdt>
  </w:p>
  <w:p w:rsidR="00060F58" w:rsidRDefault="00060F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6968AD"/>
    <w:multiLevelType w:val="hybridMultilevel"/>
    <w:tmpl w:val="36CCA7CC"/>
    <w:lvl w:ilvl="0" w:tplc="742E90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428"/>
    <w:rsid w:val="00014DF4"/>
    <w:rsid w:val="000239E6"/>
    <w:rsid w:val="00060F58"/>
    <w:rsid w:val="000667F0"/>
    <w:rsid w:val="001F0108"/>
    <w:rsid w:val="00277E96"/>
    <w:rsid w:val="002C1E24"/>
    <w:rsid w:val="003929D7"/>
    <w:rsid w:val="003B7FF3"/>
    <w:rsid w:val="003E4DEF"/>
    <w:rsid w:val="00416DEC"/>
    <w:rsid w:val="00424702"/>
    <w:rsid w:val="004514BE"/>
    <w:rsid w:val="004671CE"/>
    <w:rsid w:val="004E2A10"/>
    <w:rsid w:val="005A7B98"/>
    <w:rsid w:val="005E0A52"/>
    <w:rsid w:val="006C5C74"/>
    <w:rsid w:val="006D1EFC"/>
    <w:rsid w:val="0073027F"/>
    <w:rsid w:val="00771428"/>
    <w:rsid w:val="00795A8C"/>
    <w:rsid w:val="007C2466"/>
    <w:rsid w:val="007D4298"/>
    <w:rsid w:val="007F4466"/>
    <w:rsid w:val="00827A1D"/>
    <w:rsid w:val="00835F31"/>
    <w:rsid w:val="00845041"/>
    <w:rsid w:val="009776EE"/>
    <w:rsid w:val="009F1EDC"/>
    <w:rsid w:val="00A03554"/>
    <w:rsid w:val="00A13D76"/>
    <w:rsid w:val="00A85F64"/>
    <w:rsid w:val="00D34476"/>
    <w:rsid w:val="00D456B9"/>
    <w:rsid w:val="00DE4100"/>
    <w:rsid w:val="00E8162E"/>
    <w:rsid w:val="00E96044"/>
    <w:rsid w:val="00EE6C4B"/>
    <w:rsid w:val="00F154F4"/>
    <w:rsid w:val="00FF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54"/>
    <w:rPr>
      <w:rFonts w:ascii="Tahoma" w:hAnsi="Tahoma" w:cs="Tahoma"/>
      <w:sz w:val="16"/>
      <w:szCs w:val="16"/>
    </w:rPr>
  </w:style>
  <w:style w:type="paragraph" w:styleId="ListParagraph">
    <w:name w:val="List Paragraph"/>
    <w:basedOn w:val="Normal"/>
    <w:uiPriority w:val="34"/>
    <w:qFormat/>
    <w:rsid w:val="009F1EDC"/>
    <w:pPr>
      <w:ind w:left="720"/>
      <w:contextualSpacing/>
    </w:pPr>
  </w:style>
  <w:style w:type="paragraph" w:styleId="Header">
    <w:name w:val="header"/>
    <w:basedOn w:val="Normal"/>
    <w:link w:val="HeaderChar"/>
    <w:uiPriority w:val="99"/>
    <w:unhideWhenUsed/>
    <w:rsid w:val="00D45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6B9"/>
  </w:style>
  <w:style w:type="paragraph" w:styleId="Footer">
    <w:name w:val="footer"/>
    <w:basedOn w:val="Normal"/>
    <w:link w:val="FooterChar"/>
    <w:uiPriority w:val="99"/>
    <w:unhideWhenUsed/>
    <w:rsid w:val="00D45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54"/>
    <w:rPr>
      <w:rFonts w:ascii="Tahoma" w:hAnsi="Tahoma" w:cs="Tahoma"/>
      <w:sz w:val="16"/>
      <w:szCs w:val="16"/>
    </w:rPr>
  </w:style>
  <w:style w:type="paragraph" w:styleId="ListParagraph">
    <w:name w:val="List Paragraph"/>
    <w:basedOn w:val="Normal"/>
    <w:uiPriority w:val="34"/>
    <w:qFormat/>
    <w:rsid w:val="009F1EDC"/>
    <w:pPr>
      <w:ind w:left="720"/>
      <w:contextualSpacing/>
    </w:pPr>
  </w:style>
  <w:style w:type="paragraph" w:styleId="Header">
    <w:name w:val="header"/>
    <w:basedOn w:val="Normal"/>
    <w:link w:val="HeaderChar"/>
    <w:uiPriority w:val="99"/>
    <w:unhideWhenUsed/>
    <w:rsid w:val="00D45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6B9"/>
  </w:style>
  <w:style w:type="paragraph" w:styleId="Footer">
    <w:name w:val="footer"/>
    <w:basedOn w:val="Normal"/>
    <w:link w:val="FooterChar"/>
    <w:uiPriority w:val="99"/>
    <w:unhideWhenUsed/>
    <w:rsid w:val="00D45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gmbkevin@gmail.com</dc:creator>
  <cp:lastModifiedBy>gmbkevin@gmail.com</cp:lastModifiedBy>
  <cp:revision>2</cp:revision>
  <dcterms:created xsi:type="dcterms:W3CDTF">2019-11-16T09:44:00Z</dcterms:created>
  <dcterms:modified xsi:type="dcterms:W3CDTF">2019-11-16T09:44:00Z</dcterms:modified>
</cp:coreProperties>
</file>