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401" w:rsidRDefault="00326401" w:rsidP="00C6005D">
      <w:pPr>
        <w:ind w:firstLine="0"/>
        <w:rPr>
          <w:b/>
        </w:rPr>
      </w:pPr>
    </w:p>
    <w:p w:rsidR="00326401" w:rsidRDefault="00326401" w:rsidP="00C6005D">
      <w:pPr>
        <w:ind w:firstLine="0"/>
        <w:rPr>
          <w:b/>
        </w:rPr>
      </w:pPr>
    </w:p>
    <w:p w:rsidR="00326401" w:rsidRDefault="00326401" w:rsidP="00C6005D">
      <w:pPr>
        <w:ind w:firstLine="0"/>
        <w:rPr>
          <w:b/>
        </w:rPr>
      </w:pPr>
    </w:p>
    <w:p w:rsidR="00326401" w:rsidRDefault="00326401" w:rsidP="00C6005D">
      <w:pPr>
        <w:ind w:firstLine="0"/>
        <w:rPr>
          <w:b/>
        </w:rPr>
      </w:pPr>
    </w:p>
    <w:p w:rsidR="00326401" w:rsidRDefault="00326401" w:rsidP="00C6005D">
      <w:pPr>
        <w:ind w:firstLine="0"/>
        <w:rPr>
          <w:b/>
        </w:rPr>
      </w:pPr>
    </w:p>
    <w:p w:rsidR="00326401" w:rsidRDefault="00326401" w:rsidP="00C6005D">
      <w:pPr>
        <w:ind w:firstLine="0"/>
        <w:rPr>
          <w:b/>
        </w:rPr>
      </w:pPr>
    </w:p>
    <w:p w:rsidR="00326401" w:rsidRDefault="00326401" w:rsidP="00326401">
      <w:pPr>
        <w:ind w:firstLine="0"/>
        <w:jc w:val="center"/>
      </w:pPr>
      <w:bookmarkStart w:id="0" w:name="_GoBack"/>
      <w:r>
        <w:t>Aztec Farming</w:t>
      </w:r>
    </w:p>
    <w:bookmarkEnd w:id="0"/>
    <w:p w:rsidR="00326401" w:rsidRDefault="00326401" w:rsidP="00326401">
      <w:pPr>
        <w:ind w:firstLine="0"/>
        <w:jc w:val="center"/>
      </w:pPr>
      <w:r>
        <w:t>Student’s Name</w:t>
      </w:r>
    </w:p>
    <w:p w:rsidR="00326401" w:rsidRDefault="00326401" w:rsidP="00326401">
      <w:pPr>
        <w:ind w:firstLine="0"/>
        <w:jc w:val="center"/>
      </w:pPr>
      <w:r>
        <w:t>Institutional Affiliation</w:t>
      </w:r>
      <w:r>
        <w:br w:type="page"/>
      </w:r>
    </w:p>
    <w:p w:rsidR="00326401" w:rsidRPr="00326401" w:rsidRDefault="00326401" w:rsidP="00326401">
      <w:pPr>
        <w:ind w:firstLine="0"/>
        <w:jc w:val="center"/>
      </w:pPr>
      <w:r>
        <w:lastRenderedPageBreak/>
        <w:t xml:space="preserve">Aztec Farming </w:t>
      </w:r>
    </w:p>
    <w:p w:rsidR="00C6005D" w:rsidRPr="00C6005D" w:rsidRDefault="007F7E88" w:rsidP="00C6005D">
      <w:pPr>
        <w:ind w:firstLine="0"/>
        <w:rPr>
          <w:b/>
        </w:rPr>
      </w:pPr>
      <w:r>
        <w:rPr>
          <w:b/>
        </w:rPr>
        <w:t>Part I</w:t>
      </w:r>
      <w:r w:rsidR="00C6005D" w:rsidRPr="00C6005D">
        <w:rPr>
          <w:b/>
        </w:rPr>
        <w:t xml:space="preserve"> (a)</w:t>
      </w:r>
    </w:p>
    <w:p w:rsidR="00125278" w:rsidRDefault="003011AD">
      <w:r>
        <w:t xml:space="preserve">Aztec agriculture has been widely practiced in Mexico and it is one of the most admirable farming practices. Before the Spanish conquest of Mexico, central region of Mexico was being ruled by the Aztec society. </w:t>
      </w:r>
      <w:r w:rsidR="00E95B78">
        <w:t xml:space="preserve">Aztec agriculture has become famous in history due to its high development. Aztecs grew many crops ranging from the terrace to the chinampas and had a well-planned and organized system that they worked diligently for their culture. </w:t>
      </w:r>
      <w:r w:rsidR="00C6005D">
        <w:t>To ensure mass consumption in the supermarkets of Canada and the United States, Aztec must combat the challenge of retaining nutrients in the soil where the plants are grown. By doing so, they will be able to maintain a high standard and nutritious crops throughout the year. The challenge is being addressed through crop rotation to give an opportunity for the regeneration of crop nutrients. The main crops grown are beans, squash, and maize to the extent they are referred to as the three sisters. These crops ensure crops grow well thus people can have the food they need and the level of nutrients they would desire</w:t>
      </w:r>
      <w:r w:rsidR="00326401">
        <w:t xml:space="preserve"> (</w:t>
      </w:r>
      <w:r w:rsidR="00326401" w:rsidRPr="00326401">
        <w:rPr>
          <w:rFonts w:cs="Times New Roman"/>
          <w:color w:val="222222"/>
          <w:szCs w:val="24"/>
          <w:shd w:val="clear" w:color="auto" w:fill="FFFFFF"/>
        </w:rPr>
        <w:t>Smith</w:t>
      </w:r>
      <w:r w:rsidR="00326401">
        <w:rPr>
          <w:rFonts w:cs="Times New Roman"/>
          <w:color w:val="222222"/>
          <w:szCs w:val="24"/>
          <w:shd w:val="clear" w:color="auto" w:fill="FFFFFF"/>
        </w:rPr>
        <w:t xml:space="preserve"> </w:t>
      </w:r>
      <w:r w:rsidR="00326401" w:rsidRPr="00326401">
        <w:rPr>
          <w:rFonts w:cs="Times New Roman"/>
          <w:color w:val="222222"/>
          <w:szCs w:val="24"/>
          <w:shd w:val="clear" w:color="auto" w:fill="FFFFFF"/>
        </w:rPr>
        <w:t>&amp; Jeffrey Price</w:t>
      </w:r>
      <w:r w:rsidR="00326401">
        <w:rPr>
          <w:rFonts w:cs="Times New Roman"/>
          <w:color w:val="222222"/>
          <w:szCs w:val="24"/>
          <w:shd w:val="clear" w:color="auto" w:fill="FFFFFF"/>
        </w:rPr>
        <w:t>, 1994)</w:t>
      </w:r>
      <w:r w:rsidR="00C6005D">
        <w:t xml:space="preserve">. Mass consumption can also be attained through proper marketing where the main crops are advertised and promoted at cheaper prices. There should also be forums to educate people on the importance and the nutritional value of the crops grown at Aztec. When people get to know the importance and the need of consuming the Aztec products there will be a rapid increase in the rate of consumption. </w:t>
      </w:r>
    </w:p>
    <w:p w:rsidR="00C6005D" w:rsidRDefault="007F7E88" w:rsidP="007902A8">
      <w:pPr>
        <w:ind w:firstLine="0"/>
        <w:rPr>
          <w:b/>
        </w:rPr>
      </w:pPr>
      <w:r>
        <w:rPr>
          <w:b/>
        </w:rPr>
        <w:t xml:space="preserve">Part I </w:t>
      </w:r>
      <w:r w:rsidR="00C6005D" w:rsidRPr="00C6005D">
        <w:rPr>
          <w:b/>
        </w:rPr>
        <w:t>(b)</w:t>
      </w:r>
    </w:p>
    <w:p w:rsidR="00C6005D" w:rsidRDefault="00C6005D">
      <w:r>
        <w:t xml:space="preserve">Mexico must prefers buying tomatoes from the U.S, Israel, and France specifically due to their high quality. High quality tomatoes are determined by several factors. Some of these factors include the size of the tomato, the color, the nutritional content, and its perishability rate. It is important to note that tomatoes that are more perishable are preferred to those that last longer. The reason is because high perishability indicates that the tomato is natural and has not been </w:t>
      </w:r>
      <w:r w:rsidR="00C945DB">
        <w:t>grown using so many chemical as well as using genetically modified seeds. The results is poor quality tomatoes that are not only unhealthy but also lack the tomato taste. The land where this tomatoes are grown can either lose fertility with time or retain its fertility or even increase depending on the kind of farming that is being practiced. When mono cropping is done over a long period of time, the results is a decline in fertility and therefore poor quality produce in the following season. However, when intercropping and rotational cropping is done, there is a possibility of retaining nutrients and when there is continuous addition of manure the land increases its fertility. Another positive factor that occurs due to manure application is soil aeration and increase in water retention</w:t>
      </w:r>
      <w:r w:rsidR="00326401">
        <w:t xml:space="preserve"> (Williams, 2006)</w:t>
      </w:r>
      <w:r w:rsidR="00C945DB">
        <w:t xml:space="preserve">. The soil microbes are also </w:t>
      </w:r>
      <w:r w:rsidR="00600B34">
        <w:t xml:space="preserve">provided a good environment to reproduce and therefore they increase in number. With such, the kind of tomatoes produced are admirable and so their market value increases. </w:t>
      </w:r>
    </w:p>
    <w:p w:rsidR="00600B34" w:rsidRDefault="00600B34">
      <w:r>
        <w:t xml:space="preserve">Campesinx, a food justice and young adult leadership program thrives and becomes more renown through the Aztec farming. The program aims at bettering the health conditions of families, the economic status of various countries, and the environment in the entire world since environmental conservation in one part of the world has an impact in the whole world. The program taps in to the skills and knowledge employed in the Aztec farming thus increasing the employment opportunities for young people. </w:t>
      </w:r>
    </w:p>
    <w:p w:rsidR="00600B34" w:rsidRDefault="00600B34">
      <w:r>
        <w:t>Aztec tomatl differ with corporate tomato slightly. One noticeable difference is in the color of the two with Aztec tomatl being more red compared to corporate tomato. Another difference is experienced in the taste where Aztec tomatl tastes better than corporate tomato</w:t>
      </w:r>
      <w:r w:rsidR="00326401">
        <w:t xml:space="preserve"> (</w:t>
      </w:r>
      <w:r w:rsidR="00326401" w:rsidRPr="00326401">
        <w:rPr>
          <w:rFonts w:cs="Times New Roman"/>
          <w:color w:val="222222"/>
          <w:szCs w:val="24"/>
          <w:shd w:val="clear" w:color="auto" w:fill="FFFFFF"/>
        </w:rPr>
        <w:t>Golya</w:t>
      </w:r>
      <w:r w:rsidR="00326401">
        <w:rPr>
          <w:rFonts w:cs="Times New Roman"/>
          <w:color w:val="222222"/>
          <w:szCs w:val="24"/>
          <w:shd w:val="clear" w:color="auto" w:fill="FFFFFF"/>
        </w:rPr>
        <w:t>, 2014)</w:t>
      </w:r>
      <w:r>
        <w:t xml:space="preserve">. It is important to note that Aztec tomatl is more nutritious compared to the corporate tomato. On matter of disease resistance, growth habit, pest resistance, and maturity duration, one would notice that Aztec tomatl does better in all these factors compared to </w:t>
      </w:r>
      <w:r w:rsidR="007902A8">
        <w:t xml:space="preserve">corporate tomato. </w:t>
      </w:r>
    </w:p>
    <w:p w:rsidR="007902A8" w:rsidRDefault="007F7E88" w:rsidP="007902A8">
      <w:pPr>
        <w:ind w:firstLine="0"/>
        <w:rPr>
          <w:b/>
        </w:rPr>
      </w:pPr>
      <w:r>
        <w:rPr>
          <w:b/>
        </w:rPr>
        <w:t>Part I</w:t>
      </w:r>
      <w:r w:rsidR="007902A8" w:rsidRPr="007902A8">
        <w:rPr>
          <w:b/>
        </w:rPr>
        <w:t xml:space="preserve"> (c)</w:t>
      </w:r>
    </w:p>
    <w:p w:rsidR="007902A8" w:rsidRDefault="007902A8">
      <w:r>
        <w:t xml:space="preserve">Campensinx is known for being urban based and the fact that it focuses on empowering young adults. A good example of the achievement of the program is evident in strengthening of leadership, career skills, and technical skills among the young generation. The program’s mission is to reach the neighborhood youth and families and ensure they have access to healthy foods. To achieve this, the team has majored on educating the public about healthy eating habits and building the capacity of the community to appreciate medicinal plants and traditional foods. </w:t>
      </w:r>
    </w:p>
    <w:p w:rsidR="007902A8" w:rsidRDefault="007F7E88" w:rsidP="007F7E88">
      <w:pPr>
        <w:ind w:firstLine="0"/>
        <w:rPr>
          <w:b/>
        </w:rPr>
      </w:pPr>
      <w:r>
        <w:rPr>
          <w:b/>
        </w:rPr>
        <w:t>Part I</w:t>
      </w:r>
      <w:r w:rsidR="007902A8" w:rsidRPr="007902A8">
        <w:rPr>
          <w:b/>
        </w:rPr>
        <w:t xml:space="preserve"> (d)</w:t>
      </w:r>
    </w:p>
    <w:p w:rsidR="007902A8" w:rsidRDefault="007902A8">
      <w:r>
        <w:t xml:space="preserve">Colonization of Aztec tomatl signify that land is valuable and must be taken good care of for it to retain the required nutrient and therefore guarantee healthy crops throughout the year. Sovereignty is undermined in that colonization interferes with the traditional way of doing things. However, it is important to understand that it is good for Aztec tomatl growing as it brings in new technologies and skills that makes the process more productive. </w:t>
      </w:r>
      <w:r w:rsidR="007F7E88">
        <w:t xml:space="preserve">Neoliberalism and transformational migration are both affected positively. Neoliberalism is enhanced while transformational migration ensure the spread of skills and the know-how on Aztec farming methods. Labor is seen in two types one being slaves while the other is farm hands. There are also specialist in labor and the most affected gender is that of the male human species. </w:t>
      </w:r>
    </w:p>
    <w:p w:rsidR="007F7E88" w:rsidRDefault="007F7E88" w:rsidP="00326401">
      <w:pPr>
        <w:ind w:firstLine="0"/>
        <w:rPr>
          <w:b/>
        </w:rPr>
      </w:pPr>
      <w:r w:rsidRPr="007F7E88">
        <w:rPr>
          <w:b/>
        </w:rPr>
        <w:t>Part II (a)</w:t>
      </w:r>
    </w:p>
    <w:p w:rsidR="007F7E88" w:rsidRDefault="007F7E88">
      <w:r>
        <w:t>Deborah Barnd’s demonstration of the trail of the Aztec tomatl’s forced journey make visible globalization as a world domination practice in various ways. One of these ways is by marketing the produce in prominent countries like the United States and Canada. It is important to note that these are not the only countries but there are other prominent countries especially those in Europe where tomatl is in high demand</w:t>
      </w:r>
      <w:r w:rsidR="00326401">
        <w:t xml:space="preserve"> (</w:t>
      </w:r>
      <w:r w:rsidR="00326401">
        <w:rPr>
          <w:rFonts w:cs="Times New Roman"/>
          <w:color w:val="222222"/>
          <w:szCs w:val="24"/>
          <w:shd w:val="clear" w:color="auto" w:fill="FFFFFF"/>
        </w:rPr>
        <w:t>Evans, 1990)</w:t>
      </w:r>
      <w:r>
        <w:t xml:space="preserve">. An increase in demand and more so in different countries make the produce more desirable across the world and therefore increasing globalization. The call to the whole world to maintain the dignity of the soil, the air, and the water in general is in itself something that has attracted the attention of the whole world. When Aztec farming has employed techniques to </w:t>
      </w:r>
      <w:r w:rsidR="00326401">
        <w:t xml:space="preserve">maintain the dignity of the three then it becomes noticeable all over the world. </w:t>
      </w:r>
    </w:p>
    <w:p w:rsidR="00326401" w:rsidRDefault="00326401">
      <w:pPr>
        <w:rPr>
          <w:b/>
        </w:rPr>
      </w:pPr>
      <w:r>
        <w:rPr>
          <w:b/>
        </w:rPr>
        <w:t>Part II (b)</w:t>
      </w:r>
    </w:p>
    <w:p w:rsidR="00326401" w:rsidRDefault="00326401">
      <w:r>
        <w:t xml:space="preserve">World mobilization, transnational coalitions, reclaiming planetary boundaries, and effectively addressing mass displacement is an urgent necessity in the times people are living today. The example of one seed and one fruit show this concept in that it helps to reduce the underlying threats to global warming by minimizing the usage of sprays and agricultural chemical which can then get drained into the rivers. The farming method in the Aztec technology is therefore something that ought to be embraced across the globe. </w:t>
      </w:r>
    </w:p>
    <w:p w:rsidR="00326401" w:rsidRDefault="00326401" w:rsidP="00326401">
      <w:pPr>
        <w:ind w:firstLine="0"/>
        <w:jc w:val="center"/>
      </w:pPr>
      <w:r>
        <w:br w:type="page"/>
      </w:r>
    </w:p>
    <w:p w:rsidR="00326401" w:rsidRDefault="00326401" w:rsidP="00326401">
      <w:pPr>
        <w:ind w:firstLine="0"/>
        <w:jc w:val="center"/>
      </w:pPr>
      <w:r>
        <w:t>References</w:t>
      </w:r>
    </w:p>
    <w:p w:rsidR="00326401" w:rsidRPr="00326401" w:rsidRDefault="00326401" w:rsidP="00326401">
      <w:pPr>
        <w:ind w:left="720" w:hanging="720"/>
        <w:rPr>
          <w:rFonts w:cs="Times New Roman"/>
          <w:color w:val="222222"/>
          <w:szCs w:val="24"/>
          <w:shd w:val="clear" w:color="auto" w:fill="FFFFFF"/>
        </w:rPr>
      </w:pPr>
      <w:r w:rsidRPr="00326401">
        <w:rPr>
          <w:rFonts w:cs="Times New Roman"/>
          <w:color w:val="222222"/>
          <w:szCs w:val="24"/>
          <w:shd w:val="clear" w:color="auto" w:fill="FFFFFF"/>
        </w:rPr>
        <w:t>Evans, S. T. (1990). The productivity of maguey terrace agriculture in central Mexico during the Aztec period. </w:t>
      </w:r>
      <w:r w:rsidRPr="00326401">
        <w:rPr>
          <w:rFonts w:cs="Times New Roman"/>
          <w:i/>
          <w:iCs/>
          <w:color w:val="222222"/>
          <w:szCs w:val="24"/>
          <w:shd w:val="clear" w:color="auto" w:fill="FFFFFF"/>
        </w:rPr>
        <w:t>Latin American Antiquity</w:t>
      </w:r>
      <w:r w:rsidRPr="00326401">
        <w:rPr>
          <w:rFonts w:cs="Times New Roman"/>
          <w:color w:val="222222"/>
          <w:szCs w:val="24"/>
          <w:shd w:val="clear" w:color="auto" w:fill="FFFFFF"/>
        </w:rPr>
        <w:t>, 117-132.</w:t>
      </w:r>
    </w:p>
    <w:p w:rsidR="00326401" w:rsidRPr="00326401" w:rsidRDefault="00326401" w:rsidP="00326401">
      <w:pPr>
        <w:ind w:left="720" w:hanging="720"/>
        <w:rPr>
          <w:rFonts w:cs="Times New Roman"/>
          <w:szCs w:val="24"/>
        </w:rPr>
      </w:pPr>
      <w:r w:rsidRPr="00326401">
        <w:rPr>
          <w:rFonts w:cs="Times New Roman"/>
          <w:color w:val="222222"/>
          <w:szCs w:val="24"/>
          <w:shd w:val="clear" w:color="auto" w:fill="FFFFFF"/>
        </w:rPr>
        <w:t>Golya, G. G. L. (2014). </w:t>
      </w:r>
      <w:r w:rsidRPr="00326401">
        <w:rPr>
          <w:rFonts w:cs="Times New Roman"/>
          <w:i/>
          <w:iCs/>
          <w:color w:val="222222"/>
          <w:szCs w:val="24"/>
          <w:shd w:val="clear" w:color="auto" w:fill="FFFFFF"/>
        </w:rPr>
        <w:t>Modeling the Aztec agricultural waterscape of Lake Xochimilco: A GIS analysis of lakebed chinampas and settlement</w:t>
      </w:r>
      <w:r w:rsidRPr="00326401">
        <w:rPr>
          <w:rFonts w:cs="Times New Roman"/>
          <w:color w:val="222222"/>
          <w:szCs w:val="24"/>
          <w:shd w:val="clear" w:color="auto" w:fill="FFFFFF"/>
        </w:rPr>
        <w:t>. The Pennsylvania State University.</w:t>
      </w:r>
    </w:p>
    <w:p w:rsidR="00326401" w:rsidRPr="00326401" w:rsidRDefault="00326401" w:rsidP="00326401">
      <w:pPr>
        <w:ind w:left="720" w:hanging="720"/>
        <w:rPr>
          <w:rFonts w:cs="Times New Roman"/>
          <w:color w:val="222222"/>
          <w:szCs w:val="24"/>
          <w:shd w:val="clear" w:color="auto" w:fill="FFFFFF"/>
        </w:rPr>
      </w:pPr>
      <w:r w:rsidRPr="00326401">
        <w:rPr>
          <w:rFonts w:cs="Times New Roman"/>
          <w:color w:val="222222"/>
          <w:szCs w:val="24"/>
          <w:shd w:val="clear" w:color="auto" w:fill="FFFFFF"/>
        </w:rPr>
        <w:t>Smith, M. E., &amp; Jeffrey Price, T. (1994). Aztec-Period Agricultural Terraces in Morelos, Mexico: Evidence for Household level Agricultural Intensification. </w:t>
      </w:r>
      <w:r w:rsidRPr="00326401">
        <w:rPr>
          <w:rFonts w:cs="Times New Roman"/>
          <w:i/>
          <w:iCs/>
          <w:color w:val="222222"/>
          <w:szCs w:val="24"/>
          <w:shd w:val="clear" w:color="auto" w:fill="FFFFFF"/>
        </w:rPr>
        <w:t>Journal of Field Archaeology</w:t>
      </w:r>
      <w:r w:rsidRPr="00326401">
        <w:rPr>
          <w:rFonts w:cs="Times New Roman"/>
          <w:color w:val="222222"/>
          <w:szCs w:val="24"/>
          <w:shd w:val="clear" w:color="auto" w:fill="FFFFFF"/>
        </w:rPr>
        <w:t>, </w:t>
      </w:r>
      <w:r w:rsidRPr="00326401">
        <w:rPr>
          <w:rFonts w:cs="Times New Roman"/>
          <w:i/>
          <w:iCs/>
          <w:color w:val="222222"/>
          <w:szCs w:val="24"/>
          <w:shd w:val="clear" w:color="auto" w:fill="FFFFFF"/>
        </w:rPr>
        <w:t>21</w:t>
      </w:r>
      <w:r w:rsidRPr="00326401">
        <w:rPr>
          <w:rFonts w:cs="Times New Roman"/>
          <w:color w:val="222222"/>
          <w:szCs w:val="24"/>
          <w:shd w:val="clear" w:color="auto" w:fill="FFFFFF"/>
        </w:rPr>
        <w:t>(2), 169-179.</w:t>
      </w:r>
    </w:p>
    <w:p w:rsidR="00326401" w:rsidRPr="00326401" w:rsidRDefault="00326401" w:rsidP="00326401">
      <w:pPr>
        <w:ind w:left="720" w:hanging="720"/>
        <w:rPr>
          <w:rFonts w:cs="Times New Roman"/>
          <w:color w:val="222222"/>
          <w:szCs w:val="24"/>
          <w:shd w:val="clear" w:color="auto" w:fill="FFFFFF"/>
        </w:rPr>
      </w:pPr>
      <w:r w:rsidRPr="00326401">
        <w:rPr>
          <w:rFonts w:cs="Times New Roman"/>
          <w:color w:val="222222"/>
          <w:szCs w:val="24"/>
          <w:shd w:val="clear" w:color="auto" w:fill="FFFFFF"/>
        </w:rPr>
        <w:t>Williams, B. J. (2006). Aztec soil knowledge: Classes, management, and ecology. </w:t>
      </w:r>
      <w:r w:rsidRPr="00326401">
        <w:rPr>
          <w:rFonts w:cs="Times New Roman"/>
          <w:i/>
          <w:iCs/>
          <w:color w:val="222222"/>
          <w:szCs w:val="24"/>
          <w:shd w:val="clear" w:color="auto" w:fill="FFFFFF"/>
        </w:rPr>
        <w:t>Warkentin, B.(Hg.): Footprints in the Soil. People and Ideas in Soil History, Elsevier: Amsterdam/Oxford</w:t>
      </w:r>
      <w:r w:rsidRPr="00326401">
        <w:rPr>
          <w:rFonts w:cs="Times New Roman"/>
          <w:color w:val="222222"/>
          <w:szCs w:val="24"/>
          <w:shd w:val="clear" w:color="auto" w:fill="FFFFFF"/>
        </w:rPr>
        <w:t>, 17-41.</w:t>
      </w:r>
    </w:p>
    <w:sectPr w:rsidR="00326401" w:rsidRPr="00326401" w:rsidSect="003F596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B21" w:rsidRDefault="00D01B21" w:rsidP="007F7E88">
      <w:pPr>
        <w:spacing w:line="240" w:lineRule="auto"/>
      </w:pPr>
      <w:r>
        <w:separator/>
      </w:r>
    </w:p>
  </w:endnote>
  <w:endnote w:type="continuationSeparator" w:id="0">
    <w:p w:rsidR="00D01B21" w:rsidRDefault="00D01B21" w:rsidP="007F7E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B21" w:rsidRDefault="00D01B21" w:rsidP="007F7E88">
      <w:pPr>
        <w:spacing w:line="240" w:lineRule="auto"/>
      </w:pPr>
      <w:r>
        <w:separator/>
      </w:r>
    </w:p>
  </w:footnote>
  <w:footnote w:type="continuationSeparator" w:id="0">
    <w:p w:rsidR="00D01B21" w:rsidRDefault="00D01B21" w:rsidP="007F7E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473553"/>
      <w:docPartObj>
        <w:docPartGallery w:val="Page Numbers (Top of Page)"/>
        <w:docPartUnique/>
      </w:docPartObj>
    </w:sdtPr>
    <w:sdtEndPr>
      <w:rPr>
        <w:noProof/>
      </w:rPr>
    </w:sdtEndPr>
    <w:sdtContent>
      <w:p w:rsidR="00326401" w:rsidRDefault="003F596B" w:rsidP="003F596B">
        <w:pPr>
          <w:pStyle w:val="Header"/>
          <w:ind w:firstLine="0"/>
        </w:pPr>
        <w:r>
          <w:t xml:space="preserve">AZTEC FARMING </w:t>
        </w:r>
        <w:r>
          <w:tab/>
        </w:r>
        <w:r>
          <w:tab/>
        </w:r>
        <w:r w:rsidR="00326401">
          <w:fldChar w:fldCharType="begin"/>
        </w:r>
        <w:r w:rsidR="00326401">
          <w:instrText xml:space="preserve"> PAGE   \* MERGEFORMAT </w:instrText>
        </w:r>
        <w:r w:rsidR="00326401">
          <w:fldChar w:fldCharType="separate"/>
        </w:r>
        <w:r w:rsidR="00DB6BFF">
          <w:rPr>
            <w:noProof/>
          </w:rPr>
          <w:t>6</w:t>
        </w:r>
        <w:r w:rsidR="00326401">
          <w:rPr>
            <w:noProof/>
          </w:rPr>
          <w:fldChar w:fldCharType="end"/>
        </w:r>
      </w:p>
    </w:sdtContent>
  </w:sdt>
  <w:p w:rsidR="007F7E88" w:rsidRDefault="007F7E88" w:rsidP="003F596B">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295533"/>
      <w:docPartObj>
        <w:docPartGallery w:val="Page Numbers (Top of Page)"/>
        <w:docPartUnique/>
      </w:docPartObj>
    </w:sdtPr>
    <w:sdtEndPr>
      <w:rPr>
        <w:noProof/>
      </w:rPr>
    </w:sdtEndPr>
    <w:sdtContent>
      <w:p w:rsidR="003F596B" w:rsidRDefault="003F596B" w:rsidP="003F596B">
        <w:pPr>
          <w:pStyle w:val="Header"/>
          <w:ind w:firstLine="0"/>
        </w:pPr>
        <w:r>
          <w:t xml:space="preserve">Running head: AZTEC FARMING </w:t>
        </w:r>
        <w:r>
          <w:tab/>
        </w:r>
        <w:r>
          <w:tab/>
        </w:r>
        <w:r>
          <w:fldChar w:fldCharType="begin"/>
        </w:r>
        <w:r>
          <w:instrText xml:space="preserve"> PAGE   \* MERGEFORMAT </w:instrText>
        </w:r>
        <w:r>
          <w:fldChar w:fldCharType="separate"/>
        </w:r>
        <w:r w:rsidR="00D01B21">
          <w:rPr>
            <w:noProof/>
          </w:rPr>
          <w:t>1</w:t>
        </w:r>
        <w:r>
          <w:rPr>
            <w:noProof/>
          </w:rPr>
          <w:fldChar w:fldCharType="end"/>
        </w:r>
      </w:p>
    </w:sdtContent>
  </w:sdt>
  <w:p w:rsidR="003F596B" w:rsidRDefault="003F596B" w:rsidP="003F596B">
    <w:pPr>
      <w:pStyle w:val="Header"/>
      <w:ind w:firstLine="0"/>
    </w:pPr>
  </w:p>
  <w:p w:rsidR="00326401" w:rsidRDefault="00326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7F1"/>
    <w:rsid w:val="000C7F75"/>
    <w:rsid w:val="00125278"/>
    <w:rsid w:val="003011AD"/>
    <w:rsid w:val="00326401"/>
    <w:rsid w:val="003F596B"/>
    <w:rsid w:val="00600B34"/>
    <w:rsid w:val="007902A8"/>
    <w:rsid w:val="007F7E88"/>
    <w:rsid w:val="00C6005D"/>
    <w:rsid w:val="00C945DB"/>
    <w:rsid w:val="00D01B21"/>
    <w:rsid w:val="00D537F1"/>
    <w:rsid w:val="00DB6BFF"/>
    <w:rsid w:val="00E95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E88"/>
    <w:pPr>
      <w:tabs>
        <w:tab w:val="center" w:pos="4680"/>
        <w:tab w:val="right" w:pos="9360"/>
      </w:tabs>
      <w:spacing w:line="240" w:lineRule="auto"/>
    </w:pPr>
  </w:style>
  <w:style w:type="character" w:customStyle="1" w:styleId="HeaderChar">
    <w:name w:val="Header Char"/>
    <w:basedOn w:val="DefaultParagraphFont"/>
    <w:link w:val="Header"/>
    <w:uiPriority w:val="99"/>
    <w:rsid w:val="007F7E88"/>
  </w:style>
  <w:style w:type="paragraph" w:styleId="Footer">
    <w:name w:val="footer"/>
    <w:basedOn w:val="Normal"/>
    <w:link w:val="FooterChar"/>
    <w:uiPriority w:val="99"/>
    <w:unhideWhenUsed/>
    <w:rsid w:val="007F7E88"/>
    <w:pPr>
      <w:tabs>
        <w:tab w:val="center" w:pos="4680"/>
        <w:tab w:val="right" w:pos="9360"/>
      </w:tabs>
      <w:spacing w:line="240" w:lineRule="auto"/>
    </w:pPr>
  </w:style>
  <w:style w:type="character" w:customStyle="1" w:styleId="FooterChar">
    <w:name w:val="Footer Char"/>
    <w:basedOn w:val="DefaultParagraphFont"/>
    <w:link w:val="Footer"/>
    <w:uiPriority w:val="99"/>
    <w:rsid w:val="007F7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E88"/>
    <w:pPr>
      <w:tabs>
        <w:tab w:val="center" w:pos="4680"/>
        <w:tab w:val="right" w:pos="9360"/>
      </w:tabs>
      <w:spacing w:line="240" w:lineRule="auto"/>
    </w:pPr>
  </w:style>
  <w:style w:type="character" w:customStyle="1" w:styleId="HeaderChar">
    <w:name w:val="Header Char"/>
    <w:basedOn w:val="DefaultParagraphFont"/>
    <w:link w:val="Header"/>
    <w:uiPriority w:val="99"/>
    <w:rsid w:val="007F7E88"/>
  </w:style>
  <w:style w:type="paragraph" w:styleId="Footer">
    <w:name w:val="footer"/>
    <w:basedOn w:val="Normal"/>
    <w:link w:val="FooterChar"/>
    <w:uiPriority w:val="99"/>
    <w:unhideWhenUsed/>
    <w:rsid w:val="007F7E88"/>
    <w:pPr>
      <w:tabs>
        <w:tab w:val="center" w:pos="4680"/>
        <w:tab w:val="right" w:pos="9360"/>
      </w:tabs>
      <w:spacing w:line="240" w:lineRule="auto"/>
    </w:pPr>
  </w:style>
  <w:style w:type="character" w:customStyle="1" w:styleId="FooterChar">
    <w:name w:val="Footer Char"/>
    <w:basedOn w:val="DefaultParagraphFont"/>
    <w:link w:val="Footer"/>
    <w:uiPriority w:val="99"/>
    <w:rsid w:val="007F7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2020-12-15T22:53:00Z</dcterms:created>
  <dcterms:modified xsi:type="dcterms:W3CDTF">2020-12-15T22:53:00Z</dcterms:modified>
</cp:coreProperties>
</file>