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Sustainability</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Name</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Instructor</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Course</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Date</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Default="004E1CBF" w:rsidP="004E1CBF">
      <w:pPr>
        <w:spacing w:line="480" w:lineRule="auto"/>
        <w:rPr>
          <w:rFonts w:ascii="Times New Roman" w:hAnsi="Times New Roman" w:cs="Times New Roman"/>
          <w:color w:val="1D1D1D"/>
          <w:sz w:val="24"/>
          <w:szCs w:val="24"/>
          <w:shd w:val="clear" w:color="auto" w:fill="FFFFFF"/>
        </w:rPr>
      </w:pPr>
    </w:p>
    <w:p w:rsidR="004E1CBF" w:rsidRDefault="004E1CBF" w:rsidP="004E1CBF">
      <w:pPr>
        <w:spacing w:line="480" w:lineRule="auto"/>
        <w:rPr>
          <w:rFonts w:ascii="Times New Roman" w:hAnsi="Times New Roman" w:cs="Times New Roman"/>
          <w:color w:val="1D1D1D"/>
          <w:sz w:val="24"/>
          <w:szCs w:val="24"/>
          <w:shd w:val="clear" w:color="auto" w:fill="FFFFFF"/>
        </w:rPr>
      </w:pPr>
    </w:p>
    <w:p w:rsidR="004E1CBF" w:rsidRDefault="004E1CBF" w:rsidP="004E1CBF">
      <w:pPr>
        <w:spacing w:line="480" w:lineRule="auto"/>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rPr>
          <w:rFonts w:ascii="Times New Roman" w:hAnsi="Times New Roman" w:cs="Times New Roman"/>
          <w:color w:val="1D1D1D"/>
          <w:sz w:val="24"/>
          <w:szCs w:val="24"/>
          <w:shd w:val="clear" w:color="auto" w:fill="FFFFFF"/>
        </w:rPr>
      </w:pPr>
    </w:p>
    <w:p w:rsidR="00480F7E" w:rsidRPr="004E1CBF" w:rsidRDefault="00480F7E" w:rsidP="004E1CBF">
      <w:pPr>
        <w:spacing w:line="480" w:lineRule="auto"/>
        <w:rPr>
          <w:rFonts w:ascii="Times New Roman" w:hAnsi="Times New Roman" w:cs="Times New Roman"/>
          <w:b/>
          <w:color w:val="1D1D1D"/>
          <w:sz w:val="24"/>
          <w:szCs w:val="24"/>
          <w:shd w:val="clear" w:color="auto" w:fill="FFFFFF"/>
        </w:rPr>
      </w:pPr>
      <w:r w:rsidRPr="004E1CBF">
        <w:rPr>
          <w:rFonts w:ascii="Times New Roman" w:hAnsi="Times New Roman" w:cs="Times New Roman"/>
          <w:b/>
          <w:color w:val="1D1D1D"/>
          <w:sz w:val="24"/>
          <w:szCs w:val="24"/>
          <w:shd w:val="clear" w:color="auto" w:fill="FFFFFF"/>
        </w:rPr>
        <w:lastRenderedPageBreak/>
        <w:t>Identify a Saudi business that may not yet be focused on sustainability.</w:t>
      </w:r>
    </w:p>
    <w:p w:rsidR="00C70F30"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 xml:space="preserve">Carrying out business in any type of environment needs a high level of analysis on different phenomena such as customers, environment, and </w:t>
      </w:r>
      <w:r w:rsidR="00770294">
        <w:rPr>
          <w:rFonts w:ascii="Times New Roman" w:hAnsi="Times New Roman" w:cs="Times New Roman"/>
          <w:color w:val="1D1D1D"/>
          <w:sz w:val="24"/>
          <w:szCs w:val="24"/>
          <w:shd w:val="clear" w:color="auto" w:fill="FFFFFF"/>
        </w:rPr>
        <w:t xml:space="preserve">much </w:t>
      </w:r>
      <w:r w:rsidRPr="004E1CBF">
        <w:rPr>
          <w:rFonts w:ascii="Times New Roman" w:hAnsi="Times New Roman" w:cs="Times New Roman"/>
          <w:color w:val="1D1D1D"/>
          <w:sz w:val="24"/>
          <w:szCs w:val="24"/>
          <w:shd w:val="clear" w:color="auto" w:fill="FFFFFF"/>
        </w:rPr>
        <w:t xml:space="preserve">more. In any type of business, the major responsibility is not only producing high-quality products or services, but there are quite a number of factors that need to be put in consideration for a business to be successful. For instance, customers will not only require to be provided with great quality goods or services but they will mostly prefer the safety of the circumstances at which the goods and services are produced. Furthermore, most customers will have to scrutinize whether the goods and services provided are sustainable. This is related to the notion of business green behavior and sustainable development. The concept of green business engagement in most business organizations ascribes to the demand of the customers as well as the co-responsibility for addressing environmental issues. Green behavior which is only known as pro-environment is a behavior that tries as much as possible to minimize the harms to the environment. In a competitive environment where two enterprises are involved, there are very high chances that the consumers will prefer to go for an enterprise that offers minimal negative impacts to the environment, society, community or economy. Saudi is a country with many business organizations that well-known around the world. However, some of these business organizations have not yet focused on sustainability. This paper comprehensively discusses on Thimar Al-Bustan Company that has not yet fully focused sustainability. </w:t>
      </w:r>
    </w:p>
    <w:p w:rsidR="00C70F30"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Thimar Al-Bustan Co. is a company that is registered in Saudi Arabia. This business organization is operating in the food industry and is one of the most commonly known food processing and exporting company. The company majorly deals with canned food and spices from different parts of the world. This big business organization acts as manufacturers, distributors, exporters, and importer of food products. The different types of foods that the company imports are; Italian products such as pasta, cheese, peeled potatoes, balsamic vinegar, canned foods; sweet corn, mushroom, fruit cocktail, pearl halves, peach halves, kalamata olives pitted olives and many more. They also sell things like ice cream, juice, tomatosos, and other fast-moving foods. Thimar Al-Bustan Co. seems to have not fully focused on sustainability. This is because of the different types of foods that they manufacture and also some types of food that they import from other countries such as Italy, Belgium, Netherlands, USA and more. Some of the foods that this company manufactures and import are not healthy. Food is a very important factor in the well-being of people. Past research shows that food causes a number of diseases. There are various types of diseases that are caused by poor dieting as well as some food contents that the company sells to consumers. There are some chemicals that are used to preserve food while some chemicals are also used to make so</w:t>
      </w:r>
      <w:r w:rsidR="003905EE">
        <w:rPr>
          <w:rFonts w:ascii="Times New Roman" w:hAnsi="Times New Roman" w:cs="Times New Roman"/>
          <w:color w:val="1D1D1D"/>
          <w:sz w:val="24"/>
          <w:szCs w:val="24"/>
          <w:shd w:val="clear" w:color="auto" w:fill="FFFFFF"/>
        </w:rPr>
        <w:t>me foods such as drinks</w:t>
      </w:r>
      <w:r w:rsidRPr="004E1CBF">
        <w:rPr>
          <w:rFonts w:ascii="Times New Roman" w:hAnsi="Times New Roman" w:cs="Times New Roman"/>
          <w:color w:val="1D1D1D"/>
          <w:sz w:val="24"/>
          <w:szCs w:val="24"/>
          <w:shd w:val="clear" w:color="auto" w:fill="FFFFFF"/>
        </w:rPr>
        <w:t xml:space="preserve">. Most of these chemicals are harmful to consumers. Food processing has various benefits and this is why they are preferred by many people. Some of these benefits include making the food to last longer and making the food products more convenient. However, the problems that arise when people depend so much on processed and manufactured food are very many. Some of the diseases that people can suffer from when they take unhealthy foods that are sold in most of the stores run </w:t>
      </w:r>
      <w:r w:rsidR="00082CD1">
        <w:rPr>
          <w:rFonts w:ascii="Times New Roman" w:hAnsi="Times New Roman" w:cs="Times New Roman"/>
          <w:color w:val="1D1D1D"/>
          <w:sz w:val="24"/>
          <w:szCs w:val="24"/>
          <w:shd w:val="clear" w:color="auto" w:fill="FFFFFF"/>
        </w:rPr>
        <w:t xml:space="preserve">by </w:t>
      </w:r>
      <w:r w:rsidRPr="004E1CBF">
        <w:rPr>
          <w:rFonts w:ascii="Times New Roman" w:hAnsi="Times New Roman" w:cs="Times New Roman"/>
          <w:color w:val="1D1D1D"/>
          <w:sz w:val="24"/>
          <w:szCs w:val="24"/>
          <w:shd w:val="clear" w:color="auto" w:fill="FFFFFF"/>
        </w:rPr>
        <w:t xml:space="preserve">this company </w:t>
      </w:r>
      <w:r w:rsidR="003905EE">
        <w:rPr>
          <w:rFonts w:ascii="Times New Roman" w:hAnsi="Times New Roman" w:cs="Times New Roman"/>
          <w:color w:val="1D1D1D"/>
          <w:sz w:val="24"/>
          <w:szCs w:val="24"/>
          <w:shd w:val="clear" w:color="auto" w:fill="FFFFFF"/>
        </w:rPr>
        <w:t>include;</w:t>
      </w:r>
      <w:r w:rsidRPr="004E1CBF">
        <w:rPr>
          <w:rFonts w:ascii="Times New Roman" w:hAnsi="Times New Roman" w:cs="Times New Roman"/>
          <w:color w:val="1D1D1D"/>
          <w:sz w:val="24"/>
          <w:szCs w:val="24"/>
          <w:shd w:val="clear" w:color="auto" w:fill="FFFFFF"/>
        </w:rPr>
        <w:t xml:space="preserve"> type 2 diabetes, different types of cancer, heart diseases and other small diseases such as skin rashes. </w:t>
      </w:r>
    </w:p>
    <w:p w:rsidR="00480F7E"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Despite the fact that this business organization has been expanding its market in Saudi, there are some consumers that do not prefer buying some food products from their stores. These are people who fear for their life and prefer taking more healthy foods. These unhealthy foods sold by the company are considered not to sustainable and contains added sugar, added sodium, fats, and cholesterol, and others c</w:t>
      </w:r>
      <w:r w:rsidR="003905EE">
        <w:rPr>
          <w:rFonts w:ascii="Times New Roman" w:hAnsi="Times New Roman" w:cs="Times New Roman"/>
          <w:color w:val="1D1D1D"/>
          <w:sz w:val="24"/>
          <w:szCs w:val="24"/>
          <w:shd w:val="clear" w:color="auto" w:fill="FFFFFF"/>
        </w:rPr>
        <w:t>ontain nutrient losses. There are some amounts of sugar that are</w:t>
      </w:r>
      <w:r w:rsidRPr="004E1CBF">
        <w:rPr>
          <w:rFonts w:ascii="Times New Roman" w:hAnsi="Times New Roman" w:cs="Times New Roman"/>
          <w:color w:val="1D1D1D"/>
          <w:sz w:val="24"/>
          <w:szCs w:val="24"/>
          <w:shd w:val="clear" w:color="auto" w:fill="FFFFFF"/>
        </w:rPr>
        <w:t xml:space="preserve"> found in unprocessed foods such as honey, fresh fruits and many more that are safe for consumption in an appropriate quantity. However, processed and manufactured foods have some amount of added sugar which is not healthy for consumption as they increase risks for heart diseases, cavities, obesity and many more. Processed foods also contain added sodium, which is believed to help in the prevention of spoilage, improve texture and adding flavor. This excess sodium added to processed foods increases the risk of heart diseases and is also not safe for soil when disposed on the soil. Excessive sodium alters soil status and Ph value. Trans fats are types of fat that are unhealthy and are majorly found in foods that have undergone processing such as coffee creamers, some commercially baked products, margarine, desserts, microwave popcorn, and frozen pizza. These unhealthy fats increase the risk for high cholesterol, stroke and heart diseases.</w:t>
      </w:r>
    </w:p>
    <w:p w:rsidR="0044391A" w:rsidRPr="004E1CBF" w:rsidRDefault="00480F7E" w:rsidP="004E1CBF">
      <w:pPr>
        <w:spacing w:line="480" w:lineRule="auto"/>
        <w:rPr>
          <w:rFonts w:ascii="Times New Roman" w:hAnsi="Times New Roman" w:cs="Times New Roman"/>
          <w:b/>
          <w:color w:val="1D1D1D"/>
          <w:sz w:val="24"/>
          <w:szCs w:val="24"/>
          <w:shd w:val="clear" w:color="auto" w:fill="FFFFFF"/>
        </w:rPr>
      </w:pPr>
      <w:r w:rsidRPr="004E1CBF">
        <w:rPr>
          <w:rFonts w:ascii="Times New Roman" w:hAnsi="Times New Roman" w:cs="Times New Roman"/>
          <w:color w:val="1D1D1D"/>
          <w:sz w:val="24"/>
          <w:szCs w:val="24"/>
          <w:shd w:val="clear" w:color="auto" w:fill="FFFFFF"/>
        </w:rPr>
        <w:t xml:space="preserve"> </w:t>
      </w:r>
      <w:r w:rsidRPr="004E1CBF">
        <w:rPr>
          <w:rFonts w:ascii="Times New Roman" w:hAnsi="Times New Roman" w:cs="Times New Roman"/>
          <w:b/>
          <w:color w:val="1D1D1D"/>
          <w:sz w:val="24"/>
          <w:szCs w:val="24"/>
          <w:shd w:val="clear" w:color="auto" w:fill="FFFFFF"/>
        </w:rPr>
        <w:t xml:space="preserve">Suppose this company decides it would like to deliver products that are more socially, environmentally, and economically superior.  Present the company with the total value proposition from a sustainability perspective. </w:t>
      </w:r>
    </w:p>
    <w:p w:rsidR="00C70F30"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 xml:space="preserve">If Thimar Al-Bustan Co. decides to deliver goods that are more socially, environmentally and economically superior then quite a number of changes will be seen. The first change to be witnessed will be on the preference of the consumers and regular customers of this company. The best way to do this is by first coming up with a total value proposition for the company. This has to be something creative that the company will use to promise consumers and the market segment on sustainable products that they are going to deliver. It is a statement that is easy to understand and will give the consumers the reason as to why they should purchase products from the company. For example, the value proposition for Thimar Al-BustanCo.can is, “We Deliver Fresh and High-Quality Food Products That Are Healthy. If It Is Not Fresh And Healthy, It is Not From Thimar Al-Bustan Co.” this is a value proportion that sounds very sustainable from various aspects. It states the quality of the foods sold to the consumers and again the healthy for both the human consumption and environment. </w:t>
      </w:r>
    </w:p>
    <w:p w:rsidR="00C70F30" w:rsidRPr="004E1CBF" w:rsidRDefault="00C70F30" w:rsidP="004E1CBF">
      <w:pPr>
        <w:spacing w:line="480" w:lineRule="auto"/>
        <w:rPr>
          <w:rFonts w:ascii="Times New Roman" w:hAnsi="Times New Roman" w:cs="Times New Roman"/>
          <w:b/>
          <w:color w:val="1D1D1D"/>
          <w:sz w:val="24"/>
          <w:szCs w:val="24"/>
          <w:shd w:val="clear" w:color="auto" w:fill="FFFFFF"/>
        </w:rPr>
      </w:pPr>
      <w:r w:rsidRPr="004E1CBF">
        <w:rPr>
          <w:rFonts w:ascii="Times New Roman" w:hAnsi="Times New Roman" w:cs="Times New Roman"/>
          <w:b/>
          <w:color w:val="1D1D1D"/>
          <w:sz w:val="24"/>
          <w:szCs w:val="24"/>
          <w:shd w:val="clear" w:color="auto" w:fill="FFFFFF"/>
        </w:rPr>
        <w:t xml:space="preserve">In that total value proposition, including a discussion of use values and non-use values for the business’ green products. How should the business determine WTP, WTA, or consumer surplus? </w:t>
      </w:r>
    </w:p>
    <w:p w:rsidR="00DC582C"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 xml:space="preserve">More important, this total value proposition for Thimar Al-Bustan Co. contains a number of use values for the green products. The organization is making it short, clear and precise that they are intending to solve some of the problems that most people come across in the food industry. The problem they are intending to solve is delivery of junk and unhealthy foods. This is only possible by delivering healthy foods with less sugar, zero unhealthy chemicals which might also be hazardous to the soil and animals when disposed of. The added benefit of obtaining sustainable food products from them is that the health of individuals is assumed to be safe. The non-use value of this value proportion is that it will not be in a position to give the ethics of the organization. It will not prove in any way the employees of the organization are behaving or are treated but will only show what the company tends to provide to their customers and the problems that they need to solve. The business will determine consumer surplus by keeping prices relatively low so as to enable consumers to gain consumer surplus since there are also other competitors in the market. It is the benefit that consumers will get by paying less money that they are willing to pay in the market and this will be determined by subtracting the two. </w:t>
      </w:r>
      <w:bookmarkStart w:id="0" w:name="_GoBack"/>
      <w:bookmarkEnd w:id="0"/>
    </w:p>
    <w:p w:rsidR="00DC582C" w:rsidRPr="004E1CBF" w:rsidRDefault="00DC582C"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References</w:t>
      </w:r>
    </w:p>
    <w:p w:rsidR="00DC582C" w:rsidRPr="004E1CBF" w:rsidRDefault="00DC582C" w:rsidP="004E1CBF">
      <w:pPr>
        <w:spacing w:line="480" w:lineRule="auto"/>
        <w:rPr>
          <w:rFonts w:ascii="Times New Roman" w:hAnsi="Times New Roman" w:cs="Times New Roman"/>
          <w:color w:val="1D1D1D"/>
          <w:sz w:val="24"/>
          <w:szCs w:val="24"/>
          <w:shd w:val="clear" w:color="auto" w:fill="FFFFFF"/>
        </w:rPr>
      </w:pPr>
      <w:r w:rsidRPr="004E1CBF">
        <w:rPr>
          <w:rFonts w:ascii="Times New Roman" w:hAnsi="Times New Roman" w:cs="Times New Roman"/>
          <w:color w:val="222222"/>
          <w:sz w:val="24"/>
          <w:szCs w:val="24"/>
          <w:shd w:val="clear" w:color="auto" w:fill="FFFFFF"/>
        </w:rPr>
        <w:t xml:space="preserve"> Boyd, B., Henning, N., Reyna, E., Wang, D., Welch, M., &amp; Hoffman, A. J. (2017). </w:t>
      </w:r>
      <w:r w:rsidRPr="004E1CBF">
        <w:rPr>
          <w:rFonts w:ascii="Times New Roman" w:hAnsi="Times New Roman" w:cs="Times New Roman"/>
          <w:i/>
          <w:iCs/>
          <w:color w:val="222222"/>
          <w:sz w:val="24"/>
          <w:szCs w:val="24"/>
          <w:shd w:val="clear" w:color="auto" w:fill="FFFFFF"/>
        </w:rPr>
        <w:t>Hybrid organizations: New business models for environmental leadership</w:t>
      </w:r>
      <w:r w:rsidRPr="004E1CBF">
        <w:rPr>
          <w:rFonts w:ascii="Times New Roman" w:hAnsi="Times New Roman" w:cs="Times New Roman"/>
          <w:color w:val="222222"/>
          <w:sz w:val="24"/>
          <w:szCs w:val="24"/>
          <w:shd w:val="clear" w:color="auto" w:fill="FFFFFF"/>
        </w:rPr>
        <w:t>. Routledge.</w:t>
      </w:r>
    </w:p>
    <w:p w:rsidR="00DC582C" w:rsidRPr="004E1CBF" w:rsidRDefault="00DC582C" w:rsidP="004E1CBF">
      <w:pPr>
        <w:spacing w:line="480" w:lineRule="auto"/>
        <w:rPr>
          <w:rFonts w:ascii="Times New Roman" w:hAnsi="Times New Roman" w:cs="Times New Roman"/>
          <w:color w:val="222222"/>
          <w:sz w:val="24"/>
          <w:szCs w:val="24"/>
          <w:shd w:val="clear" w:color="auto" w:fill="FFFFFF"/>
        </w:rPr>
      </w:pPr>
      <w:r w:rsidRPr="004E1CBF">
        <w:rPr>
          <w:rFonts w:ascii="Times New Roman" w:hAnsi="Times New Roman" w:cs="Times New Roman"/>
          <w:color w:val="222222"/>
          <w:sz w:val="24"/>
          <w:szCs w:val="24"/>
          <w:shd w:val="clear" w:color="auto" w:fill="FFFFFF"/>
        </w:rPr>
        <w:t>Kolk, A. (2016). The social responsibility of international business: From ethics and the environment to CSR and sustainable development. </w:t>
      </w:r>
      <w:r w:rsidRPr="004E1CBF">
        <w:rPr>
          <w:rFonts w:ascii="Times New Roman" w:hAnsi="Times New Roman" w:cs="Times New Roman"/>
          <w:i/>
          <w:iCs/>
          <w:color w:val="222222"/>
          <w:sz w:val="24"/>
          <w:szCs w:val="24"/>
          <w:shd w:val="clear" w:color="auto" w:fill="FFFFFF"/>
        </w:rPr>
        <w:t>Journal of World Business</w:t>
      </w:r>
      <w:r w:rsidRPr="004E1CBF">
        <w:rPr>
          <w:rFonts w:ascii="Times New Roman" w:hAnsi="Times New Roman" w:cs="Times New Roman"/>
          <w:color w:val="222222"/>
          <w:sz w:val="24"/>
          <w:szCs w:val="24"/>
          <w:shd w:val="clear" w:color="auto" w:fill="FFFFFF"/>
        </w:rPr>
        <w:t>, </w:t>
      </w:r>
      <w:r w:rsidRPr="004E1CBF">
        <w:rPr>
          <w:rFonts w:ascii="Times New Roman" w:hAnsi="Times New Roman" w:cs="Times New Roman"/>
          <w:i/>
          <w:iCs/>
          <w:color w:val="222222"/>
          <w:sz w:val="24"/>
          <w:szCs w:val="24"/>
          <w:shd w:val="clear" w:color="auto" w:fill="FFFFFF"/>
        </w:rPr>
        <w:t>51</w:t>
      </w:r>
      <w:r w:rsidRPr="004E1CBF">
        <w:rPr>
          <w:rFonts w:ascii="Times New Roman" w:hAnsi="Times New Roman" w:cs="Times New Roman"/>
          <w:color w:val="222222"/>
          <w:sz w:val="24"/>
          <w:szCs w:val="24"/>
          <w:shd w:val="clear" w:color="auto" w:fill="FFFFFF"/>
        </w:rPr>
        <w:t xml:space="preserve">(1), 23-34. </w:t>
      </w:r>
    </w:p>
    <w:p w:rsidR="00DC582C" w:rsidRPr="004E1CBF" w:rsidRDefault="00DC582C" w:rsidP="004E1CBF">
      <w:pPr>
        <w:spacing w:line="480" w:lineRule="auto"/>
        <w:rPr>
          <w:rFonts w:ascii="Times New Roman" w:hAnsi="Times New Roman" w:cs="Times New Roman"/>
          <w:color w:val="222222"/>
          <w:sz w:val="24"/>
          <w:szCs w:val="24"/>
          <w:shd w:val="clear" w:color="auto" w:fill="FFFFFF"/>
        </w:rPr>
      </w:pPr>
      <w:r w:rsidRPr="004E1CBF">
        <w:rPr>
          <w:rFonts w:ascii="Times New Roman" w:hAnsi="Times New Roman" w:cs="Times New Roman"/>
          <w:color w:val="222222"/>
          <w:sz w:val="24"/>
          <w:szCs w:val="24"/>
          <w:shd w:val="clear" w:color="auto" w:fill="FFFFFF"/>
        </w:rPr>
        <w:t>Blackburn, W. R. (2012). </w:t>
      </w:r>
      <w:r w:rsidRPr="004E1CBF">
        <w:rPr>
          <w:rFonts w:ascii="Times New Roman" w:hAnsi="Times New Roman" w:cs="Times New Roman"/>
          <w:i/>
          <w:iCs/>
          <w:color w:val="222222"/>
          <w:sz w:val="24"/>
          <w:szCs w:val="24"/>
          <w:shd w:val="clear" w:color="auto" w:fill="FFFFFF"/>
        </w:rPr>
        <w:t>The sustainability handbook: The complete management guide to achieving social, economic and environmental responsibility</w:t>
      </w:r>
      <w:r w:rsidRPr="004E1CBF">
        <w:rPr>
          <w:rFonts w:ascii="Times New Roman" w:hAnsi="Times New Roman" w:cs="Times New Roman"/>
          <w:color w:val="222222"/>
          <w:sz w:val="24"/>
          <w:szCs w:val="24"/>
          <w:shd w:val="clear" w:color="auto" w:fill="FFFFFF"/>
        </w:rPr>
        <w:t>. Routledge.</w:t>
      </w:r>
    </w:p>
    <w:p w:rsidR="00DC582C" w:rsidRPr="004E1CBF" w:rsidRDefault="00DC582C" w:rsidP="004E1CBF">
      <w:pPr>
        <w:spacing w:line="480" w:lineRule="auto"/>
        <w:rPr>
          <w:rFonts w:ascii="Times New Roman" w:hAnsi="Times New Roman" w:cs="Times New Roman"/>
          <w:color w:val="222222"/>
          <w:sz w:val="24"/>
          <w:szCs w:val="24"/>
          <w:shd w:val="clear" w:color="auto" w:fill="FFFFFF"/>
        </w:rPr>
      </w:pPr>
      <w:r w:rsidRPr="004E1CBF">
        <w:rPr>
          <w:rFonts w:ascii="Times New Roman" w:hAnsi="Times New Roman" w:cs="Times New Roman"/>
          <w:color w:val="222222"/>
          <w:sz w:val="24"/>
          <w:szCs w:val="24"/>
          <w:shd w:val="clear" w:color="auto" w:fill="FFFFFF"/>
        </w:rPr>
        <w:t>Visser, W., &amp; Tolhurst, N. (2017). </w:t>
      </w:r>
      <w:r w:rsidRPr="004E1CBF">
        <w:rPr>
          <w:rFonts w:ascii="Times New Roman" w:hAnsi="Times New Roman" w:cs="Times New Roman"/>
          <w:i/>
          <w:iCs/>
          <w:color w:val="222222"/>
          <w:sz w:val="24"/>
          <w:szCs w:val="24"/>
          <w:shd w:val="clear" w:color="auto" w:fill="FFFFFF"/>
        </w:rPr>
        <w:t>The world guide to CSR: A country-by-country analysis of corporate sustainability and responsibility</w:t>
      </w:r>
      <w:r w:rsidRPr="004E1CBF">
        <w:rPr>
          <w:rFonts w:ascii="Times New Roman" w:hAnsi="Times New Roman" w:cs="Times New Roman"/>
          <w:color w:val="222222"/>
          <w:sz w:val="24"/>
          <w:szCs w:val="24"/>
          <w:shd w:val="clear" w:color="auto" w:fill="FFFFFF"/>
        </w:rPr>
        <w:t>. Routledge.</w:t>
      </w:r>
    </w:p>
    <w:p w:rsidR="00DC582C" w:rsidRPr="004E1CBF" w:rsidRDefault="00DC582C" w:rsidP="004E1CBF">
      <w:pPr>
        <w:spacing w:line="480" w:lineRule="auto"/>
        <w:rPr>
          <w:rFonts w:ascii="Times New Roman" w:hAnsi="Times New Roman" w:cs="Times New Roman"/>
          <w:color w:val="1D1D1D"/>
          <w:sz w:val="24"/>
          <w:szCs w:val="24"/>
          <w:shd w:val="clear" w:color="auto" w:fill="FFFFFF"/>
        </w:rPr>
      </w:pPr>
    </w:p>
    <w:sectPr w:rsidR="00DC582C" w:rsidRPr="004E1CBF" w:rsidSect="004E1CB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699" w:rsidRDefault="004A5699" w:rsidP="004E1CBF">
      <w:pPr>
        <w:spacing w:after="0" w:line="240" w:lineRule="auto"/>
      </w:pPr>
      <w:r>
        <w:separator/>
      </w:r>
    </w:p>
  </w:endnote>
  <w:endnote w:type="continuationSeparator" w:id="1">
    <w:p w:rsidR="004A5699" w:rsidRDefault="004A5699" w:rsidP="004E1C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699" w:rsidRDefault="004A5699" w:rsidP="004E1CBF">
      <w:pPr>
        <w:spacing w:after="0" w:line="240" w:lineRule="auto"/>
      </w:pPr>
      <w:r>
        <w:separator/>
      </w:r>
    </w:p>
  </w:footnote>
  <w:footnote w:type="continuationSeparator" w:id="1">
    <w:p w:rsidR="004A5699" w:rsidRDefault="004A5699" w:rsidP="004E1C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375207"/>
      <w:docPartObj>
        <w:docPartGallery w:val="Page Numbers (Top of Page)"/>
        <w:docPartUnique/>
      </w:docPartObj>
    </w:sdtPr>
    <w:sdtContent>
      <w:p w:rsidR="004E1CBF" w:rsidRPr="004E1CBF" w:rsidRDefault="004E1CBF">
        <w:pPr>
          <w:pStyle w:val="Header"/>
          <w:rPr>
            <w:rFonts w:ascii="Times New Roman" w:hAnsi="Times New Roman" w:cs="Times New Roman"/>
            <w:sz w:val="24"/>
            <w:szCs w:val="24"/>
          </w:rPr>
        </w:pPr>
        <w:r w:rsidRPr="004E1CBF">
          <w:rPr>
            <w:rFonts w:ascii="Times New Roman" w:hAnsi="Times New Roman" w:cs="Times New Roman"/>
            <w:sz w:val="24"/>
            <w:szCs w:val="24"/>
          </w:rPr>
          <w:t>SUSTAINABILITY</w:t>
        </w:r>
        <w:r w:rsidRPr="004E1CBF">
          <w:rPr>
            <w:rFonts w:ascii="Times New Roman" w:hAnsi="Times New Roman" w:cs="Times New Roman"/>
            <w:sz w:val="24"/>
            <w:szCs w:val="24"/>
          </w:rPr>
          <w:tab/>
        </w:r>
        <w:r w:rsidRPr="004E1CBF">
          <w:rPr>
            <w:rFonts w:ascii="Times New Roman" w:hAnsi="Times New Roman" w:cs="Times New Roman"/>
            <w:sz w:val="24"/>
            <w:szCs w:val="24"/>
          </w:rPr>
          <w:tab/>
        </w:r>
        <w:r w:rsidRPr="004E1CBF">
          <w:rPr>
            <w:rFonts w:ascii="Times New Roman" w:hAnsi="Times New Roman" w:cs="Times New Roman"/>
            <w:sz w:val="24"/>
            <w:szCs w:val="24"/>
          </w:rPr>
          <w:fldChar w:fldCharType="begin"/>
        </w:r>
        <w:r w:rsidRPr="004E1CBF">
          <w:rPr>
            <w:rFonts w:ascii="Times New Roman" w:hAnsi="Times New Roman" w:cs="Times New Roman"/>
            <w:sz w:val="24"/>
            <w:szCs w:val="24"/>
          </w:rPr>
          <w:instrText xml:space="preserve"> PAGE   \* MERGEFORMAT </w:instrText>
        </w:r>
        <w:r w:rsidRPr="004E1CBF">
          <w:rPr>
            <w:rFonts w:ascii="Times New Roman" w:hAnsi="Times New Roman" w:cs="Times New Roman"/>
            <w:sz w:val="24"/>
            <w:szCs w:val="24"/>
          </w:rPr>
          <w:fldChar w:fldCharType="separate"/>
        </w:r>
        <w:r w:rsidR="00CA5610">
          <w:rPr>
            <w:rFonts w:ascii="Times New Roman" w:hAnsi="Times New Roman" w:cs="Times New Roman"/>
            <w:noProof/>
            <w:sz w:val="24"/>
            <w:szCs w:val="24"/>
          </w:rPr>
          <w:t>4</w:t>
        </w:r>
        <w:r w:rsidRPr="004E1CB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CBF" w:rsidRPr="004E1CBF" w:rsidRDefault="004E1CBF" w:rsidP="004E1CBF">
    <w:pPr>
      <w:pStyle w:val="Header"/>
      <w:jc w:val="right"/>
      <w:rPr>
        <w:rFonts w:ascii="Times New Roman" w:hAnsi="Times New Roman" w:cs="Times New Roman"/>
        <w:sz w:val="24"/>
        <w:szCs w:val="24"/>
      </w:rPr>
    </w:pPr>
    <w:r w:rsidRPr="004E1CBF">
      <w:rPr>
        <w:rFonts w:ascii="Times New Roman" w:hAnsi="Times New Roman" w:cs="Times New Roman"/>
        <w:sz w:val="24"/>
        <w:szCs w:val="24"/>
      </w:rPr>
      <w:t xml:space="preserve">Running head: SUSTAINABILITY </w:t>
    </w:r>
    <w:r w:rsidRPr="004E1CBF">
      <w:rPr>
        <w:rFonts w:ascii="Times New Roman" w:hAnsi="Times New Roman" w:cs="Times New Roman"/>
        <w:sz w:val="24"/>
        <w:szCs w:val="24"/>
      </w:rPr>
      <w:tab/>
    </w:r>
    <w:r w:rsidRPr="004E1CBF">
      <w:rPr>
        <w:rFonts w:ascii="Times New Roman" w:hAnsi="Times New Roman" w:cs="Times New Roman"/>
        <w:sz w:val="24"/>
        <w:szCs w:val="24"/>
      </w:rPr>
      <w:tab/>
    </w:r>
    <w:sdt>
      <w:sdtPr>
        <w:rPr>
          <w:rFonts w:ascii="Times New Roman" w:hAnsi="Times New Roman" w:cs="Times New Roman"/>
          <w:sz w:val="24"/>
          <w:szCs w:val="24"/>
        </w:rPr>
        <w:id w:val="121375172"/>
        <w:docPartObj>
          <w:docPartGallery w:val="Page Numbers (Top of Page)"/>
          <w:docPartUnique/>
        </w:docPartObj>
      </w:sdtPr>
      <w:sdtContent>
        <w:r w:rsidRPr="004E1CBF">
          <w:rPr>
            <w:rFonts w:ascii="Times New Roman" w:hAnsi="Times New Roman" w:cs="Times New Roman"/>
            <w:sz w:val="24"/>
            <w:szCs w:val="24"/>
          </w:rPr>
          <w:fldChar w:fldCharType="begin"/>
        </w:r>
        <w:r w:rsidRPr="004E1CBF">
          <w:rPr>
            <w:rFonts w:ascii="Times New Roman" w:hAnsi="Times New Roman" w:cs="Times New Roman"/>
            <w:sz w:val="24"/>
            <w:szCs w:val="24"/>
          </w:rPr>
          <w:instrText xml:space="preserve"> PAGE   \* MERGEFORMAT </w:instrText>
        </w:r>
        <w:r w:rsidRPr="004E1CBF">
          <w:rPr>
            <w:rFonts w:ascii="Times New Roman" w:hAnsi="Times New Roman" w:cs="Times New Roman"/>
            <w:sz w:val="24"/>
            <w:szCs w:val="24"/>
          </w:rPr>
          <w:fldChar w:fldCharType="separate"/>
        </w:r>
        <w:r w:rsidR="004A5699">
          <w:rPr>
            <w:rFonts w:ascii="Times New Roman" w:hAnsi="Times New Roman" w:cs="Times New Roman"/>
            <w:noProof/>
            <w:sz w:val="24"/>
            <w:szCs w:val="24"/>
          </w:rPr>
          <w:t>1</w:t>
        </w:r>
        <w:r w:rsidRPr="004E1CB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80F7E"/>
    <w:rsid w:val="00066E3E"/>
    <w:rsid w:val="00067CE0"/>
    <w:rsid w:val="00082CD1"/>
    <w:rsid w:val="000973B0"/>
    <w:rsid w:val="002A65EA"/>
    <w:rsid w:val="002D341C"/>
    <w:rsid w:val="003536E9"/>
    <w:rsid w:val="003905EE"/>
    <w:rsid w:val="003A3B07"/>
    <w:rsid w:val="0044391A"/>
    <w:rsid w:val="00465A27"/>
    <w:rsid w:val="00480F7E"/>
    <w:rsid w:val="004A5699"/>
    <w:rsid w:val="004D04B9"/>
    <w:rsid w:val="004E1CBF"/>
    <w:rsid w:val="004F201A"/>
    <w:rsid w:val="004F4684"/>
    <w:rsid w:val="00506747"/>
    <w:rsid w:val="005625A3"/>
    <w:rsid w:val="00593289"/>
    <w:rsid w:val="005F083B"/>
    <w:rsid w:val="00770294"/>
    <w:rsid w:val="00805BB0"/>
    <w:rsid w:val="00830C38"/>
    <w:rsid w:val="008B666C"/>
    <w:rsid w:val="008E1B77"/>
    <w:rsid w:val="008E64AB"/>
    <w:rsid w:val="008F5401"/>
    <w:rsid w:val="009334E1"/>
    <w:rsid w:val="009972D9"/>
    <w:rsid w:val="009A5D06"/>
    <w:rsid w:val="00A45AF5"/>
    <w:rsid w:val="00AF1D4E"/>
    <w:rsid w:val="00C53C55"/>
    <w:rsid w:val="00C70F30"/>
    <w:rsid w:val="00CA5610"/>
    <w:rsid w:val="00CF55F8"/>
    <w:rsid w:val="00DA62B5"/>
    <w:rsid w:val="00DC582C"/>
    <w:rsid w:val="00ED4E83"/>
    <w:rsid w:val="00F00CAA"/>
    <w:rsid w:val="00F03D5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4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C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1CBF"/>
  </w:style>
  <w:style w:type="paragraph" w:styleId="Footer">
    <w:name w:val="footer"/>
    <w:basedOn w:val="Normal"/>
    <w:link w:val="FooterChar"/>
    <w:uiPriority w:val="99"/>
    <w:semiHidden/>
    <w:unhideWhenUsed/>
    <w:rsid w:val="004E1CB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E1CB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2019-02-13T12:34:00Z</dcterms:created>
  <dcterms:modified xsi:type="dcterms:W3CDTF">2019-02-13T12:34:00Z</dcterms:modified>
</cp:coreProperties>
</file>