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18FD" w:rsidRPr="006D4882" w:rsidRDefault="001518FD" w:rsidP="002117E3">
      <w:pPr>
        <w:spacing w:line="480" w:lineRule="auto"/>
        <w:jc w:val="center"/>
        <w:rPr>
          <w:rFonts w:ascii="Times New Roman" w:hAnsi="Times New Roman" w:cs="Times New Roman"/>
          <w:sz w:val="24"/>
          <w:szCs w:val="24"/>
        </w:rPr>
      </w:pPr>
    </w:p>
    <w:p w:rsidR="001518FD" w:rsidRPr="006D4882" w:rsidRDefault="001518FD" w:rsidP="002117E3">
      <w:pPr>
        <w:spacing w:after="0" w:line="480" w:lineRule="auto"/>
        <w:jc w:val="right"/>
        <w:rPr>
          <w:rFonts w:ascii="Times New Roman" w:hAnsi="Times New Roman" w:cs="Times New Roman"/>
          <w:sz w:val="24"/>
          <w:szCs w:val="24"/>
        </w:rPr>
      </w:pPr>
    </w:p>
    <w:p w:rsidR="001518FD" w:rsidRPr="006D4882" w:rsidRDefault="001518FD" w:rsidP="002117E3">
      <w:pPr>
        <w:spacing w:after="0" w:line="480" w:lineRule="auto"/>
        <w:jc w:val="center"/>
        <w:rPr>
          <w:rFonts w:ascii="Times New Roman" w:hAnsi="Times New Roman" w:cs="Times New Roman"/>
          <w:sz w:val="24"/>
          <w:szCs w:val="24"/>
        </w:rPr>
      </w:pPr>
    </w:p>
    <w:p w:rsidR="001518FD" w:rsidRPr="006D4882" w:rsidRDefault="001518FD" w:rsidP="002117E3">
      <w:pPr>
        <w:spacing w:after="0" w:line="480" w:lineRule="auto"/>
        <w:jc w:val="center"/>
        <w:rPr>
          <w:rFonts w:ascii="Times New Roman" w:hAnsi="Times New Roman" w:cs="Times New Roman"/>
          <w:sz w:val="24"/>
          <w:szCs w:val="24"/>
        </w:rPr>
      </w:pPr>
    </w:p>
    <w:p w:rsidR="0000661E" w:rsidRPr="006D4882" w:rsidRDefault="0000661E" w:rsidP="002117E3">
      <w:pPr>
        <w:spacing w:after="0" w:line="480" w:lineRule="auto"/>
        <w:jc w:val="center"/>
        <w:rPr>
          <w:rFonts w:ascii="Times New Roman" w:hAnsi="Times New Roman" w:cs="Times New Roman"/>
          <w:sz w:val="24"/>
          <w:szCs w:val="24"/>
        </w:rPr>
      </w:pPr>
    </w:p>
    <w:p w:rsidR="001518FD" w:rsidRPr="006D4882" w:rsidRDefault="00964F4D" w:rsidP="002117E3">
      <w:pPr>
        <w:tabs>
          <w:tab w:val="left" w:pos="2355"/>
        </w:tabs>
        <w:spacing w:after="0" w:line="480" w:lineRule="auto"/>
        <w:rPr>
          <w:rFonts w:ascii="Times New Roman" w:hAnsi="Times New Roman" w:cs="Times New Roman"/>
          <w:sz w:val="24"/>
          <w:szCs w:val="24"/>
        </w:rPr>
      </w:pPr>
      <w:r w:rsidRPr="006D4882">
        <w:rPr>
          <w:rFonts w:ascii="Times New Roman" w:hAnsi="Times New Roman" w:cs="Times New Roman"/>
          <w:sz w:val="24"/>
          <w:szCs w:val="24"/>
        </w:rPr>
        <w:tab/>
      </w:r>
    </w:p>
    <w:p w:rsidR="001518FD" w:rsidRPr="006D4882" w:rsidRDefault="001518FD" w:rsidP="002117E3">
      <w:pPr>
        <w:spacing w:after="0" w:line="480" w:lineRule="auto"/>
        <w:jc w:val="center"/>
        <w:rPr>
          <w:rFonts w:ascii="Times New Roman" w:hAnsi="Times New Roman" w:cs="Times New Roman"/>
          <w:sz w:val="24"/>
          <w:szCs w:val="24"/>
        </w:rPr>
      </w:pPr>
    </w:p>
    <w:p w:rsidR="009F09A6" w:rsidRPr="006D4882" w:rsidRDefault="00CA735C" w:rsidP="002117E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Prompt 3</w:t>
      </w:r>
    </w:p>
    <w:p w:rsidR="009F09A6" w:rsidRPr="006D4882" w:rsidRDefault="00964F4D" w:rsidP="002117E3">
      <w:pPr>
        <w:spacing w:after="0" w:line="480" w:lineRule="auto"/>
        <w:rPr>
          <w:rFonts w:ascii="Times New Roman" w:hAnsi="Times New Roman" w:cs="Times New Roman"/>
          <w:b/>
          <w:sz w:val="24"/>
          <w:szCs w:val="24"/>
        </w:rPr>
      </w:pPr>
      <w:r w:rsidRPr="006D4882">
        <w:rPr>
          <w:rFonts w:ascii="Times New Roman" w:hAnsi="Times New Roman" w:cs="Times New Roman"/>
          <w:sz w:val="24"/>
          <w:szCs w:val="24"/>
        </w:rPr>
        <w:t xml:space="preserve"> </w:t>
      </w:r>
    </w:p>
    <w:p w:rsidR="00C22431" w:rsidRPr="006D4882" w:rsidRDefault="00964F4D" w:rsidP="002117E3">
      <w:pPr>
        <w:spacing w:after="0" w:line="480" w:lineRule="auto"/>
        <w:jc w:val="center"/>
        <w:rPr>
          <w:rFonts w:ascii="Times New Roman" w:hAnsi="Times New Roman" w:cs="Times New Roman"/>
          <w:sz w:val="24"/>
          <w:szCs w:val="24"/>
        </w:rPr>
      </w:pPr>
      <w:r w:rsidRPr="006D4882">
        <w:rPr>
          <w:rFonts w:ascii="Times New Roman" w:hAnsi="Times New Roman" w:cs="Times New Roman"/>
          <w:sz w:val="24"/>
          <w:szCs w:val="24"/>
        </w:rPr>
        <w:t>University Affiliation</w:t>
      </w:r>
    </w:p>
    <w:p w:rsidR="001518FD" w:rsidRPr="006D4882" w:rsidRDefault="00964F4D" w:rsidP="002117E3">
      <w:pPr>
        <w:tabs>
          <w:tab w:val="left" w:pos="5700"/>
        </w:tabs>
        <w:spacing w:after="0" w:line="480" w:lineRule="auto"/>
        <w:jc w:val="center"/>
        <w:rPr>
          <w:rFonts w:ascii="Times New Roman" w:hAnsi="Times New Roman" w:cs="Times New Roman"/>
          <w:sz w:val="24"/>
          <w:szCs w:val="24"/>
        </w:rPr>
      </w:pPr>
      <w:r w:rsidRPr="006D4882">
        <w:rPr>
          <w:rFonts w:ascii="Times New Roman" w:hAnsi="Times New Roman" w:cs="Times New Roman"/>
          <w:sz w:val="24"/>
          <w:szCs w:val="24"/>
        </w:rPr>
        <w:t>Student</w:t>
      </w:r>
      <w:r w:rsidR="00F40AA6" w:rsidRPr="006D4882">
        <w:rPr>
          <w:rFonts w:ascii="Times New Roman" w:hAnsi="Times New Roman" w:cs="Times New Roman"/>
          <w:sz w:val="24"/>
          <w:szCs w:val="24"/>
        </w:rPr>
        <w:t xml:space="preserve"> Name</w:t>
      </w:r>
    </w:p>
    <w:p w:rsidR="001518FD" w:rsidRPr="006D4882" w:rsidRDefault="00964F4D" w:rsidP="002117E3">
      <w:pPr>
        <w:tabs>
          <w:tab w:val="left" w:pos="5700"/>
        </w:tabs>
        <w:spacing w:after="0" w:line="480" w:lineRule="auto"/>
        <w:jc w:val="center"/>
        <w:rPr>
          <w:rFonts w:ascii="Times New Roman" w:hAnsi="Times New Roman" w:cs="Times New Roman"/>
          <w:sz w:val="24"/>
          <w:szCs w:val="24"/>
        </w:rPr>
      </w:pPr>
      <w:r w:rsidRPr="006D4882">
        <w:rPr>
          <w:rFonts w:ascii="Times New Roman" w:hAnsi="Times New Roman" w:cs="Times New Roman"/>
          <w:sz w:val="24"/>
          <w:szCs w:val="24"/>
        </w:rPr>
        <w:t>Course</w:t>
      </w:r>
    </w:p>
    <w:p w:rsidR="001518FD" w:rsidRPr="006D4882" w:rsidRDefault="001518FD" w:rsidP="002117E3">
      <w:pPr>
        <w:spacing w:line="480" w:lineRule="auto"/>
        <w:rPr>
          <w:rFonts w:ascii="Times New Roman" w:hAnsi="Times New Roman" w:cs="Times New Roman"/>
          <w:sz w:val="24"/>
          <w:szCs w:val="24"/>
        </w:rPr>
      </w:pPr>
    </w:p>
    <w:p w:rsidR="001518FD" w:rsidRPr="006D4882" w:rsidRDefault="001518FD" w:rsidP="002117E3">
      <w:pPr>
        <w:spacing w:line="480" w:lineRule="auto"/>
        <w:rPr>
          <w:rFonts w:ascii="Times New Roman" w:hAnsi="Times New Roman" w:cs="Times New Roman"/>
          <w:sz w:val="24"/>
          <w:szCs w:val="24"/>
        </w:rPr>
      </w:pPr>
    </w:p>
    <w:p w:rsidR="00FA741F" w:rsidRPr="006D4882" w:rsidRDefault="00FA741F" w:rsidP="002117E3">
      <w:pPr>
        <w:spacing w:line="480" w:lineRule="auto"/>
        <w:rPr>
          <w:rFonts w:ascii="Times New Roman" w:hAnsi="Times New Roman" w:cs="Times New Roman"/>
          <w:sz w:val="24"/>
          <w:szCs w:val="24"/>
        </w:rPr>
      </w:pPr>
    </w:p>
    <w:p w:rsidR="00FA741F" w:rsidRPr="006D4882" w:rsidRDefault="00FA741F" w:rsidP="002117E3">
      <w:pPr>
        <w:spacing w:line="480" w:lineRule="auto"/>
        <w:rPr>
          <w:rFonts w:ascii="Times New Roman" w:hAnsi="Times New Roman" w:cs="Times New Roman"/>
          <w:sz w:val="24"/>
          <w:szCs w:val="24"/>
        </w:rPr>
      </w:pPr>
    </w:p>
    <w:p w:rsidR="002C0C1D" w:rsidRPr="006D4882" w:rsidRDefault="002C0C1D" w:rsidP="002117E3">
      <w:pPr>
        <w:spacing w:line="480" w:lineRule="auto"/>
        <w:rPr>
          <w:rFonts w:ascii="Times New Roman" w:hAnsi="Times New Roman" w:cs="Times New Roman"/>
          <w:sz w:val="24"/>
          <w:szCs w:val="24"/>
        </w:rPr>
      </w:pPr>
    </w:p>
    <w:p w:rsidR="003720A2" w:rsidRPr="006D4882" w:rsidRDefault="00964F4D" w:rsidP="002117E3">
      <w:pPr>
        <w:spacing w:after="120" w:line="480" w:lineRule="auto"/>
        <w:jc w:val="both"/>
        <w:rPr>
          <w:rFonts w:ascii="Times New Roman" w:hAnsi="Times New Roman" w:cs="Times New Roman"/>
          <w:sz w:val="24"/>
          <w:szCs w:val="24"/>
        </w:rPr>
      </w:pPr>
      <w:r w:rsidRPr="006D4882">
        <w:rPr>
          <w:rFonts w:ascii="Times New Roman" w:hAnsi="Times New Roman" w:cs="Times New Roman"/>
          <w:sz w:val="24"/>
          <w:szCs w:val="24"/>
        </w:rPr>
        <w:tab/>
      </w:r>
      <w:r w:rsidRPr="006D4882">
        <w:rPr>
          <w:rFonts w:ascii="Times New Roman" w:hAnsi="Times New Roman" w:cs="Times New Roman"/>
          <w:sz w:val="24"/>
          <w:szCs w:val="24"/>
        </w:rPr>
        <w:tab/>
      </w:r>
      <w:r w:rsidRPr="006D4882">
        <w:rPr>
          <w:rFonts w:ascii="Times New Roman" w:hAnsi="Times New Roman" w:cs="Times New Roman"/>
          <w:sz w:val="24"/>
          <w:szCs w:val="24"/>
        </w:rPr>
        <w:tab/>
      </w:r>
      <w:r w:rsidRPr="006D4882">
        <w:rPr>
          <w:rFonts w:ascii="Times New Roman" w:hAnsi="Times New Roman" w:cs="Times New Roman"/>
          <w:sz w:val="24"/>
          <w:szCs w:val="24"/>
        </w:rPr>
        <w:tab/>
      </w:r>
      <w:r w:rsidRPr="006D4882">
        <w:rPr>
          <w:rFonts w:ascii="Times New Roman" w:hAnsi="Times New Roman" w:cs="Times New Roman"/>
          <w:sz w:val="24"/>
          <w:szCs w:val="24"/>
        </w:rPr>
        <w:tab/>
      </w:r>
      <w:r w:rsidRPr="006D4882">
        <w:rPr>
          <w:rFonts w:ascii="Times New Roman" w:hAnsi="Times New Roman" w:cs="Times New Roman"/>
          <w:sz w:val="24"/>
          <w:szCs w:val="24"/>
        </w:rPr>
        <w:tab/>
      </w:r>
    </w:p>
    <w:p w:rsidR="00A310B6" w:rsidRPr="006D4882" w:rsidRDefault="00A310B6" w:rsidP="002117E3">
      <w:pPr>
        <w:spacing w:line="480" w:lineRule="auto"/>
        <w:ind w:firstLine="720"/>
        <w:rPr>
          <w:rFonts w:ascii="Times New Roman" w:hAnsi="Times New Roman" w:cs="Times New Roman"/>
          <w:sz w:val="24"/>
          <w:szCs w:val="24"/>
        </w:rPr>
      </w:pPr>
    </w:p>
    <w:p w:rsidR="002C6CA2" w:rsidRPr="006D4882" w:rsidRDefault="002C6CA2" w:rsidP="002117E3">
      <w:pPr>
        <w:spacing w:line="480" w:lineRule="auto"/>
        <w:jc w:val="center"/>
        <w:rPr>
          <w:rFonts w:ascii="Times New Roman" w:hAnsi="Times New Roman" w:cs="Times New Roman"/>
          <w:sz w:val="24"/>
          <w:szCs w:val="24"/>
        </w:rPr>
      </w:pPr>
    </w:p>
    <w:p w:rsidR="002F06CD" w:rsidRPr="006D4882" w:rsidRDefault="002F06CD" w:rsidP="002117E3">
      <w:pPr>
        <w:tabs>
          <w:tab w:val="left" w:pos="2235"/>
        </w:tabs>
        <w:spacing w:line="480" w:lineRule="auto"/>
        <w:rPr>
          <w:rFonts w:ascii="Times New Roman" w:hAnsi="Times New Roman" w:cs="Times New Roman"/>
          <w:sz w:val="24"/>
          <w:szCs w:val="24"/>
        </w:rPr>
      </w:pPr>
    </w:p>
    <w:p w:rsidR="00CA012D" w:rsidRPr="006D4882" w:rsidRDefault="00200A7B" w:rsidP="005F4CD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64F4D" w:rsidRPr="006D4882">
        <w:rPr>
          <w:rFonts w:ascii="Times New Roman" w:hAnsi="Times New Roman" w:cs="Times New Roman"/>
          <w:sz w:val="24"/>
          <w:szCs w:val="24"/>
        </w:rPr>
        <w:t>Based on the three options given concerning BMB international expansion, I would support option three that focus on</w:t>
      </w:r>
      <w:r w:rsidR="009E6221" w:rsidRPr="006D4882">
        <w:rPr>
          <w:rFonts w:ascii="Times New Roman" w:hAnsi="Times New Roman" w:cs="Times New Roman"/>
          <w:sz w:val="24"/>
          <w:szCs w:val="24"/>
        </w:rPr>
        <w:t xml:space="preserve"> the market where the population showed a preference for sweets but have relatively limited exposure to or preference middle eastern sweets and use BMB brands to set standards</w:t>
      </w:r>
      <w:r w:rsidR="00964F4D" w:rsidRPr="006D4882">
        <w:rPr>
          <w:rFonts w:ascii="Times New Roman" w:hAnsi="Times New Roman" w:cs="Times New Roman"/>
          <w:sz w:val="24"/>
          <w:szCs w:val="24"/>
        </w:rPr>
        <w:t xml:space="preserve">. This is mainly because </w:t>
      </w:r>
      <w:r w:rsidR="00BD4E8B" w:rsidRPr="006D4882">
        <w:rPr>
          <w:rFonts w:ascii="Times New Roman" w:hAnsi="Times New Roman" w:cs="Times New Roman"/>
          <w:sz w:val="24"/>
          <w:szCs w:val="24"/>
        </w:rPr>
        <w:t xml:space="preserve">Giant enterprises are racing to discover alternative opportunities for expansion as barriers to trade in developed markets all around the globe disintegrate. Their advent is a boost to local clients, who now have a more excellent range of options. </w:t>
      </w:r>
    </w:p>
    <w:p w:rsidR="00865A3B" w:rsidRPr="006D4882" w:rsidRDefault="00200A7B" w:rsidP="005F4CD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964F4D" w:rsidRPr="006D4882">
        <w:rPr>
          <w:rFonts w:ascii="Times New Roman" w:hAnsi="Times New Roman" w:cs="Times New Roman"/>
          <w:sz w:val="24"/>
          <w:szCs w:val="24"/>
        </w:rPr>
        <w:t>Nevertheless, for many local businesses, migration seems to be a capital crime. They're used to holding dominating positions in regulated markets. Still, now they're up against foreign competitors with a bevy of perks: deep pockets, improved technology, strong brands, effective marketing, and experienced sales and managerial abilities. Local businesses' viability in international economies is frequently in jeopardy.</w:t>
      </w:r>
      <w:r w:rsidR="005F4CDE" w:rsidRPr="006D4882">
        <w:rPr>
          <w:rFonts w:ascii="Times New Roman" w:hAnsi="Times New Roman" w:cs="Times New Roman"/>
          <w:sz w:val="24"/>
          <w:szCs w:val="24"/>
        </w:rPr>
        <w:t xml:space="preserve"> Due to varied tastes or conflicting technical requirements,</w:t>
      </w:r>
      <w:r w:rsidR="00CA012D" w:rsidRPr="006D4882">
        <w:rPr>
          <w:rFonts w:ascii="Times New Roman" w:hAnsi="Times New Roman" w:cs="Times New Roman"/>
          <w:sz w:val="24"/>
          <w:szCs w:val="24"/>
        </w:rPr>
        <w:t xml:space="preserve"> consumer choices vary greatly. </w:t>
      </w:r>
      <w:r w:rsidR="005F4CDE" w:rsidRPr="006D4882">
        <w:rPr>
          <w:rFonts w:ascii="Times New Roman" w:hAnsi="Times New Roman" w:cs="Times New Roman"/>
          <w:sz w:val="24"/>
          <w:szCs w:val="24"/>
        </w:rPr>
        <w:t>Global corporations cannot thrive by selling un</w:t>
      </w:r>
      <w:r w:rsidR="00CA012D" w:rsidRPr="006D4882">
        <w:rPr>
          <w:rFonts w:ascii="Times New Roman" w:hAnsi="Times New Roman" w:cs="Times New Roman"/>
          <w:sz w:val="24"/>
          <w:szCs w:val="24"/>
        </w:rPr>
        <w:t xml:space="preserve">iform items at a reduced price. </w:t>
      </w:r>
      <w:r w:rsidR="005F4CDE" w:rsidRPr="006D4882">
        <w:rPr>
          <w:rFonts w:ascii="Times New Roman" w:hAnsi="Times New Roman" w:cs="Times New Roman"/>
          <w:sz w:val="24"/>
          <w:szCs w:val="24"/>
        </w:rPr>
        <w:t>In other industries, however, high transportation cos</w:t>
      </w:r>
      <w:r w:rsidR="00CA012D" w:rsidRPr="006D4882">
        <w:rPr>
          <w:rFonts w:ascii="Times New Roman" w:hAnsi="Times New Roman" w:cs="Times New Roman"/>
          <w:sz w:val="24"/>
          <w:szCs w:val="24"/>
        </w:rPr>
        <w:t xml:space="preserve">ts may deter a global presence. </w:t>
      </w:r>
      <w:r w:rsidR="005F4CDE" w:rsidRPr="006D4882">
        <w:rPr>
          <w:rFonts w:ascii="Times New Roman" w:hAnsi="Times New Roman" w:cs="Times New Roman"/>
          <w:sz w:val="24"/>
          <w:szCs w:val="24"/>
        </w:rPr>
        <w:t>Companies can nevertheless succeed in all of these areas by selling mostly in their small stores.</w:t>
      </w:r>
    </w:p>
    <w:p w:rsidR="001B7253" w:rsidRPr="006D4882" w:rsidRDefault="00200A7B" w:rsidP="001B7253">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964F4D" w:rsidRPr="006D4882">
        <w:rPr>
          <w:rFonts w:ascii="Times New Roman" w:hAnsi="Times New Roman" w:cs="Times New Roman"/>
          <w:sz w:val="24"/>
          <w:szCs w:val="24"/>
        </w:rPr>
        <w:t xml:space="preserve">The international network model </w:t>
      </w:r>
      <w:r w:rsidR="007537D8" w:rsidRPr="006D4882">
        <w:rPr>
          <w:rFonts w:ascii="Times New Roman" w:hAnsi="Times New Roman" w:cs="Times New Roman"/>
          <w:sz w:val="24"/>
          <w:szCs w:val="24"/>
        </w:rPr>
        <w:t xml:space="preserve">aims </w:t>
      </w:r>
      <w:r w:rsidR="00964F4D" w:rsidRPr="006D4882">
        <w:rPr>
          <w:rFonts w:ascii="Times New Roman" w:hAnsi="Times New Roman" w:cs="Times New Roman"/>
          <w:sz w:val="24"/>
          <w:szCs w:val="24"/>
        </w:rPr>
        <w:t>to develop a campaign, building solid partnerships around a collective objective.</w:t>
      </w:r>
      <w:r w:rsidR="007537D8" w:rsidRPr="006D4882">
        <w:rPr>
          <w:rFonts w:ascii="Times New Roman" w:hAnsi="Times New Roman" w:cs="Times New Roman"/>
          <w:sz w:val="24"/>
          <w:szCs w:val="24"/>
        </w:rPr>
        <w:t xml:space="preserve"> </w:t>
      </w:r>
      <w:r w:rsidR="00964F4D" w:rsidRPr="006D4882">
        <w:rPr>
          <w:rFonts w:ascii="Times New Roman" w:hAnsi="Times New Roman" w:cs="Times New Roman"/>
          <w:sz w:val="24"/>
          <w:szCs w:val="24"/>
        </w:rPr>
        <w:t>It's a style of functioning, a set of capabilities that help cross-functional collaboration as peers and achieve more significant results.</w:t>
      </w:r>
      <w:r w:rsidR="007537D8" w:rsidRPr="006D4882">
        <w:rPr>
          <w:rFonts w:ascii="Times New Roman" w:hAnsi="Times New Roman" w:cs="Times New Roman"/>
          <w:sz w:val="24"/>
          <w:szCs w:val="24"/>
        </w:rPr>
        <w:t xml:space="preserve"> </w:t>
      </w:r>
      <w:r w:rsidR="00964F4D" w:rsidRPr="006D4882">
        <w:rPr>
          <w:rFonts w:ascii="Times New Roman" w:hAnsi="Times New Roman" w:cs="Times New Roman"/>
          <w:sz w:val="24"/>
          <w:szCs w:val="24"/>
        </w:rPr>
        <w:t>It's autonomous</w:t>
      </w:r>
      <w:r w:rsidR="007537D8" w:rsidRPr="006D4882">
        <w:rPr>
          <w:rFonts w:ascii="Times New Roman" w:hAnsi="Times New Roman" w:cs="Times New Roman"/>
          <w:sz w:val="24"/>
          <w:szCs w:val="24"/>
        </w:rPr>
        <w:t xml:space="preserve">, and everyone works as a team. </w:t>
      </w:r>
      <w:r w:rsidR="00964F4D" w:rsidRPr="006D4882">
        <w:rPr>
          <w:rFonts w:ascii="Times New Roman" w:hAnsi="Times New Roman" w:cs="Times New Roman"/>
          <w:sz w:val="24"/>
          <w:szCs w:val="24"/>
        </w:rPr>
        <w:t xml:space="preserve">Connections, common aims, and an awareness of one another's interests encourage action and responsibilities. This theory emphasizes the importance of establishing long interconnections with enterprises first from international culture. It characterizes the foreign market procedure as being driven by the institution's foreign surroundings and the power structure of overt and covert relationships with its enterprises </w:t>
      </w:r>
      <w:r w:rsidR="00325FB4" w:rsidRPr="006D4882">
        <w:rPr>
          <w:rFonts w:ascii="Times New Roman" w:hAnsi="Times New Roman" w:cs="Times New Roman"/>
          <w:sz w:val="24"/>
          <w:szCs w:val="24"/>
        </w:rPr>
        <w:t>(Singh, 2021)</w:t>
      </w:r>
      <w:r w:rsidR="00964F4D" w:rsidRPr="006D4882">
        <w:rPr>
          <w:rFonts w:ascii="Times New Roman" w:hAnsi="Times New Roman" w:cs="Times New Roman"/>
          <w:sz w:val="24"/>
          <w:szCs w:val="24"/>
        </w:rPr>
        <w:t>.</w:t>
      </w:r>
    </w:p>
    <w:p w:rsidR="00CA012D" w:rsidRPr="006D4882" w:rsidRDefault="00200A7B" w:rsidP="001B7253">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964F4D" w:rsidRPr="006D4882">
        <w:rPr>
          <w:rFonts w:ascii="Times New Roman" w:hAnsi="Times New Roman" w:cs="Times New Roman"/>
          <w:sz w:val="24"/>
          <w:szCs w:val="24"/>
        </w:rPr>
        <w:t>The amount from which a corporation maintains particular positions in international systems and the significance and coherence of these roles reflects its level of globalization. Furthermore, the channel's orientation dictates how people connect, and previous interactions mainly determine this. According to this model, Changes in the quantity and intensity of interactions of multiple parts of a vast network, either between parts of a global supply chain, correlate to increasing the amount of global network integration. Individual state connections that make up a single multinational companies system may differ in their degree of internationalization</w:t>
      </w:r>
      <w:r w:rsidR="00325FB4" w:rsidRPr="006D4882">
        <w:rPr>
          <w:rFonts w:ascii="Times New Roman" w:hAnsi="Times New Roman" w:cs="Times New Roman"/>
          <w:sz w:val="24"/>
          <w:szCs w:val="24"/>
        </w:rPr>
        <w:t xml:space="preserve"> (Singh, 2021)</w:t>
      </w:r>
      <w:r w:rsidR="00964F4D" w:rsidRPr="006D4882">
        <w:rPr>
          <w:rFonts w:ascii="Times New Roman" w:hAnsi="Times New Roman" w:cs="Times New Roman"/>
          <w:sz w:val="24"/>
          <w:szCs w:val="24"/>
        </w:rPr>
        <w:t>.</w:t>
      </w:r>
    </w:p>
    <w:p w:rsidR="00325FB4" w:rsidRPr="006D4882" w:rsidRDefault="00200A7B" w:rsidP="00BD6839">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964F4D" w:rsidRPr="006D4882">
        <w:rPr>
          <w:rFonts w:ascii="Times New Roman" w:hAnsi="Times New Roman" w:cs="Times New Roman"/>
          <w:sz w:val="24"/>
          <w:szCs w:val="24"/>
        </w:rPr>
        <w:t>According to the learning model,</w:t>
      </w:r>
      <w:r w:rsidR="009903BB">
        <w:rPr>
          <w:rFonts w:ascii="Times New Roman" w:hAnsi="Times New Roman" w:cs="Times New Roman"/>
          <w:sz w:val="24"/>
          <w:szCs w:val="24"/>
        </w:rPr>
        <w:t xml:space="preserve"> it</w:t>
      </w:r>
      <w:r w:rsidR="00964F4D" w:rsidRPr="006D4882">
        <w:rPr>
          <w:rFonts w:ascii="Times New Roman" w:hAnsi="Times New Roman" w:cs="Times New Roman"/>
          <w:sz w:val="24"/>
          <w:szCs w:val="24"/>
        </w:rPr>
        <w:t xml:space="preserve"> assists in getting to know the international issues facing the market segmentation. This assists in realizing the possible opportunities as well as the existing threats in a market. Through this, a company can exploit the existing advantages and sell out the best to achieve success. Threats </w:t>
      </w:r>
      <w:r w:rsidR="007108EE" w:rsidRPr="006D4882">
        <w:rPr>
          <w:rFonts w:ascii="Times New Roman" w:hAnsi="Times New Roman" w:cs="Times New Roman"/>
          <w:sz w:val="24"/>
          <w:szCs w:val="24"/>
        </w:rPr>
        <w:t>E</w:t>
      </w:r>
      <w:r w:rsidR="00964F4D" w:rsidRPr="006D4882">
        <w:rPr>
          <w:rFonts w:ascii="Times New Roman" w:hAnsi="Times New Roman" w:cs="Times New Roman"/>
          <w:sz w:val="24"/>
          <w:szCs w:val="24"/>
        </w:rPr>
        <w:t>nable</w:t>
      </w:r>
      <w:r w:rsidR="007108EE" w:rsidRPr="006D4882">
        <w:rPr>
          <w:rFonts w:ascii="Times New Roman" w:hAnsi="Times New Roman" w:cs="Times New Roman"/>
          <w:sz w:val="24"/>
          <w:szCs w:val="24"/>
        </w:rPr>
        <w:t xml:space="preserve"> companies to be strong in the sense that there can avoid this threat through a survey of international market segmentation</w:t>
      </w:r>
      <w:r w:rsidR="00964F4D" w:rsidRPr="006D4882">
        <w:rPr>
          <w:rFonts w:ascii="Times New Roman" w:hAnsi="Times New Roman" w:cs="Times New Roman"/>
          <w:sz w:val="24"/>
          <w:szCs w:val="24"/>
        </w:rPr>
        <w:t xml:space="preserve"> (Singh, 2021)</w:t>
      </w:r>
      <w:r w:rsidR="007108EE" w:rsidRPr="006D4882">
        <w:rPr>
          <w:rFonts w:ascii="Times New Roman" w:hAnsi="Times New Roman" w:cs="Times New Roman"/>
          <w:sz w:val="24"/>
          <w:szCs w:val="24"/>
        </w:rPr>
        <w:t>.</w:t>
      </w:r>
      <w:r w:rsidR="00964F4D" w:rsidRPr="006D4882">
        <w:rPr>
          <w:rFonts w:ascii="Times New Roman" w:hAnsi="Times New Roman" w:cs="Times New Roman"/>
          <w:sz w:val="24"/>
          <w:szCs w:val="24"/>
        </w:rPr>
        <w:t xml:space="preserve"> </w:t>
      </w:r>
      <w:r w:rsidR="007108EE" w:rsidRPr="006D4882">
        <w:rPr>
          <w:rFonts w:ascii="Times New Roman" w:hAnsi="Times New Roman" w:cs="Times New Roman"/>
          <w:sz w:val="24"/>
          <w:szCs w:val="24"/>
        </w:rPr>
        <w:t>According to the stage international model, companies internationalization is a gradual, dynamic, and incremental process. According to this model, it is composed of two parts</w:t>
      </w:r>
      <w:r w:rsidR="00BD6839" w:rsidRPr="006D4882">
        <w:rPr>
          <w:rFonts w:ascii="Times New Roman" w:hAnsi="Times New Roman" w:cs="Times New Roman"/>
          <w:sz w:val="24"/>
          <w:szCs w:val="24"/>
        </w:rPr>
        <w:t xml:space="preserve"> of</w:t>
      </w:r>
      <w:r w:rsidR="00964F4D" w:rsidRPr="006D4882">
        <w:rPr>
          <w:rFonts w:ascii="Times New Roman" w:hAnsi="Times New Roman" w:cs="Times New Roman"/>
          <w:sz w:val="24"/>
          <w:szCs w:val="24"/>
        </w:rPr>
        <w:t xml:space="preserve"> </w:t>
      </w:r>
      <w:r w:rsidR="007108EE" w:rsidRPr="006D4882">
        <w:rPr>
          <w:rFonts w:ascii="Times New Roman" w:hAnsi="Times New Roman" w:cs="Times New Roman"/>
          <w:sz w:val="24"/>
          <w:szCs w:val="24"/>
        </w:rPr>
        <w:t>internationalization which include model and patterns</w:t>
      </w:r>
      <w:r w:rsidR="00BD6839" w:rsidRPr="006D4882">
        <w:rPr>
          <w:rFonts w:ascii="Times New Roman" w:hAnsi="Times New Roman" w:cs="Times New Roman"/>
          <w:sz w:val="24"/>
          <w:szCs w:val="24"/>
        </w:rPr>
        <w:t>. The internationalization approach is conceptualized utilizing five phases: a brand development stage, a post-stage, an exploratory engagement stage, a present work stage, and a dedicated involvement stage, according to this stage theory.</w:t>
      </w:r>
    </w:p>
    <w:p w:rsidR="00325FB4" w:rsidRPr="006D4882" w:rsidRDefault="00200A7B" w:rsidP="00BD6839">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BD6839" w:rsidRPr="006D4882">
        <w:rPr>
          <w:rFonts w:ascii="Times New Roman" w:hAnsi="Times New Roman" w:cs="Times New Roman"/>
          <w:sz w:val="24"/>
          <w:szCs w:val="24"/>
        </w:rPr>
        <w:t>Furthermore, the time duration to be taken into account when shifting from one phase to the next is specifically checked. According to the opportunistic portfolio internationalization model, it calls for diversification of network of differents funds that are mutual to come together to refund corresponding risks. According to this model, it aims at rebalancing automatically selling f</w:t>
      </w:r>
      <w:r w:rsidR="004951DC" w:rsidRPr="006D4882">
        <w:rPr>
          <w:rFonts w:ascii="Times New Roman" w:hAnsi="Times New Roman" w:cs="Times New Roman"/>
          <w:sz w:val="24"/>
          <w:szCs w:val="24"/>
        </w:rPr>
        <w:t>unds that tend to g</w:t>
      </w:r>
      <w:r w:rsidR="00BD6839" w:rsidRPr="006D4882">
        <w:rPr>
          <w:rFonts w:ascii="Times New Roman" w:hAnsi="Times New Roman" w:cs="Times New Roman"/>
          <w:sz w:val="24"/>
          <w:szCs w:val="24"/>
        </w:rPr>
        <w:t>o up in quality hence purchasing the fund</w:t>
      </w:r>
      <w:r w:rsidR="004951DC" w:rsidRPr="006D4882">
        <w:rPr>
          <w:rFonts w:ascii="Times New Roman" w:hAnsi="Times New Roman" w:cs="Times New Roman"/>
          <w:sz w:val="24"/>
          <w:szCs w:val="24"/>
        </w:rPr>
        <w:t>, which seems to drop in value</w:t>
      </w:r>
      <w:r w:rsidR="00964F4D" w:rsidRPr="006D4882">
        <w:rPr>
          <w:rFonts w:ascii="Times New Roman" w:hAnsi="Times New Roman" w:cs="Times New Roman"/>
          <w:sz w:val="24"/>
          <w:szCs w:val="24"/>
        </w:rPr>
        <w:t xml:space="preserve"> (Singh, 2021)</w:t>
      </w:r>
      <w:r w:rsidR="004951DC" w:rsidRPr="006D4882">
        <w:rPr>
          <w:rFonts w:ascii="Times New Roman" w:hAnsi="Times New Roman" w:cs="Times New Roman"/>
          <w:sz w:val="24"/>
          <w:szCs w:val="24"/>
        </w:rPr>
        <w:t>.</w:t>
      </w:r>
    </w:p>
    <w:p w:rsidR="004951DC" w:rsidRDefault="00200A7B" w:rsidP="00BD6839">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00964F4D" w:rsidRPr="006D4882">
        <w:rPr>
          <w:rFonts w:ascii="Times New Roman" w:hAnsi="Times New Roman" w:cs="Times New Roman"/>
          <w:sz w:val="24"/>
          <w:szCs w:val="24"/>
        </w:rPr>
        <w:t xml:space="preserve">To achieve the growth target, four resources are required: human resources, financial resources, physical and intellectual resources. Human resources entail the workforce required to operate an organization. Intellectual resources are composed of brands and the company product. Financial resources include money or capital required to run a company. Physical resources entail all tangible resources in an organization; hence, they all contribute to achieving an organization's target growth. </w:t>
      </w:r>
    </w:p>
    <w:p w:rsidR="00200A7B" w:rsidRPr="00200A7B" w:rsidRDefault="00200A7B" w:rsidP="00200A7B">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r w:rsidRPr="00200A7B">
        <w:rPr>
          <w:rFonts w:ascii="Times New Roman" w:hAnsi="Times New Roman" w:cs="Times New Roman"/>
          <w:sz w:val="24"/>
          <w:szCs w:val="24"/>
        </w:rPr>
        <w:t>A contingency model for internationalization, these models are influential stages in the decision-making process of the company. The model depends on two categories which are proactive reasons that include profit made by the firms and the set goals. The uniqueness of the product being offered by the firm. The ability of a firm to enjoy economies of scale that increase the overall revenue gained by the firm and cost reduction in its operations</w:t>
      </w:r>
      <w:r>
        <w:rPr>
          <w:rFonts w:ascii="Times New Roman" w:hAnsi="Times New Roman" w:cs="Times New Roman"/>
          <w:sz w:val="24"/>
          <w:szCs w:val="24"/>
        </w:rPr>
        <w:t xml:space="preserve">  (Dikova, &amp; Veselova, 2018)</w:t>
      </w:r>
      <w:r w:rsidRPr="00200A7B">
        <w:rPr>
          <w:rFonts w:ascii="Times New Roman" w:hAnsi="Times New Roman" w:cs="Times New Roman"/>
          <w:sz w:val="24"/>
          <w:szCs w:val="24"/>
        </w:rPr>
        <w:t xml:space="preserve">. The firm's ability to access market information that is crucial for analysis will help in product testing to ensure there is a large market share gained by the firm. A firm's ability to access resources is required for effective products to take place. Managerial skills are always necessary for this field they help the firm to utilize human capital that aids in higher productivity and growth of the firm. Some of the reactive elements that are associated with the model are the domestic markets tend to be saturated and small. The firm can also be limited by the proximity with international customers of their products. </w:t>
      </w:r>
    </w:p>
    <w:p w:rsidR="00200A7B" w:rsidRDefault="00200A7B" w:rsidP="00200A7B">
      <w:pPr>
        <w:tabs>
          <w:tab w:val="left" w:pos="1065"/>
        </w:tabs>
        <w:spacing w:line="480" w:lineRule="auto"/>
        <w:rPr>
          <w:rFonts w:ascii="Times New Roman" w:hAnsi="Times New Roman" w:cs="Times New Roman"/>
          <w:sz w:val="24"/>
          <w:szCs w:val="24"/>
        </w:rPr>
      </w:pPr>
    </w:p>
    <w:p w:rsidR="00325FB4" w:rsidRPr="006D4882" w:rsidRDefault="00964F4D" w:rsidP="00200A7B">
      <w:pPr>
        <w:tabs>
          <w:tab w:val="left" w:pos="1065"/>
        </w:tabs>
        <w:spacing w:line="480" w:lineRule="auto"/>
        <w:jc w:val="center"/>
        <w:rPr>
          <w:rFonts w:ascii="Times New Roman" w:hAnsi="Times New Roman" w:cs="Times New Roman"/>
          <w:sz w:val="24"/>
          <w:szCs w:val="24"/>
        </w:rPr>
      </w:pPr>
      <w:r w:rsidRPr="006D4882">
        <w:rPr>
          <w:rFonts w:ascii="Times New Roman" w:hAnsi="Times New Roman" w:cs="Times New Roman"/>
          <w:sz w:val="24"/>
          <w:szCs w:val="24"/>
        </w:rPr>
        <w:t>References</w:t>
      </w:r>
      <w:bookmarkStart w:id="0" w:name="_GoBack"/>
      <w:bookmarkEnd w:id="0"/>
    </w:p>
    <w:p w:rsidR="00325FB4" w:rsidRPr="006D4882" w:rsidRDefault="00964F4D" w:rsidP="00200A7B">
      <w:pPr>
        <w:tabs>
          <w:tab w:val="left" w:pos="1065"/>
        </w:tabs>
        <w:spacing w:line="480" w:lineRule="auto"/>
        <w:ind w:left="1066" w:hanging="1066"/>
        <w:rPr>
          <w:rFonts w:ascii="Times New Roman" w:hAnsi="Times New Roman" w:cs="Times New Roman"/>
          <w:sz w:val="24"/>
          <w:szCs w:val="24"/>
        </w:rPr>
      </w:pPr>
      <w:r w:rsidRPr="006D4882">
        <w:rPr>
          <w:rFonts w:ascii="Times New Roman" w:hAnsi="Times New Roman" w:cs="Times New Roman"/>
          <w:color w:val="222222"/>
          <w:sz w:val="24"/>
          <w:szCs w:val="24"/>
          <w:shd w:val="clear" w:color="auto" w:fill="FFFFFF"/>
        </w:rPr>
        <w:t>Singh, N. P. (2021). The rise of emerging Indian multinationals: strategic learning for EMNC foreign market entry and internationalization. </w:t>
      </w:r>
      <w:r w:rsidRPr="006D4882">
        <w:rPr>
          <w:rFonts w:ascii="Times New Roman" w:hAnsi="Times New Roman" w:cs="Times New Roman"/>
          <w:i/>
          <w:iCs/>
          <w:color w:val="222222"/>
          <w:sz w:val="24"/>
          <w:szCs w:val="24"/>
          <w:shd w:val="clear" w:color="auto" w:fill="FFFFFF"/>
        </w:rPr>
        <w:t>International Journal of Emerging Markets</w:t>
      </w:r>
      <w:r w:rsidRPr="006D4882">
        <w:rPr>
          <w:rFonts w:ascii="Times New Roman" w:hAnsi="Times New Roman" w:cs="Times New Roman"/>
          <w:color w:val="222222"/>
          <w:sz w:val="24"/>
          <w:szCs w:val="24"/>
          <w:shd w:val="clear" w:color="auto" w:fill="FFFFFF"/>
        </w:rPr>
        <w:t>.</w:t>
      </w:r>
    </w:p>
    <w:p w:rsidR="00BD6839" w:rsidRPr="006D4882" w:rsidRDefault="00200A7B" w:rsidP="00200A7B">
      <w:pPr>
        <w:tabs>
          <w:tab w:val="left" w:pos="1065"/>
        </w:tabs>
        <w:spacing w:line="480" w:lineRule="auto"/>
        <w:ind w:left="1066" w:hanging="1066"/>
        <w:rPr>
          <w:rFonts w:ascii="Times New Roman" w:hAnsi="Times New Roman" w:cs="Times New Roman"/>
          <w:sz w:val="24"/>
          <w:szCs w:val="24"/>
        </w:rPr>
      </w:pPr>
      <w:r w:rsidRPr="00200A7B">
        <w:rPr>
          <w:rFonts w:ascii="Times New Roman" w:hAnsi="Times New Roman" w:cs="Times New Roman"/>
          <w:sz w:val="24"/>
          <w:szCs w:val="24"/>
        </w:rPr>
        <w:t>Dikova, D., &amp; Veselova, A. (2018, July). Performance Effects of Internationalization: Contingency Theory Analysis of Emerging Market MNEs. In </w:t>
      </w:r>
      <w:r w:rsidRPr="00200A7B">
        <w:rPr>
          <w:rFonts w:ascii="Times New Roman" w:hAnsi="Times New Roman" w:cs="Times New Roman"/>
          <w:i/>
          <w:iCs/>
          <w:sz w:val="24"/>
          <w:szCs w:val="24"/>
        </w:rPr>
        <w:t>Academy of Management Proceedings</w:t>
      </w:r>
      <w:r w:rsidRPr="00200A7B">
        <w:rPr>
          <w:rFonts w:ascii="Times New Roman" w:hAnsi="Times New Roman" w:cs="Times New Roman"/>
          <w:sz w:val="24"/>
          <w:szCs w:val="24"/>
        </w:rPr>
        <w:t> (Vol. 2018, No. 1, p. 14911). Briarcliff Manor, NY 10510: Academy of Management.</w:t>
      </w:r>
    </w:p>
    <w:p w:rsidR="00BD6839" w:rsidRPr="006D4882" w:rsidRDefault="00BD6839" w:rsidP="00BD6839">
      <w:pPr>
        <w:tabs>
          <w:tab w:val="left" w:pos="1065"/>
        </w:tabs>
        <w:spacing w:line="480" w:lineRule="auto"/>
        <w:rPr>
          <w:rFonts w:ascii="Times New Roman" w:hAnsi="Times New Roman" w:cs="Times New Roman"/>
          <w:sz w:val="24"/>
          <w:szCs w:val="24"/>
        </w:rPr>
      </w:pPr>
    </w:p>
    <w:p w:rsidR="007108EE" w:rsidRPr="006D4882" w:rsidRDefault="007108EE" w:rsidP="001B7253">
      <w:pPr>
        <w:tabs>
          <w:tab w:val="left" w:pos="1065"/>
        </w:tabs>
        <w:spacing w:line="480" w:lineRule="auto"/>
        <w:rPr>
          <w:rFonts w:ascii="Times New Roman" w:hAnsi="Times New Roman" w:cs="Times New Roman"/>
          <w:sz w:val="24"/>
          <w:szCs w:val="24"/>
        </w:rPr>
      </w:pPr>
    </w:p>
    <w:p w:rsidR="007108EE" w:rsidRPr="006D4882" w:rsidRDefault="007108EE" w:rsidP="001B7253">
      <w:pPr>
        <w:tabs>
          <w:tab w:val="left" w:pos="1065"/>
        </w:tabs>
        <w:spacing w:line="480" w:lineRule="auto"/>
        <w:rPr>
          <w:rFonts w:ascii="Times New Roman" w:hAnsi="Times New Roman" w:cs="Times New Roman"/>
          <w:sz w:val="24"/>
          <w:szCs w:val="24"/>
        </w:rPr>
      </w:pPr>
    </w:p>
    <w:sectPr w:rsidR="007108EE" w:rsidRPr="006D4882" w:rsidSect="009C749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30C5" w:rsidRDefault="003930C5">
      <w:pPr>
        <w:spacing w:after="0" w:line="240" w:lineRule="auto"/>
      </w:pPr>
      <w:r>
        <w:separator/>
      </w:r>
    </w:p>
  </w:endnote>
  <w:endnote w:type="continuationSeparator" w:id="0">
    <w:p w:rsidR="003930C5" w:rsidRDefault="00393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30C5" w:rsidRDefault="003930C5">
      <w:pPr>
        <w:spacing w:after="0" w:line="240" w:lineRule="auto"/>
      </w:pPr>
      <w:r>
        <w:separator/>
      </w:r>
    </w:p>
  </w:footnote>
  <w:footnote w:type="continuationSeparator" w:id="0">
    <w:p w:rsidR="003930C5" w:rsidRDefault="003930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DFE" w:rsidRPr="00DD2810" w:rsidRDefault="003930C5" w:rsidP="003E0082">
    <w:pPr>
      <w:pStyle w:val="Header"/>
      <w:tabs>
        <w:tab w:val="left" w:pos="7629"/>
      </w:tabs>
      <w:rPr>
        <w:rFonts w:ascii="Times New Roman" w:hAnsi="Times New Roman" w:cs="Times New Roman"/>
        <w:sz w:val="24"/>
        <w:szCs w:val="24"/>
      </w:rPr>
    </w:pPr>
    <w:sdt>
      <w:sdtPr>
        <w:rPr>
          <w:rFonts w:ascii="Times New Roman" w:hAnsi="Times New Roman" w:cs="Times New Roman"/>
          <w:sz w:val="24"/>
          <w:szCs w:val="24"/>
        </w:rPr>
        <w:id w:val="1390229581"/>
        <w:docPartObj>
          <w:docPartGallery w:val="Page Numbers (Top of Page)"/>
          <w:docPartUnique/>
        </w:docPartObj>
      </w:sdtPr>
      <w:sdtEndPr>
        <w:rPr>
          <w:noProof/>
        </w:rPr>
      </w:sdtEndPr>
      <w:sdtContent>
        <w:r w:rsidR="009E6221">
          <w:rPr>
            <w:rFonts w:ascii="Times New Roman" w:hAnsi="Times New Roman" w:cs="Times New Roman"/>
            <w:sz w:val="24"/>
            <w:szCs w:val="24"/>
          </w:rPr>
          <w:t>BMB RESPONSE PROMPT 3</w:t>
        </w:r>
        <w:r w:rsidR="002854EE">
          <w:rPr>
            <w:rFonts w:ascii="Times New Roman" w:hAnsi="Times New Roman" w:cs="Times New Roman"/>
            <w:sz w:val="24"/>
            <w:szCs w:val="24"/>
          </w:rPr>
          <w:tab/>
        </w:r>
        <w:r w:rsidR="002854EE">
          <w:rPr>
            <w:rFonts w:ascii="Times New Roman" w:hAnsi="Times New Roman" w:cs="Times New Roman"/>
            <w:sz w:val="24"/>
            <w:szCs w:val="24"/>
          </w:rPr>
          <w:tab/>
        </w:r>
        <w:r w:rsidR="00B51650">
          <w:rPr>
            <w:rFonts w:ascii="Times New Roman" w:hAnsi="Times New Roman" w:cs="Times New Roman"/>
            <w:sz w:val="24"/>
            <w:szCs w:val="24"/>
          </w:rPr>
          <w:t xml:space="preserve">                        </w:t>
        </w:r>
        <w:r w:rsidR="002854EE" w:rsidRPr="00DD2810">
          <w:rPr>
            <w:rFonts w:ascii="Times New Roman" w:hAnsi="Times New Roman" w:cs="Times New Roman"/>
            <w:sz w:val="24"/>
            <w:szCs w:val="24"/>
          </w:rPr>
          <w:fldChar w:fldCharType="begin"/>
        </w:r>
        <w:r w:rsidR="002854EE" w:rsidRPr="00DD2810">
          <w:rPr>
            <w:rFonts w:ascii="Times New Roman" w:hAnsi="Times New Roman" w:cs="Times New Roman"/>
            <w:sz w:val="24"/>
            <w:szCs w:val="24"/>
          </w:rPr>
          <w:instrText xml:space="preserve"> PAGE   \* MERGEFORMAT </w:instrText>
        </w:r>
        <w:r w:rsidR="002854EE" w:rsidRPr="00DD2810">
          <w:rPr>
            <w:rFonts w:ascii="Times New Roman" w:hAnsi="Times New Roman" w:cs="Times New Roman"/>
            <w:sz w:val="24"/>
            <w:szCs w:val="24"/>
          </w:rPr>
          <w:fldChar w:fldCharType="separate"/>
        </w:r>
        <w:r w:rsidR="00200A7B">
          <w:rPr>
            <w:rFonts w:ascii="Times New Roman" w:hAnsi="Times New Roman" w:cs="Times New Roman"/>
            <w:noProof/>
            <w:sz w:val="24"/>
            <w:szCs w:val="24"/>
          </w:rPr>
          <w:t>5</w:t>
        </w:r>
        <w:r w:rsidR="002854EE" w:rsidRPr="00DD2810">
          <w:rPr>
            <w:rFonts w:ascii="Times New Roman" w:hAnsi="Times New Roman" w:cs="Times New Roman"/>
            <w:noProof/>
            <w:sz w:val="24"/>
            <w:szCs w:val="24"/>
          </w:rPr>
          <w:fldChar w:fldCharType="end"/>
        </w:r>
      </w:sdtContent>
    </w:sdt>
  </w:p>
  <w:p w:rsidR="00F91DFE" w:rsidRDefault="00964F4D" w:rsidP="00144252">
    <w:pPr>
      <w:pStyle w:val="Header"/>
      <w:tabs>
        <w:tab w:val="clear" w:pos="4680"/>
        <w:tab w:val="clear" w:pos="9360"/>
        <w:tab w:val="left" w:pos="267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900974"/>
      <w:docPartObj>
        <w:docPartGallery w:val="Page Numbers (Top of Page)"/>
        <w:docPartUnique/>
      </w:docPartObj>
    </w:sdtPr>
    <w:sdtEndPr>
      <w:rPr>
        <w:noProof/>
      </w:rPr>
    </w:sdtEndPr>
    <w:sdtContent>
      <w:p w:rsidR="00897F44" w:rsidRDefault="00964F4D">
        <w:pPr>
          <w:pStyle w:val="Header"/>
          <w:jc w:val="right"/>
        </w:pPr>
        <w:r>
          <w:fldChar w:fldCharType="begin"/>
        </w:r>
        <w:r>
          <w:instrText xml:space="preserve"> PAGE   \* MERGEFORMAT </w:instrText>
        </w:r>
        <w:r>
          <w:fldChar w:fldCharType="separate"/>
        </w:r>
        <w:r w:rsidR="003930C5">
          <w:rPr>
            <w:noProof/>
          </w:rPr>
          <w:t>1</w:t>
        </w:r>
        <w:r>
          <w:rPr>
            <w:noProof/>
          </w:rPr>
          <w:fldChar w:fldCharType="end"/>
        </w:r>
      </w:p>
    </w:sdtContent>
  </w:sdt>
  <w:p w:rsidR="00F91DFE" w:rsidRDefault="00F91D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82B97"/>
    <w:multiLevelType w:val="hybridMultilevel"/>
    <w:tmpl w:val="DA0A2DE8"/>
    <w:lvl w:ilvl="0" w:tplc="5A3ADB00">
      <w:start w:val="1"/>
      <w:numFmt w:val="bullet"/>
      <w:lvlText w:val=""/>
      <w:lvlJc w:val="left"/>
      <w:pPr>
        <w:ind w:left="720" w:hanging="360"/>
      </w:pPr>
      <w:rPr>
        <w:rFonts w:ascii="Wingdings" w:hAnsi="Wingdings" w:hint="default"/>
      </w:rPr>
    </w:lvl>
    <w:lvl w:ilvl="1" w:tplc="3EFA46D8" w:tentative="1">
      <w:start w:val="1"/>
      <w:numFmt w:val="bullet"/>
      <w:lvlText w:val="o"/>
      <w:lvlJc w:val="left"/>
      <w:pPr>
        <w:ind w:left="1440" w:hanging="360"/>
      </w:pPr>
      <w:rPr>
        <w:rFonts w:ascii="Courier New" w:hAnsi="Courier New" w:cs="Courier New" w:hint="default"/>
      </w:rPr>
    </w:lvl>
    <w:lvl w:ilvl="2" w:tplc="2056FEC6" w:tentative="1">
      <w:start w:val="1"/>
      <w:numFmt w:val="bullet"/>
      <w:lvlText w:val=""/>
      <w:lvlJc w:val="left"/>
      <w:pPr>
        <w:ind w:left="2160" w:hanging="360"/>
      </w:pPr>
      <w:rPr>
        <w:rFonts w:ascii="Wingdings" w:hAnsi="Wingdings" w:hint="default"/>
      </w:rPr>
    </w:lvl>
    <w:lvl w:ilvl="3" w:tplc="B88A2AD4" w:tentative="1">
      <w:start w:val="1"/>
      <w:numFmt w:val="bullet"/>
      <w:lvlText w:val=""/>
      <w:lvlJc w:val="left"/>
      <w:pPr>
        <w:ind w:left="2880" w:hanging="360"/>
      </w:pPr>
      <w:rPr>
        <w:rFonts w:ascii="Symbol" w:hAnsi="Symbol" w:hint="default"/>
      </w:rPr>
    </w:lvl>
    <w:lvl w:ilvl="4" w:tplc="8AFEC23A" w:tentative="1">
      <w:start w:val="1"/>
      <w:numFmt w:val="bullet"/>
      <w:lvlText w:val="o"/>
      <w:lvlJc w:val="left"/>
      <w:pPr>
        <w:ind w:left="3600" w:hanging="360"/>
      </w:pPr>
      <w:rPr>
        <w:rFonts w:ascii="Courier New" w:hAnsi="Courier New" w:cs="Courier New" w:hint="default"/>
      </w:rPr>
    </w:lvl>
    <w:lvl w:ilvl="5" w:tplc="AD844814" w:tentative="1">
      <w:start w:val="1"/>
      <w:numFmt w:val="bullet"/>
      <w:lvlText w:val=""/>
      <w:lvlJc w:val="left"/>
      <w:pPr>
        <w:ind w:left="4320" w:hanging="360"/>
      </w:pPr>
      <w:rPr>
        <w:rFonts w:ascii="Wingdings" w:hAnsi="Wingdings" w:hint="default"/>
      </w:rPr>
    </w:lvl>
    <w:lvl w:ilvl="6" w:tplc="8530F184" w:tentative="1">
      <w:start w:val="1"/>
      <w:numFmt w:val="bullet"/>
      <w:lvlText w:val=""/>
      <w:lvlJc w:val="left"/>
      <w:pPr>
        <w:ind w:left="5040" w:hanging="360"/>
      </w:pPr>
      <w:rPr>
        <w:rFonts w:ascii="Symbol" w:hAnsi="Symbol" w:hint="default"/>
      </w:rPr>
    </w:lvl>
    <w:lvl w:ilvl="7" w:tplc="02921D1E" w:tentative="1">
      <w:start w:val="1"/>
      <w:numFmt w:val="bullet"/>
      <w:lvlText w:val="o"/>
      <w:lvlJc w:val="left"/>
      <w:pPr>
        <w:ind w:left="5760" w:hanging="360"/>
      </w:pPr>
      <w:rPr>
        <w:rFonts w:ascii="Courier New" w:hAnsi="Courier New" w:cs="Courier New" w:hint="default"/>
      </w:rPr>
    </w:lvl>
    <w:lvl w:ilvl="8" w:tplc="8AE4D5AC" w:tentative="1">
      <w:start w:val="1"/>
      <w:numFmt w:val="bullet"/>
      <w:lvlText w:val=""/>
      <w:lvlJc w:val="left"/>
      <w:pPr>
        <w:ind w:left="6480" w:hanging="360"/>
      </w:pPr>
      <w:rPr>
        <w:rFonts w:ascii="Wingdings" w:hAnsi="Wingdings" w:hint="default"/>
      </w:rPr>
    </w:lvl>
  </w:abstractNum>
  <w:abstractNum w:abstractNumId="1" w15:restartNumberingAfterBreak="0">
    <w:nsid w:val="0F305964"/>
    <w:multiLevelType w:val="hybridMultilevel"/>
    <w:tmpl w:val="24343DA4"/>
    <w:lvl w:ilvl="0" w:tplc="50FC3D32">
      <w:start w:val="2"/>
      <w:numFmt w:val="decimal"/>
      <w:lvlText w:val="%1"/>
      <w:lvlJc w:val="left"/>
      <w:pPr>
        <w:ind w:left="720" w:hanging="360"/>
      </w:pPr>
      <w:rPr>
        <w:rFonts w:hint="default"/>
      </w:rPr>
    </w:lvl>
    <w:lvl w:ilvl="1" w:tplc="0E682FC4" w:tentative="1">
      <w:start w:val="1"/>
      <w:numFmt w:val="lowerLetter"/>
      <w:lvlText w:val="%2."/>
      <w:lvlJc w:val="left"/>
      <w:pPr>
        <w:ind w:left="1440" w:hanging="360"/>
      </w:pPr>
    </w:lvl>
    <w:lvl w:ilvl="2" w:tplc="FCB43974" w:tentative="1">
      <w:start w:val="1"/>
      <w:numFmt w:val="lowerRoman"/>
      <w:lvlText w:val="%3."/>
      <w:lvlJc w:val="right"/>
      <w:pPr>
        <w:ind w:left="2160" w:hanging="180"/>
      </w:pPr>
    </w:lvl>
    <w:lvl w:ilvl="3" w:tplc="683C419C" w:tentative="1">
      <w:start w:val="1"/>
      <w:numFmt w:val="decimal"/>
      <w:lvlText w:val="%4."/>
      <w:lvlJc w:val="left"/>
      <w:pPr>
        <w:ind w:left="2880" w:hanging="360"/>
      </w:pPr>
    </w:lvl>
    <w:lvl w:ilvl="4" w:tplc="6BD66D74" w:tentative="1">
      <w:start w:val="1"/>
      <w:numFmt w:val="lowerLetter"/>
      <w:lvlText w:val="%5."/>
      <w:lvlJc w:val="left"/>
      <w:pPr>
        <w:ind w:left="3600" w:hanging="360"/>
      </w:pPr>
    </w:lvl>
    <w:lvl w:ilvl="5" w:tplc="806ACB52" w:tentative="1">
      <w:start w:val="1"/>
      <w:numFmt w:val="lowerRoman"/>
      <w:lvlText w:val="%6."/>
      <w:lvlJc w:val="right"/>
      <w:pPr>
        <w:ind w:left="4320" w:hanging="180"/>
      </w:pPr>
    </w:lvl>
    <w:lvl w:ilvl="6" w:tplc="C406B492" w:tentative="1">
      <w:start w:val="1"/>
      <w:numFmt w:val="decimal"/>
      <w:lvlText w:val="%7."/>
      <w:lvlJc w:val="left"/>
      <w:pPr>
        <w:ind w:left="5040" w:hanging="360"/>
      </w:pPr>
    </w:lvl>
    <w:lvl w:ilvl="7" w:tplc="C1C2C91A" w:tentative="1">
      <w:start w:val="1"/>
      <w:numFmt w:val="lowerLetter"/>
      <w:lvlText w:val="%8."/>
      <w:lvlJc w:val="left"/>
      <w:pPr>
        <w:ind w:left="5760" w:hanging="360"/>
      </w:pPr>
    </w:lvl>
    <w:lvl w:ilvl="8" w:tplc="751C2CE0" w:tentative="1">
      <w:start w:val="1"/>
      <w:numFmt w:val="lowerRoman"/>
      <w:lvlText w:val="%9."/>
      <w:lvlJc w:val="right"/>
      <w:pPr>
        <w:ind w:left="6480" w:hanging="180"/>
      </w:pPr>
    </w:lvl>
  </w:abstractNum>
  <w:abstractNum w:abstractNumId="2" w15:restartNumberingAfterBreak="0">
    <w:nsid w:val="1002551A"/>
    <w:multiLevelType w:val="hybridMultilevel"/>
    <w:tmpl w:val="36F487D4"/>
    <w:lvl w:ilvl="0" w:tplc="A358E6CC">
      <w:start w:val="1"/>
      <w:numFmt w:val="bullet"/>
      <w:lvlText w:val=""/>
      <w:lvlJc w:val="left"/>
      <w:pPr>
        <w:ind w:left="720" w:hanging="360"/>
      </w:pPr>
      <w:rPr>
        <w:rFonts w:ascii="Wingdings" w:hAnsi="Wingdings" w:hint="default"/>
      </w:rPr>
    </w:lvl>
    <w:lvl w:ilvl="1" w:tplc="DB3E5E70" w:tentative="1">
      <w:start w:val="1"/>
      <w:numFmt w:val="bullet"/>
      <w:lvlText w:val="o"/>
      <w:lvlJc w:val="left"/>
      <w:pPr>
        <w:ind w:left="1440" w:hanging="360"/>
      </w:pPr>
      <w:rPr>
        <w:rFonts w:ascii="Courier New" w:hAnsi="Courier New" w:cs="Courier New" w:hint="default"/>
      </w:rPr>
    </w:lvl>
    <w:lvl w:ilvl="2" w:tplc="8BBC179A" w:tentative="1">
      <w:start w:val="1"/>
      <w:numFmt w:val="bullet"/>
      <w:lvlText w:val=""/>
      <w:lvlJc w:val="left"/>
      <w:pPr>
        <w:ind w:left="2160" w:hanging="360"/>
      </w:pPr>
      <w:rPr>
        <w:rFonts w:ascii="Wingdings" w:hAnsi="Wingdings" w:hint="default"/>
      </w:rPr>
    </w:lvl>
    <w:lvl w:ilvl="3" w:tplc="DAFCB72E" w:tentative="1">
      <w:start w:val="1"/>
      <w:numFmt w:val="bullet"/>
      <w:lvlText w:val=""/>
      <w:lvlJc w:val="left"/>
      <w:pPr>
        <w:ind w:left="2880" w:hanging="360"/>
      </w:pPr>
      <w:rPr>
        <w:rFonts w:ascii="Symbol" w:hAnsi="Symbol" w:hint="default"/>
      </w:rPr>
    </w:lvl>
    <w:lvl w:ilvl="4" w:tplc="1868AC1A" w:tentative="1">
      <w:start w:val="1"/>
      <w:numFmt w:val="bullet"/>
      <w:lvlText w:val="o"/>
      <w:lvlJc w:val="left"/>
      <w:pPr>
        <w:ind w:left="3600" w:hanging="360"/>
      </w:pPr>
      <w:rPr>
        <w:rFonts w:ascii="Courier New" w:hAnsi="Courier New" w:cs="Courier New" w:hint="default"/>
      </w:rPr>
    </w:lvl>
    <w:lvl w:ilvl="5" w:tplc="E1FC0E10" w:tentative="1">
      <w:start w:val="1"/>
      <w:numFmt w:val="bullet"/>
      <w:lvlText w:val=""/>
      <w:lvlJc w:val="left"/>
      <w:pPr>
        <w:ind w:left="4320" w:hanging="360"/>
      </w:pPr>
      <w:rPr>
        <w:rFonts w:ascii="Wingdings" w:hAnsi="Wingdings" w:hint="default"/>
      </w:rPr>
    </w:lvl>
    <w:lvl w:ilvl="6" w:tplc="BA947302" w:tentative="1">
      <w:start w:val="1"/>
      <w:numFmt w:val="bullet"/>
      <w:lvlText w:val=""/>
      <w:lvlJc w:val="left"/>
      <w:pPr>
        <w:ind w:left="5040" w:hanging="360"/>
      </w:pPr>
      <w:rPr>
        <w:rFonts w:ascii="Symbol" w:hAnsi="Symbol" w:hint="default"/>
      </w:rPr>
    </w:lvl>
    <w:lvl w:ilvl="7" w:tplc="A380D36A" w:tentative="1">
      <w:start w:val="1"/>
      <w:numFmt w:val="bullet"/>
      <w:lvlText w:val="o"/>
      <w:lvlJc w:val="left"/>
      <w:pPr>
        <w:ind w:left="5760" w:hanging="360"/>
      </w:pPr>
      <w:rPr>
        <w:rFonts w:ascii="Courier New" w:hAnsi="Courier New" w:cs="Courier New" w:hint="default"/>
      </w:rPr>
    </w:lvl>
    <w:lvl w:ilvl="8" w:tplc="3CE23922" w:tentative="1">
      <w:start w:val="1"/>
      <w:numFmt w:val="bullet"/>
      <w:lvlText w:val=""/>
      <w:lvlJc w:val="left"/>
      <w:pPr>
        <w:ind w:left="6480" w:hanging="360"/>
      </w:pPr>
      <w:rPr>
        <w:rFonts w:ascii="Wingdings" w:hAnsi="Wingdings" w:hint="default"/>
      </w:rPr>
    </w:lvl>
  </w:abstractNum>
  <w:abstractNum w:abstractNumId="3" w15:restartNumberingAfterBreak="0">
    <w:nsid w:val="246325B3"/>
    <w:multiLevelType w:val="multilevel"/>
    <w:tmpl w:val="09AA25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4DC3C30"/>
    <w:multiLevelType w:val="hybridMultilevel"/>
    <w:tmpl w:val="809A3898"/>
    <w:lvl w:ilvl="0" w:tplc="A0626390">
      <w:start w:val="1"/>
      <w:numFmt w:val="upperRoman"/>
      <w:lvlText w:val="%1."/>
      <w:lvlJc w:val="right"/>
      <w:pPr>
        <w:ind w:left="1260" w:hanging="360"/>
      </w:pPr>
    </w:lvl>
    <w:lvl w:ilvl="1" w:tplc="1042189A" w:tentative="1">
      <w:start w:val="1"/>
      <w:numFmt w:val="lowerLetter"/>
      <w:lvlText w:val="%2."/>
      <w:lvlJc w:val="left"/>
      <w:pPr>
        <w:ind w:left="2160" w:hanging="360"/>
      </w:pPr>
    </w:lvl>
    <w:lvl w:ilvl="2" w:tplc="4112AD60" w:tentative="1">
      <w:start w:val="1"/>
      <w:numFmt w:val="lowerRoman"/>
      <w:lvlText w:val="%3."/>
      <w:lvlJc w:val="right"/>
      <w:pPr>
        <w:ind w:left="2880" w:hanging="180"/>
      </w:pPr>
    </w:lvl>
    <w:lvl w:ilvl="3" w:tplc="B450EA44" w:tentative="1">
      <w:start w:val="1"/>
      <w:numFmt w:val="decimal"/>
      <w:lvlText w:val="%4."/>
      <w:lvlJc w:val="left"/>
      <w:pPr>
        <w:ind w:left="3600" w:hanging="360"/>
      </w:pPr>
    </w:lvl>
    <w:lvl w:ilvl="4" w:tplc="F4340044" w:tentative="1">
      <w:start w:val="1"/>
      <w:numFmt w:val="lowerLetter"/>
      <w:lvlText w:val="%5."/>
      <w:lvlJc w:val="left"/>
      <w:pPr>
        <w:ind w:left="4320" w:hanging="360"/>
      </w:pPr>
    </w:lvl>
    <w:lvl w:ilvl="5" w:tplc="A9F6C8F2" w:tentative="1">
      <w:start w:val="1"/>
      <w:numFmt w:val="lowerRoman"/>
      <w:lvlText w:val="%6."/>
      <w:lvlJc w:val="right"/>
      <w:pPr>
        <w:ind w:left="5040" w:hanging="180"/>
      </w:pPr>
    </w:lvl>
    <w:lvl w:ilvl="6" w:tplc="8D2AECAC" w:tentative="1">
      <w:start w:val="1"/>
      <w:numFmt w:val="decimal"/>
      <w:lvlText w:val="%7."/>
      <w:lvlJc w:val="left"/>
      <w:pPr>
        <w:ind w:left="5760" w:hanging="360"/>
      </w:pPr>
    </w:lvl>
    <w:lvl w:ilvl="7" w:tplc="283A8774" w:tentative="1">
      <w:start w:val="1"/>
      <w:numFmt w:val="lowerLetter"/>
      <w:lvlText w:val="%8."/>
      <w:lvlJc w:val="left"/>
      <w:pPr>
        <w:ind w:left="6480" w:hanging="360"/>
      </w:pPr>
    </w:lvl>
    <w:lvl w:ilvl="8" w:tplc="0A56C6DE" w:tentative="1">
      <w:start w:val="1"/>
      <w:numFmt w:val="lowerRoman"/>
      <w:lvlText w:val="%9."/>
      <w:lvlJc w:val="right"/>
      <w:pPr>
        <w:ind w:left="7200" w:hanging="180"/>
      </w:pPr>
    </w:lvl>
  </w:abstractNum>
  <w:abstractNum w:abstractNumId="5" w15:restartNumberingAfterBreak="0">
    <w:nsid w:val="30DB6FF4"/>
    <w:multiLevelType w:val="hybridMultilevel"/>
    <w:tmpl w:val="62A03060"/>
    <w:lvl w:ilvl="0" w:tplc="24068530">
      <w:start w:val="1"/>
      <w:numFmt w:val="lowerLetter"/>
      <w:lvlText w:val="%1)"/>
      <w:lvlJc w:val="left"/>
      <w:pPr>
        <w:ind w:left="720" w:hanging="360"/>
      </w:pPr>
    </w:lvl>
    <w:lvl w:ilvl="1" w:tplc="23D62B7E" w:tentative="1">
      <w:start w:val="1"/>
      <w:numFmt w:val="lowerLetter"/>
      <w:lvlText w:val="%2."/>
      <w:lvlJc w:val="left"/>
      <w:pPr>
        <w:ind w:left="1440" w:hanging="360"/>
      </w:pPr>
    </w:lvl>
    <w:lvl w:ilvl="2" w:tplc="FCF84A00" w:tentative="1">
      <w:start w:val="1"/>
      <w:numFmt w:val="lowerRoman"/>
      <w:lvlText w:val="%3."/>
      <w:lvlJc w:val="right"/>
      <w:pPr>
        <w:ind w:left="2160" w:hanging="180"/>
      </w:pPr>
    </w:lvl>
    <w:lvl w:ilvl="3" w:tplc="517468C0" w:tentative="1">
      <w:start w:val="1"/>
      <w:numFmt w:val="decimal"/>
      <w:lvlText w:val="%4."/>
      <w:lvlJc w:val="left"/>
      <w:pPr>
        <w:ind w:left="2880" w:hanging="360"/>
      </w:pPr>
    </w:lvl>
    <w:lvl w:ilvl="4" w:tplc="2ADC901C" w:tentative="1">
      <w:start w:val="1"/>
      <w:numFmt w:val="lowerLetter"/>
      <w:lvlText w:val="%5."/>
      <w:lvlJc w:val="left"/>
      <w:pPr>
        <w:ind w:left="3600" w:hanging="360"/>
      </w:pPr>
    </w:lvl>
    <w:lvl w:ilvl="5" w:tplc="FCC2371E" w:tentative="1">
      <w:start w:val="1"/>
      <w:numFmt w:val="lowerRoman"/>
      <w:lvlText w:val="%6."/>
      <w:lvlJc w:val="right"/>
      <w:pPr>
        <w:ind w:left="4320" w:hanging="180"/>
      </w:pPr>
    </w:lvl>
    <w:lvl w:ilvl="6" w:tplc="C8A2A7C6" w:tentative="1">
      <w:start w:val="1"/>
      <w:numFmt w:val="decimal"/>
      <w:lvlText w:val="%7."/>
      <w:lvlJc w:val="left"/>
      <w:pPr>
        <w:ind w:left="5040" w:hanging="360"/>
      </w:pPr>
    </w:lvl>
    <w:lvl w:ilvl="7" w:tplc="E1EEED10" w:tentative="1">
      <w:start w:val="1"/>
      <w:numFmt w:val="lowerLetter"/>
      <w:lvlText w:val="%8."/>
      <w:lvlJc w:val="left"/>
      <w:pPr>
        <w:ind w:left="5760" w:hanging="360"/>
      </w:pPr>
    </w:lvl>
    <w:lvl w:ilvl="8" w:tplc="360CE204" w:tentative="1">
      <w:start w:val="1"/>
      <w:numFmt w:val="lowerRoman"/>
      <w:lvlText w:val="%9."/>
      <w:lvlJc w:val="right"/>
      <w:pPr>
        <w:ind w:left="6480" w:hanging="180"/>
      </w:pPr>
    </w:lvl>
  </w:abstractNum>
  <w:abstractNum w:abstractNumId="6" w15:restartNumberingAfterBreak="0">
    <w:nsid w:val="32FC338F"/>
    <w:multiLevelType w:val="multilevel"/>
    <w:tmpl w:val="59E4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055C09"/>
    <w:multiLevelType w:val="hybridMultilevel"/>
    <w:tmpl w:val="693C7C3A"/>
    <w:lvl w:ilvl="0" w:tplc="AA8E7E30">
      <w:start w:val="1"/>
      <w:numFmt w:val="decimal"/>
      <w:lvlText w:val="%1."/>
      <w:lvlJc w:val="left"/>
      <w:pPr>
        <w:ind w:left="720" w:hanging="360"/>
      </w:pPr>
      <w:rPr>
        <w:rFonts w:hint="default"/>
      </w:rPr>
    </w:lvl>
    <w:lvl w:ilvl="1" w:tplc="59D00F38" w:tentative="1">
      <w:start w:val="1"/>
      <w:numFmt w:val="lowerLetter"/>
      <w:lvlText w:val="%2."/>
      <w:lvlJc w:val="left"/>
      <w:pPr>
        <w:ind w:left="1440" w:hanging="360"/>
      </w:pPr>
    </w:lvl>
    <w:lvl w:ilvl="2" w:tplc="3620DC64" w:tentative="1">
      <w:start w:val="1"/>
      <w:numFmt w:val="lowerRoman"/>
      <w:lvlText w:val="%3."/>
      <w:lvlJc w:val="right"/>
      <w:pPr>
        <w:ind w:left="2160" w:hanging="180"/>
      </w:pPr>
    </w:lvl>
    <w:lvl w:ilvl="3" w:tplc="60D415D8" w:tentative="1">
      <w:start w:val="1"/>
      <w:numFmt w:val="decimal"/>
      <w:lvlText w:val="%4."/>
      <w:lvlJc w:val="left"/>
      <w:pPr>
        <w:ind w:left="2880" w:hanging="360"/>
      </w:pPr>
    </w:lvl>
    <w:lvl w:ilvl="4" w:tplc="69FA0208" w:tentative="1">
      <w:start w:val="1"/>
      <w:numFmt w:val="lowerLetter"/>
      <w:lvlText w:val="%5."/>
      <w:lvlJc w:val="left"/>
      <w:pPr>
        <w:ind w:left="3600" w:hanging="360"/>
      </w:pPr>
    </w:lvl>
    <w:lvl w:ilvl="5" w:tplc="5718B772" w:tentative="1">
      <w:start w:val="1"/>
      <w:numFmt w:val="lowerRoman"/>
      <w:lvlText w:val="%6."/>
      <w:lvlJc w:val="right"/>
      <w:pPr>
        <w:ind w:left="4320" w:hanging="180"/>
      </w:pPr>
    </w:lvl>
    <w:lvl w:ilvl="6" w:tplc="3BF45E22" w:tentative="1">
      <w:start w:val="1"/>
      <w:numFmt w:val="decimal"/>
      <w:lvlText w:val="%7."/>
      <w:lvlJc w:val="left"/>
      <w:pPr>
        <w:ind w:left="5040" w:hanging="360"/>
      </w:pPr>
    </w:lvl>
    <w:lvl w:ilvl="7" w:tplc="9946831E" w:tentative="1">
      <w:start w:val="1"/>
      <w:numFmt w:val="lowerLetter"/>
      <w:lvlText w:val="%8."/>
      <w:lvlJc w:val="left"/>
      <w:pPr>
        <w:ind w:left="5760" w:hanging="360"/>
      </w:pPr>
    </w:lvl>
    <w:lvl w:ilvl="8" w:tplc="A670BD22" w:tentative="1">
      <w:start w:val="1"/>
      <w:numFmt w:val="lowerRoman"/>
      <w:lvlText w:val="%9."/>
      <w:lvlJc w:val="right"/>
      <w:pPr>
        <w:ind w:left="6480" w:hanging="180"/>
      </w:pPr>
    </w:lvl>
  </w:abstractNum>
  <w:abstractNum w:abstractNumId="8" w15:restartNumberingAfterBreak="0">
    <w:nsid w:val="5F7F5764"/>
    <w:multiLevelType w:val="hybridMultilevel"/>
    <w:tmpl w:val="EFA40172"/>
    <w:lvl w:ilvl="0" w:tplc="6BDC6CCC">
      <w:start w:val="1"/>
      <w:numFmt w:val="decimal"/>
      <w:lvlText w:val="%1."/>
      <w:lvlJc w:val="left"/>
      <w:pPr>
        <w:ind w:left="720" w:hanging="360"/>
      </w:pPr>
    </w:lvl>
    <w:lvl w:ilvl="1" w:tplc="708AC04A">
      <w:start w:val="1"/>
      <w:numFmt w:val="lowerLetter"/>
      <w:lvlText w:val="%2."/>
      <w:lvlJc w:val="left"/>
      <w:pPr>
        <w:ind w:left="1440" w:hanging="360"/>
      </w:pPr>
    </w:lvl>
    <w:lvl w:ilvl="2" w:tplc="7DCEE29A">
      <w:start w:val="1"/>
      <w:numFmt w:val="lowerRoman"/>
      <w:lvlText w:val="%3."/>
      <w:lvlJc w:val="right"/>
      <w:pPr>
        <w:ind w:left="2160" w:hanging="180"/>
      </w:pPr>
    </w:lvl>
    <w:lvl w:ilvl="3" w:tplc="D71CF27C">
      <w:start w:val="1"/>
      <w:numFmt w:val="decimal"/>
      <w:lvlText w:val="%4."/>
      <w:lvlJc w:val="left"/>
      <w:pPr>
        <w:ind w:left="2880" w:hanging="360"/>
      </w:pPr>
    </w:lvl>
    <w:lvl w:ilvl="4" w:tplc="33E8B87C">
      <w:start w:val="1"/>
      <w:numFmt w:val="lowerLetter"/>
      <w:lvlText w:val="%5."/>
      <w:lvlJc w:val="left"/>
      <w:pPr>
        <w:ind w:left="3600" w:hanging="360"/>
      </w:pPr>
    </w:lvl>
    <w:lvl w:ilvl="5" w:tplc="F77E5AB2">
      <w:start w:val="1"/>
      <w:numFmt w:val="lowerRoman"/>
      <w:lvlText w:val="%6."/>
      <w:lvlJc w:val="right"/>
      <w:pPr>
        <w:ind w:left="4320" w:hanging="180"/>
      </w:pPr>
    </w:lvl>
    <w:lvl w:ilvl="6" w:tplc="D4FAFCDE">
      <w:start w:val="1"/>
      <w:numFmt w:val="decimal"/>
      <w:lvlText w:val="%7."/>
      <w:lvlJc w:val="left"/>
      <w:pPr>
        <w:ind w:left="5040" w:hanging="360"/>
      </w:pPr>
    </w:lvl>
    <w:lvl w:ilvl="7" w:tplc="89142CA8">
      <w:start w:val="1"/>
      <w:numFmt w:val="lowerLetter"/>
      <w:lvlText w:val="%8."/>
      <w:lvlJc w:val="left"/>
      <w:pPr>
        <w:ind w:left="5760" w:hanging="360"/>
      </w:pPr>
    </w:lvl>
    <w:lvl w:ilvl="8" w:tplc="A65209B2">
      <w:start w:val="1"/>
      <w:numFmt w:val="lowerRoman"/>
      <w:lvlText w:val="%9."/>
      <w:lvlJc w:val="right"/>
      <w:pPr>
        <w:ind w:left="6480" w:hanging="180"/>
      </w:pPr>
    </w:lvl>
  </w:abstractNum>
  <w:abstractNum w:abstractNumId="9" w15:restartNumberingAfterBreak="0">
    <w:nsid w:val="6923380B"/>
    <w:multiLevelType w:val="hybridMultilevel"/>
    <w:tmpl w:val="5A866132"/>
    <w:lvl w:ilvl="0" w:tplc="1C8C6A26">
      <w:start w:val="1"/>
      <w:numFmt w:val="bullet"/>
      <w:lvlText w:val=""/>
      <w:lvlJc w:val="left"/>
      <w:pPr>
        <w:tabs>
          <w:tab w:val="num" w:pos="720"/>
        </w:tabs>
        <w:ind w:left="720" w:hanging="360"/>
      </w:pPr>
      <w:rPr>
        <w:rFonts w:ascii="Wingdings 3" w:hAnsi="Wingdings 3" w:hint="default"/>
      </w:rPr>
    </w:lvl>
    <w:lvl w:ilvl="1" w:tplc="8B9C7F38" w:tentative="1">
      <w:start w:val="1"/>
      <w:numFmt w:val="bullet"/>
      <w:lvlText w:val=""/>
      <w:lvlJc w:val="left"/>
      <w:pPr>
        <w:tabs>
          <w:tab w:val="num" w:pos="1440"/>
        </w:tabs>
        <w:ind w:left="1440" w:hanging="360"/>
      </w:pPr>
      <w:rPr>
        <w:rFonts w:ascii="Wingdings 3" w:hAnsi="Wingdings 3" w:hint="default"/>
      </w:rPr>
    </w:lvl>
    <w:lvl w:ilvl="2" w:tplc="042C8FCC" w:tentative="1">
      <w:start w:val="1"/>
      <w:numFmt w:val="bullet"/>
      <w:lvlText w:val=""/>
      <w:lvlJc w:val="left"/>
      <w:pPr>
        <w:tabs>
          <w:tab w:val="num" w:pos="2160"/>
        </w:tabs>
        <w:ind w:left="2160" w:hanging="360"/>
      </w:pPr>
      <w:rPr>
        <w:rFonts w:ascii="Wingdings 3" w:hAnsi="Wingdings 3" w:hint="default"/>
      </w:rPr>
    </w:lvl>
    <w:lvl w:ilvl="3" w:tplc="F8E4D8D0" w:tentative="1">
      <w:start w:val="1"/>
      <w:numFmt w:val="bullet"/>
      <w:lvlText w:val=""/>
      <w:lvlJc w:val="left"/>
      <w:pPr>
        <w:tabs>
          <w:tab w:val="num" w:pos="2880"/>
        </w:tabs>
        <w:ind w:left="2880" w:hanging="360"/>
      </w:pPr>
      <w:rPr>
        <w:rFonts w:ascii="Wingdings 3" w:hAnsi="Wingdings 3" w:hint="default"/>
      </w:rPr>
    </w:lvl>
    <w:lvl w:ilvl="4" w:tplc="219A7EF8" w:tentative="1">
      <w:start w:val="1"/>
      <w:numFmt w:val="bullet"/>
      <w:lvlText w:val=""/>
      <w:lvlJc w:val="left"/>
      <w:pPr>
        <w:tabs>
          <w:tab w:val="num" w:pos="3600"/>
        </w:tabs>
        <w:ind w:left="3600" w:hanging="360"/>
      </w:pPr>
      <w:rPr>
        <w:rFonts w:ascii="Wingdings 3" w:hAnsi="Wingdings 3" w:hint="default"/>
      </w:rPr>
    </w:lvl>
    <w:lvl w:ilvl="5" w:tplc="90D8344C" w:tentative="1">
      <w:start w:val="1"/>
      <w:numFmt w:val="bullet"/>
      <w:lvlText w:val=""/>
      <w:lvlJc w:val="left"/>
      <w:pPr>
        <w:tabs>
          <w:tab w:val="num" w:pos="4320"/>
        </w:tabs>
        <w:ind w:left="4320" w:hanging="360"/>
      </w:pPr>
      <w:rPr>
        <w:rFonts w:ascii="Wingdings 3" w:hAnsi="Wingdings 3" w:hint="default"/>
      </w:rPr>
    </w:lvl>
    <w:lvl w:ilvl="6" w:tplc="9B082506" w:tentative="1">
      <w:start w:val="1"/>
      <w:numFmt w:val="bullet"/>
      <w:lvlText w:val=""/>
      <w:lvlJc w:val="left"/>
      <w:pPr>
        <w:tabs>
          <w:tab w:val="num" w:pos="5040"/>
        </w:tabs>
        <w:ind w:left="5040" w:hanging="360"/>
      </w:pPr>
      <w:rPr>
        <w:rFonts w:ascii="Wingdings 3" w:hAnsi="Wingdings 3" w:hint="default"/>
      </w:rPr>
    </w:lvl>
    <w:lvl w:ilvl="7" w:tplc="AA0C31F0" w:tentative="1">
      <w:start w:val="1"/>
      <w:numFmt w:val="bullet"/>
      <w:lvlText w:val=""/>
      <w:lvlJc w:val="left"/>
      <w:pPr>
        <w:tabs>
          <w:tab w:val="num" w:pos="5760"/>
        </w:tabs>
        <w:ind w:left="5760" w:hanging="360"/>
      </w:pPr>
      <w:rPr>
        <w:rFonts w:ascii="Wingdings 3" w:hAnsi="Wingdings 3" w:hint="default"/>
      </w:rPr>
    </w:lvl>
    <w:lvl w:ilvl="8" w:tplc="2CF2B74A"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6DA468FA"/>
    <w:multiLevelType w:val="multilevel"/>
    <w:tmpl w:val="F864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0B5F26"/>
    <w:multiLevelType w:val="hybridMultilevel"/>
    <w:tmpl w:val="8A185578"/>
    <w:lvl w:ilvl="0" w:tplc="4BD6CD18">
      <w:start w:val="1"/>
      <w:numFmt w:val="lowerLetter"/>
      <w:lvlText w:val="%1)"/>
      <w:lvlJc w:val="left"/>
      <w:pPr>
        <w:ind w:left="720" w:hanging="360"/>
      </w:pPr>
      <w:rPr>
        <w:b/>
      </w:rPr>
    </w:lvl>
    <w:lvl w:ilvl="1" w:tplc="C9B6D112">
      <w:start w:val="1"/>
      <w:numFmt w:val="lowerLetter"/>
      <w:lvlText w:val="%2."/>
      <w:lvlJc w:val="left"/>
      <w:pPr>
        <w:ind w:left="1440" w:hanging="360"/>
      </w:pPr>
    </w:lvl>
    <w:lvl w:ilvl="2" w:tplc="4C0A8F34">
      <w:start w:val="1"/>
      <w:numFmt w:val="lowerRoman"/>
      <w:lvlText w:val="%3."/>
      <w:lvlJc w:val="right"/>
      <w:pPr>
        <w:ind w:left="2160" w:hanging="180"/>
      </w:pPr>
    </w:lvl>
    <w:lvl w:ilvl="3" w:tplc="258E0AD2">
      <w:start w:val="1"/>
      <w:numFmt w:val="decimal"/>
      <w:lvlText w:val="%4."/>
      <w:lvlJc w:val="left"/>
      <w:pPr>
        <w:ind w:left="2880" w:hanging="360"/>
      </w:pPr>
    </w:lvl>
    <w:lvl w:ilvl="4" w:tplc="94B6B492">
      <w:start w:val="1"/>
      <w:numFmt w:val="lowerLetter"/>
      <w:lvlText w:val="%5."/>
      <w:lvlJc w:val="left"/>
      <w:pPr>
        <w:ind w:left="3600" w:hanging="360"/>
      </w:pPr>
    </w:lvl>
    <w:lvl w:ilvl="5" w:tplc="F162CF1C">
      <w:start w:val="1"/>
      <w:numFmt w:val="lowerRoman"/>
      <w:lvlText w:val="%6."/>
      <w:lvlJc w:val="right"/>
      <w:pPr>
        <w:ind w:left="4320" w:hanging="180"/>
      </w:pPr>
    </w:lvl>
    <w:lvl w:ilvl="6" w:tplc="1F381C88">
      <w:start w:val="1"/>
      <w:numFmt w:val="decimal"/>
      <w:lvlText w:val="%7."/>
      <w:lvlJc w:val="left"/>
      <w:pPr>
        <w:ind w:left="5040" w:hanging="360"/>
      </w:pPr>
    </w:lvl>
    <w:lvl w:ilvl="7" w:tplc="F2345FFE">
      <w:start w:val="1"/>
      <w:numFmt w:val="lowerLetter"/>
      <w:lvlText w:val="%8."/>
      <w:lvlJc w:val="left"/>
      <w:pPr>
        <w:ind w:left="5760" w:hanging="360"/>
      </w:pPr>
    </w:lvl>
    <w:lvl w:ilvl="8" w:tplc="25F68FF6">
      <w:start w:val="1"/>
      <w:numFmt w:val="lowerRoman"/>
      <w:lvlText w:val="%9."/>
      <w:lvlJc w:val="right"/>
      <w:pPr>
        <w:ind w:left="6480" w:hanging="180"/>
      </w:pPr>
    </w:lvl>
  </w:abstractNum>
  <w:num w:numId="1">
    <w:abstractNumId w:val="4"/>
  </w:num>
  <w:num w:numId="2">
    <w:abstractNumId w:val="2"/>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num>
  <w:num w:numId="8">
    <w:abstractNumId w:val="10"/>
  </w:num>
  <w:num w:numId="9">
    <w:abstractNumId w:val="6"/>
  </w:num>
  <w:num w:numId="10">
    <w:abstractNumId w:val="5"/>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xMbQ0NTG2NLe0NDNS0lEKTi0uzszPAykwrAUAhEOL7ywAAAA="/>
  </w:docVars>
  <w:rsids>
    <w:rsidRoot w:val="009C3237"/>
    <w:rsid w:val="0000214F"/>
    <w:rsid w:val="00003BAA"/>
    <w:rsid w:val="00003C31"/>
    <w:rsid w:val="00004270"/>
    <w:rsid w:val="0000661E"/>
    <w:rsid w:val="00010A50"/>
    <w:rsid w:val="00010D0F"/>
    <w:rsid w:val="00012005"/>
    <w:rsid w:val="000333E6"/>
    <w:rsid w:val="00036CC6"/>
    <w:rsid w:val="00046803"/>
    <w:rsid w:val="000468FC"/>
    <w:rsid w:val="000472B8"/>
    <w:rsid w:val="000513FA"/>
    <w:rsid w:val="00053FC9"/>
    <w:rsid w:val="00060083"/>
    <w:rsid w:val="000636BF"/>
    <w:rsid w:val="00064568"/>
    <w:rsid w:val="00065869"/>
    <w:rsid w:val="00066636"/>
    <w:rsid w:val="00066A0A"/>
    <w:rsid w:val="00072687"/>
    <w:rsid w:val="0008008A"/>
    <w:rsid w:val="000804DB"/>
    <w:rsid w:val="000810B6"/>
    <w:rsid w:val="00082D4F"/>
    <w:rsid w:val="000917C0"/>
    <w:rsid w:val="0009323E"/>
    <w:rsid w:val="00094FA4"/>
    <w:rsid w:val="000B5959"/>
    <w:rsid w:val="000C2E0D"/>
    <w:rsid w:val="000C4B81"/>
    <w:rsid w:val="000C7A59"/>
    <w:rsid w:val="000D3B16"/>
    <w:rsid w:val="000D5C98"/>
    <w:rsid w:val="000D6AF8"/>
    <w:rsid w:val="000D7585"/>
    <w:rsid w:val="000E3481"/>
    <w:rsid w:val="000E5E68"/>
    <w:rsid w:val="000F1D70"/>
    <w:rsid w:val="000F2D2C"/>
    <w:rsid w:val="00111DEE"/>
    <w:rsid w:val="00123289"/>
    <w:rsid w:val="00140D61"/>
    <w:rsid w:val="00144252"/>
    <w:rsid w:val="001518FD"/>
    <w:rsid w:val="00154F22"/>
    <w:rsid w:val="001636D0"/>
    <w:rsid w:val="0016410E"/>
    <w:rsid w:val="00164281"/>
    <w:rsid w:val="00172B2D"/>
    <w:rsid w:val="00172FBB"/>
    <w:rsid w:val="001779CA"/>
    <w:rsid w:val="001932B2"/>
    <w:rsid w:val="001A3BEF"/>
    <w:rsid w:val="001A7577"/>
    <w:rsid w:val="001B0D19"/>
    <w:rsid w:val="001B26A0"/>
    <w:rsid w:val="001B7253"/>
    <w:rsid w:val="001C2378"/>
    <w:rsid w:val="001C4D89"/>
    <w:rsid w:val="001E5E11"/>
    <w:rsid w:val="00200A20"/>
    <w:rsid w:val="00200A7B"/>
    <w:rsid w:val="002029CE"/>
    <w:rsid w:val="002117E3"/>
    <w:rsid w:val="00221619"/>
    <w:rsid w:val="00221F7A"/>
    <w:rsid w:val="00232B95"/>
    <w:rsid w:val="00232C0C"/>
    <w:rsid w:val="00236C2A"/>
    <w:rsid w:val="00237987"/>
    <w:rsid w:val="00240846"/>
    <w:rsid w:val="00242646"/>
    <w:rsid w:val="002427E5"/>
    <w:rsid w:val="0024464E"/>
    <w:rsid w:val="002470A4"/>
    <w:rsid w:val="00260B9C"/>
    <w:rsid w:val="00275AB9"/>
    <w:rsid w:val="00276175"/>
    <w:rsid w:val="00285151"/>
    <w:rsid w:val="002854EE"/>
    <w:rsid w:val="0029005C"/>
    <w:rsid w:val="002918B9"/>
    <w:rsid w:val="002927BF"/>
    <w:rsid w:val="00294494"/>
    <w:rsid w:val="00294BFB"/>
    <w:rsid w:val="00295709"/>
    <w:rsid w:val="002A61BC"/>
    <w:rsid w:val="002A6F31"/>
    <w:rsid w:val="002B0115"/>
    <w:rsid w:val="002B0215"/>
    <w:rsid w:val="002C0C1D"/>
    <w:rsid w:val="002C3F91"/>
    <w:rsid w:val="002C6CA2"/>
    <w:rsid w:val="002D37F0"/>
    <w:rsid w:val="002E114E"/>
    <w:rsid w:val="002F06CD"/>
    <w:rsid w:val="002F60D7"/>
    <w:rsid w:val="00302DBA"/>
    <w:rsid w:val="003168F9"/>
    <w:rsid w:val="00317079"/>
    <w:rsid w:val="00325FB4"/>
    <w:rsid w:val="00330765"/>
    <w:rsid w:val="00335EF3"/>
    <w:rsid w:val="00337D2F"/>
    <w:rsid w:val="00343401"/>
    <w:rsid w:val="00346980"/>
    <w:rsid w:val="00352B80"/>
    <w:rsid w:val="0035524C"/>
    <w:rsid w:val="003720A2"/>
    <w:rsid w:val="00376E58"/>
    <w:rsid w:val="00390594"/>
    <w:rsid w:val="003905F7"/>
    <w:rsid w:val="003930C5"/>
    <w:rsid w:val="003A24AA"/>
    <w:rsid w:val="003A2804"/>
    <w:rsid w:val="003A6C82"/>
    <w:rsid w:val="003B548E"/>
    <w:rsid w:val="003C182E"/>
    <w:rsid w:val="003C6AF3"/>
    <w:rsid w:val="003D2EAC"/>
    <w:rsid w:val="003D4A66"/>
    <w:rsid w:val="003E0082"/>
    <w:rsid w:val="003E03B5"/>
    <w:rsid w:val="003E15B3"/>
    <w:rsid w:val="003E6399"/>
    <w:rsid w:val="003E77F6"/>
    <w:rsid w:val="003F02D1"/>
    <w:rsid w:val="003F1353"/>
    <w:rsid w:val="00403A3E"/>
    <w:rsid w:val="004075F7"/>
    <w:rsid w:val="004139CC"/>
    <w:rsid w:val="004153BC"/>
    <w:rsid w:val="00425528"/>
    <w:rsid w:val="00433673"/>
    <w:rsid w:val="00440EAB"/>
    <w:rsid w:val="00447351"/>
    <w:rsid w:val="00453A05"/>
    <w:rsid w:val="0045491C"/>
    <w:rsid w:val="004557B9"/>
    <w:rsid w:val="00455FC6"/>
    <w:rsid w:val="004625D0"/>
    <w:rsid w:val="004628C9"/>
    <w:rsid w:val="00462952"/>
    <w:rsid w:val="00477DD4"/>
    <w:rsid w:val="00483ADC"/>
    <w:rsid w:val="00491084"/>
    <w:rsid w:val="00494B8A"/>
    <w:rsid w:val="004951DC"/>
    <w:rsid w:val="004B3C88"/>
    <w:rsid w:val="004B6B55"/>
    <w:rsid w:val="004C29E9"/>
    <w:rsid w:val="004C3069"/>
    <w:rsid w:val="004C4AF1"/>
    <w:rsid w:val="004D28F1"/>
    <w:rsid w:val="004D48AF"/>
    <w:rsid w:val="004D6251"/>
    <w:rsid w:val="004D6DB5"/>
    <w:rsid w:val="004E5F77"/>
    <w:rsid w:val="004F38D2"/>
    <w:rsid w:val="005038A8"/>
    <w:rsid w:val="005053E7"/>
    <w:rsid w:val="0050597C"/>
    <w:rsid w:val="00510A24"/>
    <w:rsid w:val="0052177B"/>
    <w:rsid w:val="00524F1C"/>
    <w:rsid w:val="00526662"/>
    <w:rsid w:val="00531BF1"/>
    <w:rsid w:val="00532CEE"/>
    <w:rsid w:val="00534202"/>
    <w:rsid w:val="00537379"/>
    <w:rsid w:val="005373FD"/>
    <w:rsid w:val="00537565"/>
    <w:rsid w:val="00546235"/>
    <w:rsid w:val="005475BD"/>
    <w:rsid w:val="005522C2"/>
    <w:rsid w:val="00552F9F"/>
    <w:rsid w:val="00554D36"/>
    <w:rsid w:val="00560DAD"/>
    <w:rsid w:val="00564E32"/>
    <w:rsid w:val="005662EC"/>
    <w:rsid w:val="0056766E"/>
    <w:rsid w:val="005703C0"/>
    <w:rsid w:val="005955E0"/>
    <w:rsid w:val="00596026"/>
    <w:rsid w:val="005972FE"/>
    <w:rsid w:val="005A0042"/>
    <w:rsid w:val="005B141C"/>
    <w:rsid w:val="005B3A2A"/>
    <w:rsid w:val="005C280C"/>
    <w:rsid w:val="005C333A"/>
    <w:rsid w:val="005D1F45"/>
    <w:rsid w:val="005E78BD"/>
    <w:rsid w:val="005E7D50"/>
    <w:rsid w:val="005F4CDE"/>
    <w:rsid w:val="005F6B0C"/>
    <w:rsid w:val="0060065E"/>
    <w:rsid w:val="00620717"/>
    <w:rsid w:val="0062099C"/>
    <w:rsid w:val="00622149"/>
    <w:rsid w:val="00627DB6"/>
    <w:rsid w:val="00633617"/>
    <w:rsid w:val="00636E47"/>
    <w:rsid w:val="006435D7"/>
    <w:rsid w:val="00645B9F"/>
    <w:rsid w:val="00650106"/>
    <w:rsid w:val="006503C9"/>
    <w:rsid w:val="00650766"/>
    <w:rsid w:val="00653534"/>
    <w:rsid w:val="006608BE"/>
    <w:rsid w:val="00670718"/>
    <w:rsid w:val="006802BE"/>
    <w:rsid w:val="006810B6"/>
    <w:rsid w:val="00684605"/>
    <w:rsid w:val="00685997"/>
    <w:rsid w:val="006964DA"/>
    <w:rsid w:val="006B3188"/>
    <w:rsid w:val="006C7433"/>
    <w:rsid w:val="006D0756"/>
    <w:rsid w:val="006D163A"/>
    <w:rsid w:val="006D2003"/>
    <w:rsid w:val="006D4882"/>
    <w:rsid w:val="006E5204"/>
    <w:rsid w:val="006E5A86"/>
    <w:rsid w:val="006E7258"/>
    <w:rsid w:val="006F1169"/>
    <w:rsid w:val="006F7894"/>
    <w:rsid w:val="00704FE4"/>
    <w:rsid w:val="007108EE"/>
    <w:rsid w:val="00722387"/>
    <w:rsid w:val="007265C4"/>
    <w:rsid w:val="00727626"/>
    <w:rsid w:val="00731413"/>
    <w:rsid w:val="0074292E"/>
    <w:rsid w:val="007537D8"/>
    <w:rsid w:val="007540BC"/>
    <w:rsid w:val="007732D1"/>
    <w:rsid w:val="00776B95"/>
    <w:rsid w:val="00782643"/>
    <w:rsid w:val="00783C18"/>
    <w:rsid w:val="00791CE3"/>
    <w:rsid w:val="007A20AA"/>
    <w:rsid w:val="007A2AF0"/>
    <w:rsid w:val="007A5AA4"/>
    <w:rsid w:val="007B5C11"/>
    <w:rsid w:val="007C2EA7"/>
    <w:rsid w:val="007C5FF3"/>
    <w:rsid w:val="007D32D9"/>
    <w:rsid w:val="007D44B1"/>
    <w:rsid w:val="007D7ECF"/>
    <w:rsid w:val="007E4E21"/>
    <w:rsid w:val="007F2F1A"/>
    <w:rsid w:val="007F4228"/>
    <w:rsid w:val="007F63F8"/>
    <w:rsid w:val="007F7027"/>
    <w:rsid w:val="00801DA0"/>
    <w:rsid w:val="008071FD"/>
    <w:rsid w:val="00810E9E"/>
    <w:rsid w:val="00817CB1"/>
    <w:rsid w:val="0082085E"/>
    <w:rsid w:val="00832F06"/>
    <w:rsid w:val="00843978"/>
    <w:rsid w:val="00847E00"/>
    <w:rsid w:val="00851230"/>
    <w:rsid w:val="00852F9B"/>
    <w:rsid w:val="00856046"/>
    <w:rsid w:val="008625AE"/>
    <w:rsid w:val="00865A3B"/>
    <w:rsid w:val="008663D8"/>
    <w:rsid w:val="008726A5"/>
    <w:rsid w:val="0087759D"/>
    <w:rsid w:val="00880144"/>
    <w:rsid w:val="00883423"/>
    <w:rsid w:val="008852D6"/>
    <w:rsid w:val="00897F44"/>
    <w:rsid w:val="008A4958"/>
    <w:rsid w:val="008C2B02"/>
    <w:rsid w:val="008C427E"/>
    <w:rsid w:val="008C731E"/>
    <w:rsid w:val="008D3FB0"/>
    <w:rsid w:val="008E026D"/>
    <w:rsid w:val="008E16E5"/>
    <w:rsid w:val="008E6F4F"/>
    <w:rsid w:val="008F1EE2"/>
    <w:rsid w:val="008F1F3C"/>
    <w:rsid w:val="008F66F8"/>
    <w:rsid w:val="0091763A"/>
    <w:rsid w:val="0092133E"/>
    <w:rsid w:val="00930337"/>
    <w:rsid w:val="009339F3"/>
    <w:rsid w:val="00933A37"/>
    <w:rsid w:val="00942753"/>
    <w:rsid w:val="00943B0C"/>
    <w:rsid w:val="00953151"/>
    <w:rsid w:val="00955A74"/>
    <w:rsid w:val="00957F89"/>
    <w:rsid w:val="00964F4D"/>
    <w:rsid w:val="009669C2"/>
    <w:rsid w:val="009903BB"/>
    <w:rsid w:val="00997247"/>
    <w:rsid w:val="009A213E"/>
    <w:rsid w:val="009A7C25"/>
    <w:rsid w:val="009B1322"/>
    <w:rsid w:val="009B36D5"/>
    <w:rsid w:val="009B6C9A"/>
    <w:rsid w:val="009C0001"/>
    <w:rsid w:val="009C3237"/>
    <w:rsid w:val="009C6D48"/>
    <w:rsid w:val="009C7492"/>
    <w:rsid w:val="009D25F6"/>
    <w:rsid w:val="009E6221"/>
    <w:rsid w:val="009F09A6"/>
    <w:rsid w:val="009F1C00"/>
    <w:rsid w:val="009F38CA"/>
    <w:rsid w:val="009F413D"/>
    <w:rsid w:val="00A03C29"/>
    <w:rsid w:val="00A06913"/>
    <w:rsid w:val="00A06D1A"/>
    <w:rsid w:val="00A13646"/>
    <w:rsid w:val="00A3067C"/>
    <w:rsid w:val="00A310B6"/>
    <w:rsid w:val="00A312E3"/>
    <w:rsid w:val="00A41A29"/>
    <w:rsid w:val="00A45273"/>
    <w:rsid w:val="00A50449"/>
    <w:rsid w:val="00A56FB6"/>
    <w:rsid w:val="00A60C98"/>
    <w:rsid w:val="00A63D55"/>
    <w:rsid w:val="00A65EA9"/>
    <w:rsid w:val="00A80E75"/>
    <w:rsid w:val="00A87B69"/>
    <w:rsid w:val="00A96C46"/>
    <w:rsid w:val="00AA15C3"/>
    <w:rsid w:val="00AA1AE2"/>
    <w:rsid w:val="00AA40CD"/>
    <w:rsid w:val="00AA4ADB"/>
    <w:rsid w:val="00AA5531"/>
    <w:rsid w:val="00AB1D5E"/>
    <w:rsid w:val="00AB259C"/>
    <w:rsid w:val="00AB31E6"/>
    <w:rsid w:val="00AC4604"/>
    <w:rsid w:val="00AC76D2"/>
    <w:rsid w:val="00AD1F40"/>
    <w:rsid w:val="00AD3A2E"/>
    <w:rsid w:val="00AD4174"/>
    <w:rsid w:val="00AD7701"/>
    <w:rsid w:val="00AD788F"/>
    <w:rsid w:val="00AE20BC"/>
    <w:rsid w:val="00AF1F81"/>
    <w:rsid w:val="00AF3AFE"/>
    <w:rsid w:val="00AF52D2"/>
    <w:rsid w:val="00B03659"/>
    <w:rsid w:val="00B11B83"/>
    <w:rsid w:val="00B12F50"/>
    <w:rsid w:val="00B22426"/>
    <w:rsid w:val="00B30FA5"/>
    <w:rsid w:val="00B36A41"/>
    <w:rsid w:val="00B51650"/>
    <w:rsid w:val="00B6464A"/>
    <w:rsid w:val="00B7641A"/>
    <w:rsid w:val="00B85282"/>
    <w:rsid w:val="00B86612"/>
    <w:rsid w:val="00B877BA"/>
    <w:rsid w:val="00B912FE"/>
    <w:rsid w:val="00B91FFA"/>
    <w:rsid w:val="00B96D23"/>
    <w:rsid w:val="00B97388"/>
    <w:rsid w:val="00B97E0E"/>
    <w:rsid w:val="00BA0216"/>
    <w:rsid w:val="00BB11D3"/>
    <w:rsid w:val="00BB1DCC"/>
    <w:rsid w:val="00BB56A8"/>
    <w:rsid w:val="00BC5CC6"/>
    <w:rsid w:val="00BD03AF"/>
    <w:rsid w:val="00BD4AED"/>
    <w:rsid w:val="00BD4E8B"/>
    <w:rsid w:val="00BD620F"/>
    <w:rsid w:val="00BD6839"/>
    <w:rsid w:val="00BE21EC"/>
    <w:rsid w:val="00BE666A"/>
    <w:rsid w:val="00BE6886"/>
    <w:rsid w:val="00BE7A0E"/>
    <w:rsid w:val="00C028BB"/>
    <w:rsid w:val="00C07569"/>
    <w:rsid w:val="00C105A7"/>
    <w:rsid w:val="00C124C4"/>
    <w:rsid w:val="00C13DA3"/>
    <w:rsid w:val="00C14F8D"/>
    <w:rsid w:val="00C22431"/>
    <w:rsid w:val="00C23955"/>
    <w:rsid w:val="00C445B7"/>
    <w:rsid w:val="00C47C46"/>
    <w:rsid w:val="00C47D41"/>
    <w:rsid w:val="00C61230"/>
    <w:rsid w:val="00C664A9"/>
    <w:rsid w:val="00C723C4"/>
    <w:rsid w:val="00C72B00"/>
    <w:rsid w:val="00C73E7D"/>
    <w:rsid w:val="00C81C46"/>
    <w:rsid w:val="00C853D1"/>
    <w:rsid w:val="00C87169"/>
    <w:rsid w:val="00C93A50"/>
    <w:rsid w:val="00C94F3F"/>
    <w:rsid w:val="00C9740C"/>
    <w:rsid w:val="00C97DAC"/>
    <w:rsid w:val="00CA012D"/>
    <w:rsid w:val="00CA167E"/>
    <w:rsid w:val="00CA735C"/>
    <w:rsid w:val="00CB71FA"/>
    <w:rsid w:val="00CC2B47"/>
    <w:rsid w:val="00CC5FA3"/>
    <w:rsid w:val="00CD205D"/>
    <w:rsid w:val="00CD221D"/>
    <w:rsid w:val="00D02444"/>
    <w:rsid w:val="00D02F55"/>
    <w:rsid w:val="00D1184F"/>
    <w:rsid w:val="00D2709D"/>
    <w:rsid w:val="00D315F2"/>
    <w:rsid w:val="00D33559"/>
    <w:rsid w:val="00D342E5"/>
    <w:rsid w:val="00D34330"/>
    <w:rsid w:val="00D456F7"/>
    <w:rsid w:val="00D55D73"/>
    <w:rsid w:val="00D607AB"/>
    <w:rsid w:val="00D60ADD"/>
    <w:rsid w:val="00D622BB"/>
    <w:rsid w:val="00D66C88"/>
    <w:rsid w:val="00D754D7"/>
    <w:rsid w:val="00D76714"/>
    <w:rsid w:val="00D773A0"/>
    <w:rsid w:val="00D8263A"/>
    <w:rsid w:val="00D8600C"/>
    <w:rsid w:val="00D860EC"/>
    <w:rsid w:val="00D87A97"/>
    <w:rsid w:val="00D96EBA"/>
    <w:rsid w:val="00DA5A42"/>
    <w:rsid w:val="00DB0080"/>
    <w:rsid w:val="00DC596E"/>
    <w:rsid w:val="00DC7115"/>
    <w:rsid w:val="00DD2810"/>
    <w:rsid w:val="00DD3D94"/>
    <w:rsid w:val="00DD61AF"/>
    <w:rsid w:val="00DE5F20"/>
    <w:rsid w:val="00DF451A"/>
    <w:rsid w:val="00DF6D5B"/>
    <w:rsid w:val="00E06183"/>
    <w:rsid w:val="00E06452"/>
    <w:rsid w:val="00E10311"/>
    <w:rsid w:val="00E144BB"/>
    <w:rsid w:val="00E173B5"/>
    <w:rsid w:val="00E222C6"/>
    <w:rsid w:val="00E236C8"/>
    <w:rsid w:val="00E25CEF"/>
    <w:rsid w:val="00E276DD"/>
    <w:rsid w:val="00E306EB"/>
    <w:rsid w:val="00E32A0A"/>
    <w:rsid w:val="00E3404A"/>
    <w:rsid w:val="00E447EF"/>
    <w:rsid w:val="00E65369"/>
    <w:rsid w:val="00E7752B"/>
    <w:rsid w:val="00E80435"/>
    <w:rsid w:val="00E81AC1"/>
    <w:rsid w:val="00E85178"/>
    <w:rsid w:val="00E867D9"/>
    <w:rsid w:val="00E96E95"/>
    <w:rsid w:val="00EA0F73"/>
    <w:rsid w:val="00EA2C0E"/>
    <w:rsid w:val="00EB6DA7"/>
    <w:rsid w:val="00EB6E29"/>
    <w:rsid w:val="00EC41E8"/>
    <w:rsid w:val="00ED116C"/>
    <w:rsid w:val="00ED1FAB"/>
    <w:rsid w:val="00ED4D73"/>
    <w:rsid w:val="00ED6B79"/>
    <w:rsid w:val="00EE005F"/>
    <w:rsid w:val="00EF27EC"/>
    <w:rsid w:val="00EF3883"/>
    <w:rsid w:val="00EF6738"/>
    <w:rsid w:val="00F0422D"/>
    <w:rsid w:val="00F05A61"/>
    <w:rsid w:val="00F062DC"/>
    <w:rsid w:val="00F13065"/>
    <w:rsid w:val="00F17966"/>
    <w:rsid w:val="00F40AA6"/>
    <w:rsid w:val="00F40AF9"/>
    <w:rsid w:val="00F420B0"/>
    <w:rsid w:val="00F46C44"/>
    <w:rsid w:val="00F60CC1"/>
    <w:rsid w:val="00F63A8E"/>
    <w:rsid w:val="00F65996"/>
    <w:rsid w:val="00F71818"/>
    <w:rsid w:val="00F72795"/>
    <w:rsid w:val="00F75210"/>
    <w:rsid w:val="00F80B4C"/>
    <w:rsid w:val="00F80C5E"/>
    <w:rsid w:val="00F82376"/>
    <w:rsid w:val="00F82BCF"/>
    <w:rsid w:val="00F86581"/>
    <w:rsid w:val="00F91DFE"/>
    <w:rsid w:val="00F93900"/>
    <w:rsid w:val="00F9391E"/>
    <w:rsid w:val="00F946FF"/>
    <w:rsid w:val="00F94E57"/>
    <w:rsid w:val="00FA3175"/>
    <w:rsid w:val="00FA741F"/>
    <w:rsid w:val="00FB58BD"/>
    <w:rsid w:val="00FB5A6C"/>
    <w:rsid w:val="00FB6B5E"/>
    <w:rsid w:val="00FE476E"/>
    <w:rsid w:val="00FE542E"/>
    <w:rsid w:val="00FF2FC6"/>
    <w:rsid w:val="00FF4645"/>
    <w:rsid w:val="00FF51C3"/>
    <w:rsid w:val="00FF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976F4-CEDF-40CB-9F9E-04D42A53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8FD"/>
  </w:style>
  <w:style w:type="paragraph" w:styleId="Heading1">
    <w:name w:val="heading 1"/>
    <w:basedOn w:val="Normal"/>
    <w:next w:val="Normal"/>
    <w:link w:val="Heading1Char"/>
    <w:uiPriority w:val="9"/>
    <w:qFormat/>
    <w:rsid w:val="003425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42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D683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4D625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D625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5C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90724"/>
    <w:rPr>
      <w:color w:val="0563C1" w:themeColor="hyperlink"/>
      <w:u w:val="single"/>
    </w:rPr>
  </w:style>
  <w:style w:type="paragraph" w:styleId="Header">
    <w:name w:val="header"/>
    <w:basedOn w:val="Normal"/>
    <w:link w:val="HeaderChar"/>
    <w:uiPriority w:val="99"/>
    <w:unhideWhenUsed/>
    <w:rsid w:val="00DD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810"/>
  </w:style>
  <w:style w:type="paragraph" w:styleId="Footer">
    <w:name w:val="footer"/>
    <w:basedOn w:val="Normal"/>
    <w:link w:val="FooterChar"/>
    <w:uiPriority w:val="99"/>
    <w:unhideWhenUsed/>
    <w:rsid w:val="00DD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810"/>
  </w:style>
  <w:style w:type="paragraph" w:styleId="ListParagraph">
    <w:name w:val="List Paragraph"/>
    <w:basedOn w:val="Normal"/>
    <w:uiPriority w:val="34"/>
    <w:qFormat/>
    <w:rsid w:val="00942753"/>
    <w:pPr>
      <w:ind w:left="720"/>
      <w:contextualSpacing/>
    </w:pPr>
  </w:style>
  <w:style w:type="paragraph" w:styleId="NoSpacing">
    <w:name w:val="No Spacing"/>
    <w:uiPriority w:val="1"/>
    <w:qFormat/>
    <w:rsid w:val="008C427E"/>
    <w:pPr>
      <w:spacing w:after="0" w:line="240" w:lineRule="auto"/>
    </w:pPr>
  </w:style>
  <w:style w:type="character" w:customStyle="1" w:styleId="Heading2Char">
    <w:name w:val="Heading 2 Char"/>
    <w:basedOn w:val="DefaultParagraphFont"/>
    <w:link w:val="Heading2"/>
    <w:uiPriority w:val="9"/>
    <w:rsid w:val="008C427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955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664A9"/>
    <w:rPr>
      <w:i/>
      <w:iCs/>
    </w:rPr>
  </w:style>
  <w:style w:type="paragraph" w:styleId="NormalWeb">
    <w:name w:val="Normal (Web)"/>
    <w:basedOn w:val="Normal"/>
    <w:uiPriority w:val="99"/>
    <w:unhideWhenUsed/>
    <w:rsid w:val="00F40A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0AA6"/>
    <w:rPr>
      <w:b/>
      <w:bCs/>
    </w:rPr>
  </w:style>
  <w:style w:type="character" w:customStyle="1" w:styleId="Heading4Char">
    <w:name w:val="Heading 4 Char"/>
    <w:basedOn w:val="DefaultParagraphFont"/>
    <w:link w:val="Heading4"/>
    <w:uiPriority w:val="9"/>
    <w:semiHidden/>
    <w:rsid w:val="004D625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D6251"/>
    <w:rPr>
      <w:rFonts w:asciiTheme="majorHAnsi" w:eastAsiaTheme="majorEastAsia" w:hAnsiTheme="majorHAnsi" w:cstheme="majorBidi"/>
      <w:color w:val="2E74B5" w:themeColor="accent1" w:themeShade="BF"/>
    </w:rPr>
  </w:style>
  <w:style w:type="character" w:styleId="CommentReference">
    <w:name w:val="annotation reference"/>
    <w:basedOn w:val="DefaultParagraphFont"/>
    <w:uiPriority w:val="99"/>
    <w:semiHidden/>
    <w:unhideWhenUsed/>
    <w:rsid w:val="00D2709D"/>
    <w:rPr>
      <w:sz w:val="16"/>
      <w:szCs w:val="16"/>
    </w:rPr>
  </w:style>
  <w:style w:type="paragraph" w:styleId="CommentText">
    <w:name w:val="annotation text"/>
    <w:basedOn w:val="Normal"/>
    <w:link w:val="CommentTextChar"/>
    <w:uiPriority w:val="99"/>
    <w:semiHidden/>
    <w:unhideWhenUsed/>
    <w:rsid w:val="00D2709D"/>
    <w:pPr>
      <w:spacing w:line="240" w:lineRule="auto"/>
    </w:pPr>
    <w:rPr>
      <w:sz w:val="20"/>
      <w:szCs w:val="20"/>
    </w:rPr>
  </w:style>
  <w:style w:type="character" w:customStyle="1" w:styleId="CommentTextChar">
    <w:name w:val="Comment Text Char"/>
    <w:basedOn w:val="DefaultParagraphFont"/>
    <w:link w:val="CommentText"/>
    <w:uiPriority w:val="99"/>
    <w:semiHidden/>
    <w:rsid w:val="00D2709D"/>
    <w:rPr>
      <w:sz w:val="20"/>
      <w:szCs w:val="20"/>
    </w:rPr>
  </w:style>
  <w:style w:type="paragraph" w:styleId="CommentSubject">
    <w:name w:val="annotation subject"/>
    <w:basedOn w:val="CommentText"/>
    <w:next w:val="CommentText"/>
    <w:link w:val="CommentSubjectChar"/>
    <w:uiPriority w:val="99"/>
    <w:semiHidden/>
    <w:unhideWhenUsed/>
    <w:rsid w:val="00D2709D"/>
    <w:rPr>
      <w:b/>
      <w:bCs/>
    </w:rPr>
  </w:style>
  <w:style w:type="character" w:customStyle="1" w:styleId="CommentSubjectChar">
    <w:name w:val="Comment Subject Char"/>
    <w:basedOn w:val="CommentTextChar"/>
    <w:link w:val="CommentSubject"/>
    <w:uiPriority w:val="99"/>
    <w:semiHidden/>
    <w:rsid w:val="00D2709D"/>
    <w:rPr>
      <w:b/>
      <w:bCs/>
      <w:sz w:val="20"/>
      <w:szCs w:val="20"/>
    </w:rPr>
  </w:style>
  <w:style w:type="paragraph" w:styleId="BalloonText">
    <w:name w:val="Balloon Text"/>
    <w:basedOn w:val="Normal"/>
    <w:link w:val="BalloonTextChar"/>
    <w:uiPriority w:val="99"/>
    <w:semiHidden/>
    <w:unhideWhenUsed/>
    <w:rsid w:val="00D27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9D"/>
    <w:rPr>
      <w:rFonts w:ascii="Segoe UI" w:hAnsi="Segoe UI" w:cs="Segoe UI"/>
      <w:sz w:val="18"/>
      <w:szCs w:val="18"/>
    </w:rPr>
  </w:style>
  <w:style w:type="character" w:customStyle="1" w:styleId="styles-module--listitemtext--2jjd8">
    <w:name w:val="styles-module--listitemtext--2jjd8"/>
    <w:basedOn w:val="DefaultParagraphFont"/>
    <w:rsid w:val="00731413"/>
  </w:style>
  <w:style w:type="paragraph" w:customStyle="1" w:styleId="order-descriptiontext">
    <w:name w:val="order-description__text"/>
    <w:basedOn w:val="Normal"/>
    <w:rsid w:val="009213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95709"/>
    <w:pPr>
      <w:spacing w:line="25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95709"/>
    <w:rPr>
      <w:rFonts w:eastAsiaTheme="minorEastAsia"/>
      <w:color w:val="5A5A5A" w:themeColor="text1" w:themeTint="A5"/>
      <w:spacing w:val="15"/>
    </w:rPr>
  </w:style>
  <w:style w:type="character" w:customStyle="1" w:styleId="t">
    <w:name w:val="t"/>
    <w:basedOn w:val="DefaultParagraphFont"/>
    <w:rsid w:val="0087759D"/>
  </w:style>
  <w:style w:type="character" w:customStyle="1" w:styleId="hgkelc">
    <w:name w:val="hgkelc"/>
    <w:basedOn w:val="DefaultParagraphFont"/>
    <w:rsid w:val="00AB259C"/>
  </w:style>
  <w:style w:type="character" w:customStyle="1" w:styleId="Heading3Char">
    <w:name w:val="Heading 3 Char"/>
    <w:basedOn w:val="DefaultParagraphFont"/>
    <w:link w:val="Heading3"/>
    <w:uiPriority w:val="9"/>
    <w:semiHidden/>
    <w:rsid w:val="00BD6839"/>
    <w:rPr>
      <w:rFonts w:asciiTheme="majorHAnsi" w:eastAsiaTheme="majorEastAsia" w:hAnsiTheme="majorHAnsi" w:cstheme="majorBidi"/>
      <w:color w:val="1F4D78" w:themeColor="accent1" w:themeShade="7F"/>
      <w:sz w:val="24"/>
      <w:szCs w:val="24"/>
    </w:rPr>
  </w:style>
  <w:style w:type="character" w:customStyle="1" w:styleId="mfmhoc">
    <w:name w:val="mfmhoc"/>
    <w:basedOn w:val="DefaultParagraphFont"/>
    <w:rsid w:val="00BD6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22A6C-99DF-4B0C-A7CD-8BC4A1DBC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943</Words>
  <Characters>5378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6309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dcterms:created xsi:type="dcterms:W3CDTF">2021-10-23T01:21:00Z</dcterms:created>
  <dcterms:modified xsi:type="dcterms:W3CDTF">2021-10-30T00:11:00Z</dcterms:modified>
</cp:coreProperties>
</file>