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bookmarkStart w:id="0" w:name="_GoBack"/>
      <w:bookmarkEnd w:id="0"/>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B8062E">
      <w:pPr>
        <w:spacing w:after="0" w:line="480" w:lineRule="auto"/>
        <w:contextualSpacing/>
        <w:jc w:val="center"/>
        <w:rPr>
          <w:rFonts w:ascii="Times New Roman" w:hAnsi="Times New Roman" w:cs="Times New Roman"/>
          <w:sz w:val="24"/>
          <w:szCs w:val="24"/>
        </w:rPr>
      </w:pPr>
    </w:p>
    <w:p w:rsidR="00695983" w:rsidRPr="003C6DB6" w:rsidRDefault="00695983" w:rsidP="00B8062E">
      <w:pPr>
        <w:spacing w:after="0" w:line="480" w:lineRule="auto"/>
        <w:contextualSpacing/>
        <w:jc w:val="center"/>
        <w:rPr>
          <w:rFonts w:ascii="Times New Roman" w:hAnsi="Times New Roman" w:cs="Times New Roman"/>
          <w:sz w:val="24"/>
          <w:szCs w:val="24"/>
        </w:rPr>
      </w:pPr>
      <w:r w:rsidRPr="003C6DB6">
        <w:rPr>
          <w:rFonts w:ascii="Times New Roman" w:hAnsi="Times New Roman" w:cs="Times New Roman"/>
          <w:sz w:val="24"/>
          <w:szCs w:val="24"/>
        </w:rPr>
        <w:t xml:space="preserve">Behavioral </w:t>
      </w:r>
      <w:r w:rsidR="00B8062E" w:rsidRPr="003C6DB6">
        <w:rPr>
          <w:rFonts w:ascii="Times New Roman" w:hAnsi="Times New Roman" w:cs="Times New Roman"/>
          <w:sz w:val="24"/>
          <w:szCs w:val="24"/>
        </w:rPr>
        <w:t>Problems</w:t>
      </w:r>
    </w:p>
    <w:p w:rsidR="00695983" w:rsidRPr="003C6DB6" w:rsidRDefault="00695983" w:rsidP="00B8062E">
      <w:pPr>
        <w:spacing w:after="0" w:line="480" w:lineRule="auto"/>
        <w:contextualSpacing/>
        <w:jc w:val="center"/>
        <w:rPr>
          <w:rFonts w:ascii="Times New Roman" w:hAnsi="Times New Roman" w:cs="Times New Roman"/>
          <w:sz w:val="24"/>
          <w:szCs w:val="24"/>
        </w:rPr>
      </w:pPr>
      <w:r w:rsidRPr="003C6DB6">
        <w:rPr>
          <w:rFonts w:ascii="Times New Roman" w:hAnsi="Times New Roman" w:cs="Times New Roman"/>
          <w:sz w:val="24"/>
          <w:szCs w:val="24"/>
        </w:rPr>
        <w:t xml:space="preserve">Name </w:t>
      </w:r>
      <w:r w:rsidR="00B8062E" w:rsidRPr="003C6DB6">
        <w:rPr>
          <w:rFonts w:ascii="Times New Roman" w:hAnsi="Times New Roman" w:cs="Times New Roman"/>
          <w:sz w:val="24"/>
          <w:szCs w:val="24"/>
        </w:rPr>
        <w:t>of Student</w:t>
      </w:r>
    </w:p>
    <w:p w:rsidR="00695983" w:rsidRPr="003C6DB6" w:rsidRDefault="00695983" w:rsidP="00B8062E">
      <w:pPr>
        <w:spacing w:after="0" w:line="480" w:lineRule="auto"/>
        <w:contextualSpacing/>
        <w:jc w:val="center"/>
        <w:rPr>
          <w:rFonts w:ascii="Times New Roman" w:hAnsi="Times New Roman" w:cs="Times New Roman"/>
          <w:sz w:val="24"/>
          <w:szCs w:val="24"/>
        </w:rPr>
      </w:pPr>
      <w:r w:rsidRPr="003C6DB6">
        <w:rPr>
          <w:rFonts w:ascii="Times New Roman" w:hAnsi="Times New Roman" w:cs="Times New Roman"/>
          <w:sz w:val="24"/>
          <w:szCs w:val="24"/>
        </w:rPr>
        <w:t xml:space="preserve">Institution </w:t>
      </w:r>
      <w:r w:rsidR="00B8062E" w:rsidRPr="003C6DB6">
        <w:rPr>
          <w:rFonts w:ascii="Times New Roman" w:hAnsi="Times New Roman" w:cs="Times New Roman"/>
          <w:sz w:val="24"/>
          <w:szCs w:val="24"/>
        </w:rPr>
        <w:t>Affiliation</w:t>
      </w: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695983" w:rsidRPr="003C6DB6" w:rsidRDefault="00695983" w:rsidP="00B8062E">
      <w:pPr>
        <w:spacing w:after="0" w:line="480" w:lineRule="auto"/>
        <w:contextualSpacing/>
        <w:jc w:val="center"/>
        <w:rPr>
          <w:rFonts w:ascii="Times New Roman" w:hAnsi="Times New Roman" w:cs="Times New Roman"/>
          <w:b/>
          <w:sz w:val="24"/>
          <w:szCs w:val="24"/>
        </w:rPr>
      </w:pPr>
      <w:r w:rsidRPr="003C6DB6">
        <w:rPr>
          <w:rFonts w:ascii="Times New Roman" w:hAnsi="Times New Roman" w:cs="Times New Roman"/>
          <w:b/>
          <w:sz w:val="24"/>
          <w:szCs w:val="24"/>
        </w:rPr>
        <w:lastRenderedPageBreak/>
        <w:t xml:space="preserve">Behavioral </w:t>
      </w:r>
      <w:r w:rsidR="00B8062E" w:rsidRPr="003C6DB6">
        <w:rPr>
          <w:rFonts w:ascii="Times New Roman" w:hAnsi="Times New Roman" w:cs="Times New Roman"/>
          <w:b/>
          <w:sz w:val="24"/>
          <w:szCs w:val="24"/>
        </w:rPr>
        <w:t>Problems</w:t>
      </w:r>
    </w:p>
    <w:p w:rsidR="00695983" w:rsidRPr="003C6DB6" w:rsidRDefault="00B8062E" w:rsidP="00695983">
      <w:pPr>
        <w:spacing w:after="0" w:line="480" w:lineRule="auto"/>
        <w:contextualSpacing/>
        <w:rPr>
          <w:rFonts w:ascii="Times New Roman" w:hAnsi="Times New Roman" w:cs="Times New Roman"/>
          <w:sz w:val="24"/>
          <w:szCs w:val="24"/>
        </w:rPr>
      </w:pPr>
      <w:r w:rsidRPr="003C6DB6">
        <w:rPr>
          <w:rFonts w:ascii="Times New Roman" w:hAnsi="Times New Roman" w:cs="Times New Roman"/>
          <w:sz w:val="24"/>
          <w:szCs w:val="24"/>
        </w:rPr>
        <w:tab/>
      </w:r>
      <w:r w:rsidR="00695983" w:rsidRPr="003C6DB6">
        <w:rPr>
          <w:rFonts w:ascii="Times New Roman" w:hAnsi="Times New Roman" w:cs="Times New Roman"/>
          <w:sz w:val="24"/>
          <w:szCs w:val="24"/>
        </w:rPr>
        <w:t xml:space="preserve">Mojtaba Tashkeh, in his research paper titled "the role of negative affects and dysregulation in aggression," written in 2018 tries to find a relationship between the risk factors of behavioral problems and its signs and symptoms. From previous researches, there were no distinctions, and the author acknowledges that with that kind of confusion, then the problem is far from being solved. The signs and symptoms may exhibit themselves differently, and the research tries to find a sequence of the exhibition to unveil the relationships. The sample size for the study was randomly selected among university students, and a set of questionnaires was given to them to assess their emotions and how they control them. Cognitive emotion regulation questionnaire, busy-perry aggression questionnaire, and the positive effect and negative affect scales were used as data collection methods. Student t-test, hierarchical regression test, and Pearson correlated tests were used to analyze the results. Some of the factors that were held constant in the research include gender and negative effect. Some of the findings were precise, and they could be used to predict the aggression patterns of people with behavioral problems across races and ethnicities. Mojtabe, in his research, tends to refine the study to find a remedy to people that exhibit aggression behaviors in their disorders. </w:t>
      </w:r>
    </w:p>
    <w:p w:rsidR="00695983" w:rsidRPr="003C6DB6" w:rsidRDefault="00B8062E" w:rsidP="00695983">
      <w:pPr>
        <w:spacing w:after="0" w:line="480" w:lineRule="auto"/>
        <w:contextualSpacing/>
        <w:rPr>
          <w:rFonts w:ascii="Times New Roman" w:hAnsi="Times New Roman" w:cs="Times New Roman"/>
          <w:sz w:val="24"/>
          <w:szCs w:val="24"/>
        </w:rPr>
      </w:pPr>
      <w:r w:rsidRPr="003C6DB6">
        <w:rPr>
          <w:rFonts w:ascii="Times New Roman" w:hAnsi="Times New Roman" w:cs="Times New Roman"/>
          <w:sz w:val="24"/>
          <w:szCs w:val="24"/>
        </w:rPr>
        <w:tab/>
      </w:r>
      <w:r w:rsidR="00695983" w:rsidRPr="003C6DB6">
        <w:rPr>
          <w:rFonts w:ascii="Times New Roman" w:hAnsi="Times New Roman" w:cs="Times New Roman"/>
          <w:sz w:val="24"/>
          <w:szCs w:val="24"/>
        </w:rPr>
        <w:t>Behavioral problems mostly exhibit themselves in children; a phenomenon that is okay according to psychologist, psychiatrists, and pediatricians. The problems become a nuisance or a real threat when the symptoms and signs go past the childhood stage. There are a series of signs and symptoms that can be used to detect this kind of problems, but the main task is deciphering the type of behavioral disorders and the remedy that can get used to solving it. Behaviorally problems are generally classified into three categories; conduct disorder, oppositional defiant disorder, and attention deficit hyperactivity disorder. Oppositional recalcitrant diseases are associated with anger outbursts, lack of responsibility, and disregard for set rules. No matter the environment the children with these diseases always conspire against the laws, and they do not like being blamed</w:t>
      </w:r>
      <w:r w:rsidRPr="003C6DB6">
        <w:rPr>
          <w:rFonts w:ascii="Times New Roman" w:hAnsi="Times New Roman" w:cs="Times New Roman"/>
          <w:sz w:val="24"/>
          <w:szCs w:val="24"/>
        </w:rPr>
        <w:t xml:space="preserve"> (Mojtaba, 2018)</w:t>
      </w:r>
      <w:r w:rsidR="00695983" w:rsidRPr="003C6DB6">
        <w:rPr>
          <w:rFonts w:ascii="Times New Roman" w:hAnsi="Times New Roman" w:cs="Times New Roman"/>
          <w:sz w:val="24"/>
          <w:szCs w:val="24"/>
        </w:rPr>
        <w:t>. Conduct disorder possesses the same traits as an oppositional defiant disorder, but the main differences are that the children lie frequently, and they are prone to drugs. These kinds of kids engage in almost all sorts of risky behaviors like starting physical fights, using weapons while fighting, running away from home, and they mostly exhibit suicidal thoughts and actions. Attention deficit hyperactivity disorder behavioral problem is mainly associated with the kind of care and attention that a child gets from the parents or other society members; he or she usually sees a need of appearing unique and loved even crowded environments like schools.</w:t>
      </w:r>
    </w:p>
    <w:p w:rsidR="00695983" w:rsidRPr="003C6DB6" w:rsidRDefault="00B8062E" w:rsidP="00695983">
      <w:pPr>
        <w:spacing w:after="0" w:line="480" w:lineRule="auto"/>
        <w:contextualSpacing/>
        <w:rPr>
          <w:rFonts w:ascii="Times New Roman" w:hAnsi="Times New Roman" w:cs="Times New Roman"/>
          <w:sz w:val="24"/>
          <w:szCs w:val="24"/>
        </w:rPr>
      </w:pPr>
      <w:r w:rsidRPr="003C6DB6">
        <w:rPr>
          <w:rFonts w:ascii="Times New Roman" w:hAnsi="Times New Roman" w:cs="Times New Roman"/>
          <w:sz w:val="24"/>
          <w:szCs w:val="24"/>
        </w:rPr>
        <w:tab/>
      </w:r>
      <w:r w:rsidR="00695983" w:rsidRPr="003C6DB6">
        <w:rPr>
          <w:rFonts w:ascii="Times New Roman" w:hAnsi="Times New Roman" w:cs="Times New Roman"/>
          <w:sz w:val="24"/>
          <w:szCs w:val="24"/>
        </w:rPr>
        <w:t>Some of the signs and symptoms are talking on top of others, forgetting instructions, lack of concentration, frequent tantrums, fidgeting, and restlessness. Numerous researches pinpoint to the problems in general, but the remedies are too broad, and the practitioners that are given the task of helping the children in maintaining their conditions are not well defined. This factor causes a nuisance, especially to parents, because they fail to understand the dynamics of the disorders and practicability of the solutions. There are three kinds of medical practitioners that are certified to address these kinds of problems, but parents with ailing children fail to differentiate them, and they do not understand the logic that they should work with all three of them; psychiatrists, psychologists, and pediatricians</w:t>
      </w:r>
      <w:r w:rsidRPr="003C6DB6">
        <w:rPr>
          <w:rFonts w:ascii="Times New Roman" w:hAnsi="Times New Roman" w:cs="Times New Roman"/>
          <w:sz w:val="24"/>
          <w:szCs w:val="24"/>
        </w:rPr>
        <w:t xml:space="preserve"> (Mojtaba, 2018)</w:t>
      </w:r>
      <w:r w:rsidR="00695983" w:rsidRPr="003C6DB6">
        <w:rPr>
          <w:rFonts w:ascii="Times New Roman" w:hAnsi="Times New Roman" w:cs="Times New Roman"/>
          <w:sz w:val="24"/>
          <w:szCs w:val="24"/>
        </w:rPr>
        <w:t>. Cost is the most impeding factor in this problem, parents cannot afford the price of even one practitioner, and the matter worsens when there is medication in the equation. The medicine is, and regular health insurance programs do not cover most of them. As stated, specialist differentiation is the most confusing matter and hence, a factor that causes parents to give up on their children, and eventually, the problem worsens. The best way to level the playfield is by helping the parents of troubled children pick the specialist to help alleviate the condition and make the lives of their children better. Behavioral problems cannot get ignored because what children do directly affect their lives, the lives of their parents and society. However, the matter of consulting with parents to find a customized medication is tough because there are no clear distinction lines in the researches. Symptoms to the problems are primarily the same, and the type of treatments are similar.</w:t>
      </w:r>
    </w:p>
    <w:p w:rsidR="00695983" w:rsidRPr="003C6DB6" w:rsidRDefault="00B8062E" w:rsidP="00695983">
      <w:pPr>
        <w:spacing w:after="0" w:line="480" w:lineRule="auto"/>
        <w:contextualSpacing/>
        <w:rPr>
          <w:rFonts w:ascii="Times New Roman" w:hAnsi="Times New Roman" w:cs="Times New Roman"/>
          <w:sz w:val="24"/>
          <w:szCs w:val="24"/>
        </w:rPr>
      </w:pPr>
      <w:r w:rsidRPr="003C6DB6">
        <w:rPr>
          <w:rFonts w:ascii="Times New Roman" w:hAnsi="Times New Roman" w:cs="Times New Roman"/>
          <w:sz w:val="24"/>
          <w:szCs w:val="24"/>
        </w:rPr>
        <w:tab/>
      </w:r>
      <w:r w:rsidR="00695983" w:rsidRPr="003C6DB6">
        <w:rPr>
          <w:rFonts w:ascii="Times New Roman" w:hAnsi="Times New Roman" w:cs="Times New Roman"/>
          <w:sz w:val="24"/>
          <w:szCs w:val="24"/>
        </w:rPr>
        <w:t>Moreover, the risk factors are poorly defined, and they cut across the three types of behavioral problems stated above. Some of the elements are contradicting, and this factor makes parents not to take the issue seriously. Temperament, gender, learning disabilities, brain development, gestation and birth, and intellectual disabilities are some of the general risk factors. Proper medications are ones that know the root of the problem, but in comparison, the risk factors and the symptoms are the same</w:t>
      </w:r>
      <w:r w:rsidRPr="003C6DB6">
        <w:rPr>
          <w:rFonts w:ascii="Times New Roman" w:hAnsi="Times New Roman" w:cs="Times New Roman"/>
          <w:sz w:val="24"/>
          <w:szCs w:val="24"/>
        </w:rPr>
        <w:t xml:space="preserve"> (Mojtaba, 2018)</w:t>
      </w:r>
      <w:r w:rsidR="00695983" w:rsidRPr="003C6DB6">
        <w:rPr>
          <w:rFonts w:ascii="Times New Roman" w:hAnsi="Times New Roman" w:cs="Times New Roman"/>
          <w:sz w:val="24"/>
          <w:szCs w:val="24"/>
        </w:rPr>
        <w:t xml:space="preserve">. The research ignores ambiguous risk factors and focuses on the central sign of behavioral disorder; temperament, all the named problems have anger exhibition. The researcher only tries to deliberate the extent of the anger when faced with different challenges. From the results, the aggression variance was 0.077 percent, and only 11.4 percent had a direct connection with negative affect. The strength of the research was that gender, and negative were constant, and this made data analysis easier. However, the undeniable weakness was that maladaptive emotion control tool did not add value to the results; it complicated the analysis. </w:t>
      </w: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B8062E" w:rsidRPr="003C6DB6" w:rsidRDefault="00B8062E" w:rsidP="00695983">
      <w:pPr>
        <w:spacing w:after="0" w:line="480" w:lineRule="auto"/>
        <w:contextualSpacing/>
        <w:rPr>
          <w:rFonts w:ascii="Times New Roman" w:hAnsi="Times New Roman" w:cs="Times New Roman"/>
          <w:sz w:val="24"/>
          <w:szCs w:val="24"/>
        </w:rPr>
      </w:pPr>
    </w:p>
    <w:p w:rsidR="00AD41DD" w:rsidRPr="003C6DB6" w:rsidRDefault="00695983" w:rsidP="00B8062E">
      <w:pPr>
        <w:spacing w:after="0" w:line="480" w:lineRule="auto"/>
        <w:contextualSpacing/>
        <w:jc w:val="center"/>
        <w:rPr>
          <w:rFonts w:ascii="Times New Roman" w:hAnsi="Times New Roman" w:cs="Times New Roman"/>
          <w:sz w:val="24"/>
          <w:szCs w:val="24"/>
        </w:rPr>
      </w:pPr>
      <w:r w:rsidRPr="003C6DB6">
        <w:rPr>
          <w:rFonts w:ascii="Times New Roman" w:hAnsi="Times New Roman" w:cs="Times New Roman"/>
          <w:sz w:val="24"/>
          <w:szCs w:val="24"/>
        </w:rPr>
        <w:t>Reference</w:t>
      </w:r>
    </w:p>
    <w:p w:rsidR="00B8062E" w:rsidRPr="003C6DB6" w:rsidRDefault="00B8062E" w:rsidP="00695983">
      <w:pPr>
        <w:spacing w:after="0" w:line="480" w:lineRule="auto"/>
        <w:contextualSpacing/>
        <w:rPr>
          <w:rFonts w:ascii="Times New Roman" w:hAnsi="Times New Roman" w:cs="Times New Roman"/>
          <w:sz w:val="24"/>
          <w:szCs w:val="24"/>
        </w:rPr>
      </w:pPr>
      <w:r w:rsidRPr="003C6DB6">
        <w:rPr>
          <w:rFonts w:ascii="Times New Roman" w:hAnsi="Times New Roman" w:cs="Times New Roman"/>
          <w:sz w:val="24"/>
          <w:szCs w:val="24"/>
        </w:rPr>
        <w:t xml:space="preserve">Mojtaba Tashkeh (2018), the role of negative affects and dysregulation in aggression. Retrieved </w:t>
      </w:r>
      <w:r w:rsidRPr="003C6DB6">
        <w:rPr>
          <w:rFonts w:ascii="Times New Roman" w:hAnsi="Times New Roman" w:cs="Times New Roman"/>
          <w:sz w:val="24"/>
          <w:szCs w:val="24"/>
        </w:rPr>
        <w:tab/>
        <w:t xml:space="preserve">from; </w:t>
      </w:r>
      <w:r w:rsidRPr="003C6DB6">
        <w:rPr>
          <w:rFonts w:ascii="Times New Roman" w:hAnsi="Times New Roman" w:cs="Times New Roman"/>
          <w:sz w:val="24"/>
          <w:szCs w:val="24"/>
        </w:rPr>
        <w:tab/>
      </w:r>
      <w:hyperlink r:id="rId7" w:history="1">
        <w:r w:rsidRPr="003C6DB6">
          <w:rPr>
            <w:rStyle w:val="Hyperlink"/>
            <w:rFonts w:ascii="Times New Roman" w:hAnsi="Times New Roman" w:cs="Times New Roman"/>
            <w:sz w:val="24"/>
            <w:szCs w:val="24"/>
          </w:rPr>
          <w:t>https://www.academia.edu/38092921/The_Role_of_Negative_Affects_and_Emotion_Dy</w:t>
        </w:r>
      </w:hyperlink>
      <w:r w:rsidRPr="003C6DB6">
        <w:rPr>
          <w:rFonts w:ascii="Times New Roman" w:hAnsi="Times New Roman" w:cs="Times New Roman"/>
          <w:sz w:val="24"/>
          <w:szCs w:val="24"/>
        </w:rPr>
        <w:tab/>
        <w:t>sregulation_in_Aggression</w:t>
      </w:r>
    </w:p>
    <w:sectPr w:rsidR="00B8062E" w:rsidRPr="003C6DB6" w:rsidSect="00B806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A95" w:rsidRDefault="00812A95" w:rsidP="00B8062E">
      <w:pPr>
        <w:spacing w:after="0" w:line="240" w:lineRule="auto"/>
      </w:pPr>
      <w:r>
        <w:separator/>
      </w:r>
    </w:p>
  </w:endnote>
  <w:endnote w:type="continuationSeparator" w:id="0">
    <w:p w:rsidR="00812A95" w:rsidRDefault="00812A95" w:rsidP="00B80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A95" w:rsidRDefault="00812A95" w:rsidP="00B8062E">
      <w:pPr>
        <w:spacing w:after="0" w:line="240" w:lineRule="auto"/>
      </w:pPr>
      <w:r>
        <w:separator/>
      </w:r>
    </w:p>
  </w:footnote>
  <w:footnote w:type="continuationSeparator" w:id="0">
    <w:p w:rsidR="00812A95" w:rsidRDefault="00812A95" w:rsidP="00B80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62E" w:rsidRPr="00B8062E" w:rsidRDefault="00B8062E" w:rsidP="00B8062E">
    <w:pPr>
      <w:pStyle w:val="Header"/>
      <w:jc w:val="right"/>
      <w:rPr>
        <w:rFonts w:ascii="Times New Roman" w:hAnsi="Times New Roman" w:cs="Times New Roman"/>
        <w:sz w:val="24"/>
      </w:rPr>
    </w:pPr>
    <w:r w:rsidRPr="00B8062E">
      <w:rPr>
        <w:rFonts w:ascii="Times New Roman" w:hAnsi="Times New Roman" w:cs="Times New Roman"/>
        <w:sz w:val="24"/>
      </w:rPr>
      <w:t>BEHAVIORAL PROBLEMS</w:t>
    </w:r>
    <w:r w:rsidRPr="00B8062E">
      <w:rPr>
        <w:rFonts w:ascii="Times New Roman" w:hAnsi="Times New Roman" w:cs="Times New Roman"/>
        <w:sz w:val="24"/>
      </w:rPr>
      <w:tab/>
    </w:r>
    <w:r w:rsidRPr="00B8062E">
      <w:rPr>
        <w:rFonts w:ascii="Times New Roman" w:hAnsi="Times New Roman" w:cs="Times New Roman"/>
        <w:sz w:val="24"/>
      </w:rPr>
      <w:tab/>
    </w:r>
    <w:sdt>
      <w:sdtPr>
        <w:rPr>
          <w:rFonts w:ascii="Times New Roman" w:hAnsi="Times New Roman" w:cs="Times New Roman"/>
          <w:sz w:val="24"/>
        </w:rPr>
        <w:id w:val="-1201935508"/>
        <w:docPartObj>
          <w:docPartGallery w:val="Page Numbers (Top of Page)"/>
          <w:docPartUnique/>
        </w:docPartObj>
      </w:sdtPr>
      <w:sdtEndPr>
        <w:rPr>
          <w:noProof/>
        </w:rPr>
      </w:sdtEndPr>
      <w:sdtContent>
        <w:r w:rsidRPr="00B8062E">
          <w:rPr>
            <w:rFonts w:ascii="Times New Roman" w:hAnsi="Times New Roman" w:cs="Times New Roman"/>
            <w:sz w:val="24"/>
          </w:rPr>
          <w:fldChar w:fldCharType="begin"/>
        </w:r>
        <w:r w:rsidRPr="00B8062E">
          <w:rPr>
            <w:rFonts w:ascii="Times New Roman" w:hAnsi="Times New Roman" w:cs="Times New Roman"/>
            <w:sz w:val="24"/>
          </w:rPr>
          <w:instrText xml:space="preserve"> PAGE   \* MERGEFORMAT </w:instrText>
        </w:r>
        <w:r w:rsidRPr="00B8062E">
          <w:rPr>
            <w:rFonts w:ascii="Times New Roman" w:hAnsi="Times New Roman" w:cs="Times New Roman"/>
            <w:sz w:val="24"/>
          </w:rPr>
          <w:fldChar w:fldCharType="separate"/>
        </w:r>
        <w:r w:rsidR="003C6DB6">
          <w:rPr>
            <w:rFonts w:ascii="Times New Roman" w:hAnsi="Times New Roman" w:cs="Times New Roman"/>
            <w:noProof/>
            <w:sz w:val="24"/>
          </w:rPr>
          <w:t>2</w:t>
        </w:r>
        <w:r w:rsidRPr="00B8062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62E" w:rsidRPr="00B8062E" w:rsidRDefault="00B8062E" w:rsidP="00B8062E">
    <w:pPr>
      <w:pStyle w:val="Header"/>
      <w:jc w:val="right"/>
      <w:rPr>
        <w:rFonts w:ascii="Times New Roman" w:hAnsi="Times New Roman" w:cs="Times New Roman"/>
        <w:sz w:val="24"/>
      </w:rPr>
    </w:pPr>
    <w:r w:rsidRPr="00B8062E">
      <w:rPr>
        <w:rFonts w:ascii="Times New Roman" w:hAnsi="Times New Roman" w:cs="Times New Roman"/>
        <w:sz w:val="24"/>
      </w:rPr>
      <w:t>Running head: BEHAVIORAL PROBLEMS</w:t>
    </w:r>
    <w:r w:rsidRPr="00B8062E">
      <w:rPr>
        <w:rFonts w:ascii="Times New Roman" w:hAnsi="Times New Roman" w:cs="Times New Roman"/>
        <w:sz w:val="24"/>
      </w:rPr>
      <w:tab/>
    </w:r>
    <w:r w:rsidRPr="00B8062E">
      <w:rPr>
        <w:rFonts w:ascii="Times New Roman" w:hAnsi="Times New Roman" w:cs="Times New Roman"/>
        <w:sz w:val="24"/>
      </w:rPr>
      <w:tab/>
    </w:r>
    <w:sdt>
      <w:sdtPr>
        <w:rPr>
          <w:rFonts w:ascii="Times New Roman" w:hAnsi="Times New Roman" w:cs="Times New Roman"/>
          <w:sz w:val="24"/>
        </w:rPr>
        <w:id w:val="-779490903"/>
        <w:docPartObj>
          <w:docPartGallery w:val="Page Numbers (Top of Page)"/>
          <w:docPartUnique/>
        </w:docPartObj>
      </w:sdtPr>
      <w:sdtEndPr>
        <w:rPr>
          <w:noProof/>
        </w:rPr>
      </w:sdtEndPr>
      <w:sdtContent>
        <w:r w:rsidRPr="00B8062E">
          <w:rPr>
            <w:rFonts w:ascii="Times New Roman" w:hAnsi="Times New Roman" w:cs="Times New Roman"/>
            <w:sz w:val="24"/>
          </w:rPr>
          <w:fldChar w:fldCharType="begin"/>
        </w:r>
        <w:r w:rsidRPr="00B8062E">
          <w:rPr>
            <w:rFonts w:ascii="Times New Roman" w:hAnsi="Times New Roman" w:cs="Times New Roman"/>
            <w:sz w:val="24"/>
          </w:rPr>
          <w:instrText xml:space="preserve"> PAGE   \* MERGEFORMAT </w:instrText>
        </w:r>
        <w:r w:rsidRPr="00B8062E">
          <w:rPr>
            <w:rFonts w:ascii="Times New Roman" w:hAnsi="Times New Roman" w:cs="Times New Roman"/>
            <w:sz w:val="24"/>
          </w:rPr>
          <w:fldChar w:fldCharType="separate"/>
        </w:r>
        <w:r w:rsidR="00812A95">
          <w:rPr>
            <w:rFonts w:ascii="Times New Roman" w:hAnsi="Times New Roman" w:cs="Times New Roman"/>
            <w:noProof/>
            <w:sz w:val="24"/>
          </w:rPr>
          <w:t>1</w:t>
        </w:r>
        <w:r w:rsidRPr="00B8062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1NLM0tTQxNTU3MDVS0lEKTi0uzszPAykwrAUA4+baYywAAAA="/>
  </w:docVars>
  <w:rsids>
    <w:rsidRoot w:val="007C3595"/>
    <w:rsid w:val="001C3416"/>
    <w:rsid w:val="003C6DB6"/>
    <w:rsid w:val="00462C81"/>
    <w:rsid w:val="00493CAD"/>
    <w:rsid w:val="004A39B9"/>
    <w:rsid w:val="0055112B"/>
    <w:rsid w:val="006247B7"/>
    <w:rsid w:val="00695983"/>
    <w:rsid w:val="007C3595"/>
    <w:rsid w:val="00812A95"/>
    <w:rsid w:val="00AD41DD"/>
    <w:rsid w:val="00B24DAE"/>
    <w:rsid w:val="00B77511"/>
    <w:rsid w:val="00B8062E"/>
    <w:rsid w:val="00D56EF7"/>
    <w:rsid w:val="00DF6E06"/>
    <w:rsid w:val="00ED4810"/>
    <w:rsid w:val="00F80556"/>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062E"/>
    <w:rPr>
      <w:color w:val="0563C1" w:themeColor="hyperlink"/>
      <w:u w:val="single"/>
    </w:rPr>
  </w:style>
  <w:style w:type="paragraph" w:styleId="Header">
    <w:name w:val="header"/>
    <w:basedOn w:val="Normal"/>
    <w:link w:val="HeaderChar"/>
    <w:uiPriority w:val="99"/>
    <w:unhideWhenUsed/>
    <w:rsid w:val="00B80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62E"/>
  </w:style>
  <w:style w:type="paragraph" w:styleId="Footer">
    <w:name w:val="footer"/>
    <w:basedOn w:val="Normal"/>
    <w:link w:val="FooterChar"/>
    <w:uiPriority w:val="99"/>
    <w:unhideWhenUsed/>
    <w:rsid w:val="00B80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6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062E"/>
    <w:rPr>
      <w:color w:val="0563C1" w:themeColor="hyperlink"/>
      <w:u w:val="single"/>
    </w:rPr>
  </w:style>
  <w:style w:type="paragraph" w:styleId="Header">
    <w:name w:val="header"/>
    <w:basedOn w:val="Normal"/>
    <w:link w:val="HeaderChar"/>
    <w:uiPriority w:val="99"/>
    <w:unhideWhenUsed/>
    <w:rsid w:val="00B80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62E"/>
  </w:style>
  <w:style w:type="paragraph" w:styleId="Footer">
    <w:name w:val="footer"/>
    <w:basedOn w:val="Normal"/>
    <w:link w:val="FooterChar"/>
    <w:uiPriority w:val="99"/>
    <w:unhideWhenUsed/>
    <w:rsid w:val="00B80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ademia.edu/38092921/The_Role_of_Negative_Affects_and_Emotion_D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2019-07-02T04:56:00Z</dcterms:created>
  <dcterms:modified xsi:type="dcterms:W3CDTF">2019-07-02T04:56:00Z</dcterms:modified>
</cp:coreProperties>
</file>