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195A5" w14:textId="77777777" w:rsidR="00FE1830" w:rsidRPr="00374340" w:rsidRDefault="00C447C9" w:rsidP="00FE183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  <w:r w:rsidRPr="00374340">
        <w:rPr>
          <w:rFonts w:ascii="Times New Roman" w:eastAsia="Calibri" w:hAnsi="Times New Roman" w:cs="Times New Roman"/>
          <w:sz w:val="24"/>
          <w:szCs w:val="24"/>
        </w:rPr>
        <w:t>Student’s Name</w:t>
      </w:r>
    </w:p>
    <w:p w14:paraId="61B6C364" w14:textId="77777777" w:rsidR="00FE1830" w:rsidRPr="00374340" w:rsidRDefault="00C447C9" w:rsidP="00FE183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74340">
        <w:rPr>
          <w:rFonts w:ascii="Times New Roman" w:eastAsia="Calibri" w:hAnsi="Times New Roman" w:cs="Times New Roman"/>
          <w:sz w:val="24"/>
          <w:szCs w:val="24"/>
        </w:rPr>
        <w:t>Professor’s Name</w:t>
      </w:r>
    </w:p>
    <w:p w14:paraId="3B72B51C" w14:textId="77777777" w:rsidR="00FE1830" w:rsidRPr="00374340" w:rsidRDefault="00C447C9" w:rsidP="00FE183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74340">
        <w:rPr>
          <w:rFonts w:ascii="Times New Roman" w:eastAsia="Calibri" w:hAnsi="Times New Roman" w:cs="Times New Roman"/>
          <w:sz w:val="24"/>
          <w:szCs w:val="24"/>
        </w:rPr>
        <w:t>Course</w:t>
      </w:r>
    </w:p>
    <w:p w14:paraId="3A9ACE96" w14:textId="77777777" w:rsidR="00FE1830" w:rsidRPr="00374340" w:rsidRDefault="00C447C9" w:rsidP="00FE1830">
      <w:pPr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74340">
        <w:rPr>
          <w:rFonts w:ascii="Times New Roman" w:eastAsia="Calibri" w:hAnsi="Times New Roman" w:cs="Times New Roman"/>
          <w:sz w:val="24"/>
          <w:szCs w:val="24"/>
        </w:rPr>
        <w:t>Date of Submission</w:t>
      </w:r>
    </w:p>
    <w:p w14:paraId="5FF41B0B" w14:textId="77777777" w:rsidR="00FE1830" w:rsidRDefault="00C447C9" w:rsidP="00FE1830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Response </w:t>
      </w:r>
      <w:r>
        <w:rPr>
          <w:rFonts w:ascii="Times New Roman" w:eastAsia="Calibri" w:hAnsi="Times New Roman" w:cs="Times New Roman"/>
          <w:sz w:val="24"/>
          <w:szCs w:val="24"/>
        </w:rPr>
        <w:t>to</w:t>
      </w:r>
      <w:r>
        <w:rPr>
          <w:rFonts w:ascii="Times New Roman" w:eastAsia="Calibri" w:hAnsi="Times New Roman" w:cs="Times New Roman"/>
          <w:sz w:val="24"/>
          <w:szCs w:val="24"/>
        </w:rPr>
        <w:t xml:space="preserve"> Dan's Article: Backup Brain </w:t>
      </w:r>
    </w:p>
    <w:p w14:paraId="36438DE6" w14:textId="77777777" w:rsidR="00FE1830" w:rsidRDefault="00C447C9" w:rsidP="003D071F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There is indeed a significant contribution from the intestines whenever we are faced with various conditions. This is a fact even though the questions </w:t>
      </w:r>
      <w:r>
        <w:rPr>
          <w:rFonts w:ascii="Times New Roman" w:eastAsia="Calibri" w:hAnsi="Times New Roman" w:cs="Times New Roman"/>
          <w:sz w:val="24"/>
          <w:szCs w:val="24"/>
        </w:rPr>
        <w:t>remain</w:t>
      </w:r>
      <w:r>
        <w:rPr>
          <w:rFonts w:ascii="Times New Roman" w:eastAsia="Calibri" w:hAnsi="Times New Roman" w:cs="Times New Roman"/>
          <w:sz w:val="24"/>
          <w:szCs w:val="24"/>
        </w:rPr>
        <w:t xml:space="preserve"> on whether the occurrence and the process ought </w:t>
      </w:r>
      <w:r>
        <w:rPr>
          <w:rFonts w:ascii="Times New Roman" w:eastAsia="Calibri" w:hAnsi="Times New Roman" w:cs="Times New Roman"/>
          <w:sz w:val="24"/>
          <w:szCs w:val="24"/>
        </w:rPr>
        <w:t>to</w:t>
      </w:r>
      <w:r>
        <w:rPr>
          <w:rFonts w:ascii="Times New Roman" w:eastAsia="Calibri" w:hAnsi="Times New Roman" w:cs="Times New Roman"/>
          <w:sz w:val="24"/>
          <w:szCs w:val="24"/>
        </w:rPr>
        <w:t xml:space="preserve"> be called brain-backup. I thus agree with the conclusion from Michael G. that the gut is another separate part of integrative neural functions. I too agree that the twisting in the intestines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is common in times of stress making </w:t>
      </w:r>
      <w:r>
        <w:rPr>
          <w:rFonts w:ascii="Times New Roman" w:eastAsia="Calibri" w:hAnsi="Times New Roman" w:cs="Times New Roman"/>
          <w:sz w:val="24"/>
          <w:szCs w:val="24"/>
        </w:rPr>
        <w:t>signals to be sent to the brain.</w:t>
      </w:r>
    </w:p>
    <w:p w14:paraId="24846973" w14:textId="77777777" w:rsidR="008307E6" w:rsidRDefault="00C447C9" w:rsidP="003D071F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Enteric Nervous System (ENS) can work independently in controlling food movement and absorption. This explains why we experience the expansion and contractions of the intestines</w:t>
      </w:r>
      <w:r>
        <w:rPr>
          <w:rFonts w:ascii="Times New Roman" w:eastAsia="Calibri" w:hAnsi="Times New Roman" w:cs="Times New Roman"/>
          <w:sz w:val="24"/>
          <w:szCs w:val="24"/>
        </w:rPr>
        <w:t>. However, ENS may not entirely operate on its own as per the research by Gershon, because the feelings we get as a reaction to the stress i.e. sadness and the influence on memory depends on neurons which are mostly in the brain. I believe also that the re</w:t>
      </w:r>
      <w:r>
        <w:rPr>
          <w:rFonts w:ascii="Times New Roman" w:eastAsia="Calibri" w:hAnsi="Times New Roman" w:cs="Times New Roman"/>
          <w:sz w:val="24"/>
          <w:szCs w:val="24"/>
        </w:rPr>
        <w:t>lieve we sometimes get from ailments such as autism might be as a result of</w:t>
      </w:r>
      <w:r>
        <w:rPr>
          <w:rFonts w:ascii="Times New Roman" w:eastAsia="Calibri" w:hAnsi="Times New Roman" w:cs="Times New Roman"/>
          <w:sz w:val="24"/>
          <w:szCs w:val="24"/>
        </w:rPr>
        <w:t xml:space="preserve"> Gut intelligence even though further</w:t>
      </w:r>
      <w:r>
        <w:rPr>
          <w:rFonts w:ascii="Times New Roman" w:eastAsia="Calibri" w:hAnsi="Times New Roman" w:cs="Times New Roman"/>
          <w:sz w:val="24"/>
          <w:szCs w:val="24"/>
        </w:rPr>
        <w:t xml:space="preserve"> research ought to be conducted before a conclusion can be made on this area. </w:t>
      </w:r>
    </w:p>
    <w:p w14:paraId="06CE23FE" w14:textId="77777777" w:rsidR="003D071F" w:rsidRDefault="00C447C9" w:rsidP="003D071F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question I might want to ask Emeran is whether he is sure bef</w:t>
      </w:r>
      <w:r>
        <w:rPr>
          <w:rFonts w:ascii="Times New Roman" w:eastAsia="Calibri" w:hAnsi="Times New Roman" w:cs="Times New Roman"/>
          <w:sz w:val="24"/>
          <w:szCs w:val="24"/>
        </w:rPr>
        <w:t>ore making a conclusion that the patients she is handling have a better understanding of the link between emotions and their guts.  Even though there is some truth is her assertion, such a conclusion is erroneous unless proven through a wider source. It is</w:t>
      </w:r>
      <w:r>
        <w:rPr>
          <w:rFonts w:ascii="Times New Roman" w:eastAsia="Calibri" w:hAnsi="Times New Roman" w:cs="Times New Roman"/>
          <w:sz w:val="24"/>
          <w:szCs w:val="24"/>
        </w:rPr>
        <w:t xml:space="preserve"> true that creatures such as helminthes have a similarity in with humans in terms of ENS. However, you cannot conclude that the ganglia through which helminthes</w:t>
      </w:r>
      <w:r>
        <w:rPr>
          <w:rFonts w:ascii="Times New Roman" w:eastAsia="Calibri" w:hAnsi="Times New Roman" w:cs="Times New Roman"/>
          <w:sz w:val="24"/>
          <w:szCs w:val="24"/>
        </w:rPr>
        <w:t xml:space="preserve"> form their brains were derived from a primitive ENS.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This is because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evolution is an area that faces a lot of criticism with other people believing in theories like creation. </w:t>
      </w:r>
    </w:p>
    <w:p w14:paraId="2D477821" w14:textId="77777777" w:rsidR="0044672B" w:rsidRDefault="00C447C9" w:rsidP="003D071F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writer's comparison of humans to sea creatures is good. Since both of them are vertebrates and have a common ENS apart from their Central Nervous</w:t>
      </w:r>
      <w:r>
        <w:rPr>
          <w:rFonts w:ascii="Times New Roman" w:eastAsia="Calibri" w:hAnsi="Times New Roman" w:cs="Times New Roman"/>
          <w:sz w:val="24"/>
          <w:szCs w:val="24"/>
        </w:rPr>
        <w:t xml:space="preserve"> System (CNS). Indeed precursor cells undergo a transition until they become neural crest during gestation. Food, as a matter of fact, affects how we feel. We actually attach some foods on certain occurrences, for instance, cakes are meant for birthdays an</w:t>
      </w:r>
      <w:r>
        <w:rPr>
          <w:rFonts w:ascii="Times New Roman" w:eastAsia="Calibri" w:hAnsi="Times New Roman" w:cs="Times New Roman"/>
          <w:sz w:val="24"/>
          <w:szCs w:val="24"/>
        </w:rPr>
        <w:t xml:space="preserve">d weddings. </w:t>
      </w:r>
      <w:r>
        <w:rPr>
          <w:rFonts w:ascii="Times New Roman" w:eastAsia="Calibri" w:hAnsi="Times New Roman" w:cs="Times New Roman"/>
          <w:sz w:val="24"/>
          <w:szCs w:val="24"/>
        </w:rPr>
        <w:t>Furthermore, some food ingredients</w:t>
      </w:r>
      <w:r>
        <w:rPr>
          <w:rFonts w:ascii="Times New Roman" w:eastAsia="Calibri" w:hAnsi="Times New Roman" w:cs="Times New Roman"/>
          <w:sz w:val="24"/>
          <w:szCs w:val="24"/>
        </w:rPr>
        <w:t xml:space="preserve"> affect hormones in the gut which sends the signals directly to the brain. There is thus a good prove by Belgian researchers which brings a conclusion that bodily signals play a part in emotion regulat</w:t>
      </w:r>
      <w:r>
        <w:rPr>
          <w:rFonts w:ascii="Times New Roman" w:eastAsia="Calibri" w:hAnsi="Times New Roman" w:cs="Times New Roman"/>
          <w:sz w:val="24"/>
          <w:szCs w:val="24"/>
        </w:rPr>
        <w:t xml:space="preserve">ion.  </w:t>
      </w:r>
    </w:p>
    <w:p w14:paraId="0F327308" w14:textId="77777777" w:rsidR="00B33202" w:rsidRDefault="00C447C9" w:rsidP="003D071F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The research by American scientists on mice behavior helps us to get a better understanding of how emotions and food relate. I agree that stressed up mice go for high fat just like humans and in the process they tend to grow fat. Haven’t we also </w:t>
      </w:r>
      <w:r>
        <w:rPr>
          <w:rFonts w:ascii="Times New Roman" w:eastAsia="Calibri" w:hAnsi="Times New Roman" w:cs="Times New Roman"/>
          <w:sz w:val="24"/>
          <w:szCs w:val="24"/>
        </w:rPr>
        <w:t xml:space="preserve">experienced situations where the more we are stressed he more we grow fat?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Therefore, the gut communicates to the brain to go for </w:t>
      </w:r>
      <w:r>
        <w:rPr>
          <w:rFonts w:ascii="Times New Roman" w:eastAsia="Calibri" w:hAnsi="Times New Roman" w:cs="Times New Roman"/>
          <w:sz w:val="24"/>
          <w:szCs w:val="24"/>
        </w:rPr>
        <w:t>particular foods depending on the emotional conditions. I agree with the research that neuro-hormones are assisted by the 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y bacteria that are found in the intestines functioning in food digestion. Gut biomes live in a symbiotic relationship with us while functioning as auxiliary DNA. </w:t>
      </w:r>
    </w:p>
    <w:p w14:paraId="1D73BF98" w14:textId="77777777" w:rsidR="00FE1830" w:rsidRDefault="00C447C9" w:rsidP="004B0476">
      <w:pPr>
        <w:spacing w:line="48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The gut bacteria constantly communicate with the brain. I believe that how our brains are co</w:t>
      </w:r>
      <w:r>
        <w:rPr>
          <w:rFonts w:ascii="Times New Roman" w:eastAsia="Calibri" w:hAnsi="Times New Roman" w:cs="Times New Roman"/>
          <w:sz w:val="24"/>
          <w:szCs w:val="24"/>
        </w:rPr>
        <w:t xml:space="preserve">nfigured largely depends on this process occurrence at infancy. Therefore, Foster’s discovery that there is a continuous communication between gut biome and the brain is dependable. </w:t>
      </w:r>
      <w:r>
        <w:rPr>
          <w:rFonts w:ascii="Times New Roman" w:eastAsia="Calibri" w:hAnsi="Times New Roman" w:cs="Times New Roman"/>
          <w:sz w:val="24"/>
          <w:szCs w:val="24"/>
        </w:rPr>
        <w:t>That is why diseases like autism have been linked to gut disorders with ev</w:t>
      </w:r>
      <w:r>
        <w:rPr>
          <w:rFonts w:ascii="Times New Roman" w:eastAsia="Calibri" w:hAnsi="Times New Roman" w:cs="Times New Roman"/>
          <w:sz w:val="24"/>
          <w:szCs w:val="24"/>
        </w:rPr>
        <w:t xml:space="preserve">idence indicating that people with this diseases have evidence of its effects both in their nervous and enteric system. The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constant communication between ENS and CNS is, therefore, a good prove that the issue of back-up brain </w:t>
      </w:r>
      <w:r>
        <w:rPr>
          <w:rFonts w:ascii="Times New Roman" w:eastAsia="Calibri" w:hAnsi="Times New Roman" w:cs="Times New Roman"/>
          <w:sz w:val="24"/>
          <w:szCs w:val="24"/>
        </w:rPr>
        <w:t>as 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alternative brain</w:t>
      </w:r>
      <w:r>
        <w:rPr>
          <w:rFonts w:ascii="Times New Roman" w:eastAsia="Calibri" w:hAnsi="Times New Roman" w:cs="Times New Roman"/>
          <w:sz w:val="24"/>
          <w:szCs w:val="24"/>
        </w:rPr>
        <w:t xml:space="preserve"> from the brain we know is agreeable. </w:t>
      </w:r>
    </w:p>
    <w:p w14:paraId="6A1A4FC9" w14:textId="77777777" w:rsidR="00FE1830" w:rsidRPr="004B0476" w:rsidRDefault="00C447C9" w:rsidP="004B0476">
      <w:pPr>
        <w:tabs>
          <w:tab w:val="left" w:pos="357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C6705">
        <w:rPr>
          <w:rFonts w:ascii="Times New Roman" w:hAnsi="Times New Roman" w:cs="Times New Roman"/>
          <w:sz w:val="24"/>
          <w:szCs w:val="24"/>
        </w:rPr>
        <w:t xml:space="preserve">The URL link of the video used: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E73B860" w14:textId="77777777" w:rsidR="0089579A" w:rsidRDefault="00C447C9" w:rsidP="004B0476">
      <w:pPr>
        <w:spacing w:line="360" w:lineRule="auto"/>
      </w:pPr>
      <w:hyperlink r:id="rId6" w:tgtFrame="_blank" w:history="1">
        <w:r>
          <w:rPr>
            <w:rStyle w:val="Hyperlink"/>
          </w:rPr>
          <w:t>https://www.psychologytoday. com/articles/201111/your- backup-brain</w:t>
        </w:r>
      </w:hyperlink>
    </w:p>
    <w:sectPr w:rsidR="0089579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DB4467" w14:textId="77777777" w:rsidR="00C447C9" w:rsidRDefault="00C447C9">
      <w:pPr>
        <w:spacing w:after="0" w:line="240" w:lineRule="auto"/>
      </w:pPr>
      <w:r>
        <w:separator/>
      </w:r>
    </w:p>
  </w:endnote>
  <w:endnote w:type="continuationSeparator" w:id="0">
    <w:p w14:paraId="6A4284AB" w14:textId="77777777" w:rsidR="00C447C9" w:rsidRDefault="00C44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2FAC3" w14:textId="77777777" w:rsidR="00C447C9" w:rsidRDefault="00C447C9">
      <w:pPr>
        <w:spacing w:after="0" w:line="240" w:lineRule="auto"/>
      </w:pPr>
      <w:r>
        <w:separator/>
      </w:r>
    </w:p>
  </w:footnote>
  <w:footnote w:type="continuationSeparator" w:id="0">
    <w:p w14:paraId="005B4AF0" w14:textId="77777777" w:rsidR="00C447C9" w:rsidRDefault="00C447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68A51D" w14:textId="3F172110" w:rsidR="00393AFE" w:rsidRPr="00983151" w:rsidRDefault="00C447C9">
    <w:pPr>
      <w:pStyle w:val="Header"/>
      <w:jc w:val="right"/>
      <w:rPr>
        <w:rFonts w:ascii="Times New Roman" w:hAnsi="Times New Roman" w:cs="Times New Roman"/>
      </w:rPr>
    </w:pPr>
    <w:r w:rsidRPr="00983151">
      <w:rPr>
        <w:rFonts w:ascii="Times New Roman" w:hAnsi="Times New Roman" w:cs="Times New Roman"/>
      </w:rPr>
      <w:t xml:space="preserve">SURNAME </w:t>
    </w:r>
    <w:sdt>
      <w:sdtPr>
        <w:rPr>
          <w:rFonts w:ascii="Times New Roman" w:hAnsi="Times New Roman" w:cs="Times New Roman"/>
        </w:rPr>
        <w:id w:val="-84763407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83151">
          <w:rPr>
            <w:rFonts w:ascii="Times New Roman" w:hAnsi="Times New Roman" w:cs="Times New Roman"/>
          </w:rPr>
          <w:fldChar w:fldCharType="begin"/>
        </w:r>
        <w:r w:rsidRPr="00983151">
          <w:rPr>
            <w:rFonts w:ascii="Times New Roman" w:hAnsi="Times New Roman" w:cs="Times New Roman"/>
          </w:rPr>
          <w:instrText xml:space="preserve"> PAGE   \* MERGEFORMAT </w:instrText>
        </w:r>
        <w:r w:rsidRPr="00983151">
          <w:rPr>
            <w:rFonts w:ascii="Times New Roman" w:hAnsi="Times New Roman" w:cs="Times New Roman"/>
          </w:rPr>
          <w:fldChar w:fldCharType="separate"/>
        </w:r>
        <w:r w:rsidR="00A17B0A">
          <w:rPr>
            <w:rFonts w:ascii="Times New Roman" w:hAnsi="Times New Roman" w:cs="Times New Roman"/>
            <w:noProof/>
          </w:rPr>
          <w:t>3</w:t>
        </w:r>
        <w:r w:rsidRPr="00983151">
          <w:rPr>
            <w:rFonts w:ascii="Times New Roman" w:hAnsi="Times New Roman" w:cs="Times New Roman"/>
            <w:noProof/>
          </w:rPr>
          <w:fldChar w:fldCharType="end"/>
        </w:r>
      </w:sdtContent>
    </w:sdt>
  </w:p>
  <w:p w14:paraId="59931A4E" w14:textId="77777777" w:rsidR="00393AFE" w:rsidRDefault="00C447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D0"/>
    <w:rsid w:val="006470D0"/>
    <w:rsid w:val="00A17B0A"/>
    <w:rsid w:val="00C4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03F305-EE19-4359-86E0-6C9E49730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18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E183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3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3AFE"/>
  </w:style>
  <w:style w:type="paragraph" w:styleId="Footer">
    <w:name w:val="footer"/>
    <w:basedOn w:val="Normal"/>
    <w:link w:val="FooterChar"/>
    <w:uiPriority w:val="99"/>
    <w:unhideWhenUsed/>
    <w:rsid w:val="00393A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3AFE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B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B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sychologytoday.com/articles/201111/your-backup-brai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Achebe</dc:creator>
  <cp:lastModifiedBy>Antony Ouma</cp:lastModifiedBy>
  <cp:revision>14</cp:revision>
  <dcterms:created xsi:type="dcterms:W3CDTF">2017-11-07T18:49:00Z</dcterms:created>
  <dcterms:modified xsi:type="dcterms:W3CDTF">2017-11-10T19:12:00Z</dcterms:modified>
</cp:coreProperties>
</file>