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917" w:rsidRPr="00E7674F" w:rsidRDefault="00A83917" w:rsidP="009E64FC">
      <w:pPr>
        <w:spacing w:after="0" w:line="480" w:lineRule="auto"/>
        <w:contextualSpacing/>
        <w:jc w:val="center"/>
        <w:rPr>
          <w:rFonts w:ascii="Times New Roman" w:eastAsia="Times New Roman" w:hAnsi="Times New Roman" w:cs="Times New Roman"/>
          <w:sz w:val="24"/>
          <w:szCs w:val="24"/>
        </w:rPr>
      </w:pPr>
    </w:p>
    <w:p w:rsidR="00A83917" w:rsidRPr="00E7674F" w:rsidRDefault="00A83917" w:rsidP="009E64FC">
      <w:pPr>
        <w:spacing w:after="0" w:line="480" w:lineRule="auto"/>
        <w:contextualSpacing/>
        <w:jc w:val="center"/>
        <w:rPr>
          <w:rFonts w:ascii="Times New Roman" w:eastAsia="Times New Roman" w:hAnsi="Times New Roman" w:cs="Times New Roman"/>
          <w:sz w:val="24"/>
          <w:szCs w:val="24"/>
        </w:rPr>
      </w:pPr>
    </w:p>
    <w:p w:rsidR="00A83917" w:rsidRPr="00E7674F" w:rsidRDefault="00A83917" w:rsidP="009E64FC">
      <w:pPr>
        <w:spacing w:after="0" w:line="480" w:lineRule="auto"/>
        <w:contextualSpacing/>
        <w:jc w:val="center"/>
        <w:rPr>
          <w:rFonts w:ascii="Times New Roman" w:eastAsia="Times New Roman" w:hAnsi="Times New Roman" w:cs="Times New Roman"/>
          <w:sz w:val="24"/>
          <w:szCs w:val="24"/>
        </w:rPr>
      </w:pPr>
    </w:p>
    <w:p w:rsidR="00A83917" w:rsidRPr="00E7674F" w:rsidRDefault="00A83917" w:rsidP="009E64FC">
      <w:pPr>
        <w:spacing w:after="0" w:line="480" w:lineRule="auto"/>
        <w:contextualSpacing/>
        <w:jc w:val="center"/>
        <w:rPr>
          <w:rFonts w:ascii="Times New Roman" w:eastAsia="Times New Roman" w:hAnsi="Times New Roman" w:cs="Times New Roman"/>
          <w:sz w:val="24"/>
          <w:szCs w:val="24"/>
        </w:rPr>
      </w:pPr>
      <w:r w:rsidRPr="00E7674F">
        <w:rPr>
          <w:rFonts w:ascii="Times New Roman" w:eastAsia="Times New Roman" w:hAnsi="Times New Roman" w:cs="Times New Roman"/>
          <w:sz w:val="24"/>
          <w:szCs w:val="24"/>
        </w:rPr>
        <w:t>Student Full Name</w:t>
      </w:r>
    </w:p>
    <w:p w:rsidR="00A83917" w:rsidRPr="00E7674F" w:rsidRDefault="00A83917" w:rsidP="009E64FC">
      <w:pPr>
        <w:spacing w:after="0" w:line="480" w:lineRule="auto"/>
        <w:contextualSpacing/>
        <w:jc w:val="center"/>
        <w:rPr>
          <w:rFonts w:ascii="Times New Roman" w:eastAsia="Times New Roman" w:hAnsi="Times New Roman" w:cs="Times New Roman"/>
          <w:sz w:val="24"/>
          <w:szCs w:val="24"/>
        </w:rPr>
      </w:pPr>
      <w:r w:rsidRPr="00E7674F">
        <w:rPr>
          <w:rFonts w:ascii="Times New Roman" w:eastAsia="Times New Roman" w:hAnsi="Times New Roman" w:cs="Times New Roman"/>
          <w:sz w:val="24"/>
          <w:szCs w:val="24"/>
        </w:rPr>
        <w:t>Institutional Affiliation</w:t>
      </w:r>
    </w:p>
    <w:p w:rsidR="00A83917" w:rsidRPr="00E7674F" w:rsidRDefault="00A83917" w:rsidP="009E64FC">
      <w:pPr>
        <w:spacing w:after="0" w:line="480" w:lineRule="auto"/>
        <w:contextualSpacing/>
        <w:jc w:val="center"/>
        <w:rPr>
          <w:rFonts w:ascii="Times New Roman" w:eastAsia="Times New Roman" w:hAnsi="Times New Roman" w:cs="Times New Roman"/>
          <w:sz w:val="24"/>
          <w:szCs w:val="24"/>
        </w:rPr>
      </w:pPr>
      <w:r w:rsidRPr="00E7674F">
        <w:rPr>
          <w:rFonts w:ascii="Times New Roman" w:eastAsia="Times New Roman" w:hAnsi="Times New Roman" w:cs="Times New Roman"/>
          <w:sz w:val="24"/>
          <w:szCs w:val="24"/>
        </w:rPr>
        <w:t>Course Full Title</w:t>
      </w:r>
    </w:p>
    <w:p w:rsidR="00A83917" w:rsidRPr="00E7674F" w:rsidRDefault="00A83917" w:rsidP="009E64FC">
      <w:pPr>
        <w:spacing w:after="0" w:line="480" w:lineRule="auto"/>
        <w:contextualSpacing/>
        <w:jc w:val="center"/>
        <w:rPr>
          <w:rFonts w:ascii="Times New Roman" w:eastAsia="Times New Roman" w:hAnsi="Times New Roman" w:cs="Times New Roman"/>
          <w:sz w:val="24"/>
          <w:szCs w:val="24"/>
        </w:rPr>
      </w:pPr>
      <w:r w:rsidRPr="00E7674F">
        <w:rPr>
          <w:rFonts w:ascii="Times New Roman" w:eastAsia="Times New Roman" w:hAnsi="Times New Roman" w:cs="Times New Roman"/>
          <w:sz w:val="24"/>
          <w:szCs w:val="24"/>
        </w:rPr>
        <w:t>Instructor Full Name</w:t>
      </w:r>
    </w:p>
    <w:p w:rsidR="00A83917" w:rsidRPr="00E7674F" w:rsidRDefault="00A83917" w:rsidP="009E64FC">
      <w:pPr>
        <w:spacing w:after="0" w:line="480" w:lineRule="auto"/>
        <w:contextualSpacing/>
        <w:jc w:val="center"/>
        <w:rPr>
          <w:rFonts w:ascii="Times New Roman" w:eastAsia="Times New Roman" w:hAnsi="Times New Roman" w:cs="Times New Roman"/>
          <w:sz w:val="24"/>
          <w:szCs w:val="24"/>
        </w:rPr>
      </w:pPr>
      <w:r w:rsidRPr="00E7674F">
        <w:rPr>
          <w:rFonts w:ascii="Times New Roman" w:eastAsia="Times New Roman" w:hAnsi="Times New Roman" w:cs="Times New Roman"/>
          <w:sz w:val="24"/>
          <w:szCs w:val="24"/>
        </w:rPr>
        <w:t>Due date</w:t>
      </w:r>
    </w:p>
    <w:p w:rsidR="00A83917" w:rsidRPr="00E7674F" w:rsidRDefault="00A83917" w:rsidP="009E64FC">
      <w:pPr>
        <w:spacing w:after="0" w:line="480" w:lineRule="auto"/>
        <w:ind w:firstLine="720"/>
        <w:contextualSpacing/>
        <w:jc w:val="center"/>
        <w:rPr>
          <w:rFonts w:ascii="Times New Roman" w:hAnsi="Times New Roman" w:cs="Times New Roman"/>
          <w:sz w:val="24"/>
          <w:szCs w:val="24"/>
        </w:rPr>
      </w:pPr>
    </w:p>
    <w:p w:rsidR="00A83917" w:rsidRPr="00E7674F" w:rsidRDefault="009E64FC" w:rsidP="009E64F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Court Composers during the Baroque Era</w:t>
      </w:r>
      <w:r w:rsidRPr="002977E9">
        <w:rPr>
          <w:rFonts w:ascii="Times New Roman" w:hAnsi="Times New Roman" w:cs="Times New Roman"/>
          <w:sz w:val="24"/>
          <w:szCs w:val="24"/>
        </w:rPr>
        <w:t xml:space="preserve"> </w:t>
      </w:r>
      <w:r w:rsidR="00A83917" w:rsidRPr="00E7674F">
        <w:rPr>
          <w:rFonts w:ascii="Times New Roman" w:hAnsi="Times New Roman" w:cs="Times New Roman"/>
          <w:sz w:val="24"/>
          <w:szCs w:val="24"/>
        </w:rPr>
        <w:br w:type="page"/>
      </w:r>
    </w:p>
    <w:p w:rsidR="009E64FC" w:rsidRDefault="009E64FC" w:rsidP="009E64F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Court Composers during the Baroque Era</w:t>
      </w:r>
    </w:p>
    <w:p w:rsidR="00360A75" w:rsidRPr="00E7674F" w:rsidRDefault="00567E61" w:rsidP="009E64FC">
      <w:pPr>
        <w:spacing w:after="0" w:line="480" w:lineRule="auto"/>
        <w:ind w:firstLine="720"/>
        <w:contextualSpacing/>
        <w:rPr>
          <w:rFonts w:ascii="Times New Roman" w:hAnsi="Times New Roman" w:cs="Times New Roman"/>
          <w:sz w:val="24"/>
          <w:szCs w:val="24"/>
        </w:rPr>
      </w:pPr>
      <w:r w:rsidRPr="00E7674F">
        <w:rPr>
          <w:rFonts w:ascii="Times New Roman" w:hAnsi="Times New Roman" w:cs="Times New Roman"/>
          <w:sz w:val="24"/>
          <w:szCs w:val="24"/>
        </w:rPr>
        <w:t>Baroque era was identified as a period of artistic style which occurred in the timeframe between the 17th</w:t>
      </w:r>
      <w:r w:rsidR="00BD0A9D" w:rsidRPr="00E7674F">
        <w:rPr>
          <w:rFonts w:ascii="Times New Roman" w:hAnsi="Times New Roman" w:cs="Times New Roman"/>
          <w:sz w:val="24"/>
          <w:szCs w:val="24"/>
        </w:rPr>
        <w:t xml:space="preserve"> and 18th centuries. This era</w:t>
      </w:r>
      <w:r w:rsidRPr="00E7674F">
        <w:rPr>
          <w:rFonts w:ascii="Times New Roman" w:hAnsi="Times New Roman" w:cs="Times New Roman"/>
          <w:sz w:val="24"/>
          <w:szCs w:val="24"/>
        </w:rPr>
        <w:t xml:space="preserve"> was started as a result of the criticism that the Catholic Church encountered during the protestant reformation</w:t>
      </w:r>
      <w:r w:rsidR="00E7674F">
        <w:rPr>
          <w:rFonts w:ascii="Times New Roman" w:hAnsi="Times New Roman" w:cs="Times New Roman"/>
          <w:sz w:val="24"/>
          <w:szCs w:val="24"/>
        </w:rPr>
        <w:t xml:space="preserve"> (Smither, 2012)</w:t>
      </w:r>
      <w:r w:rsidRPr="00E7674F">
        <w:rPr>
          <w:rFonts w:ascii="Times New Roman" w:hAnsi="Times New Roman" w:cs="Times New Roman"/>
          <w:sz w:val="24"/>
          <w:szCs w:val="24"/>
        </w:rPr>
        <w:t>. In this essay, I will use the Teatro Capranica court which is located in Rome, Italy</w:t>
      </w:r>
      <w:r w:rsidR="00360A75" w:rsidRPr="00E7674F">
        <w:rPr>
          <w:rFonts w:ascii="Times New Roman" w:hAnsi="Times New Roman" w:cs="Times New Roman"/>
          <w:sz w:val="24"/>
          <w:szCs w:val="24"/>
        </w:rPr>
        <w:t>,</w:t>
      </w:r>
      <w:r w:rsidRPr="00E7674F">
        <w:rPr>
          <w:rFonts w:ascii="Times New Roman" w:hAnsi="Times New Roman" w:cs="Times New Roman"/>
          <w:sz w:val="24"/>
          <w:szCs w:val="24"/>
        </w:rPr>
        <w:t xml:space="preserve"> as my point of reference. The court was constructed in the year 1679 and marked as the second public theatre to be opened. Different composers were used to ensuring the effectiveness of the court based on their varying</w:t>
      </w:r>
      <w:r w:rsidR="00360A75" w:rsidRPr="00E7674F">
        <w:rPr>
          <w:rFonts w:ascii="Times New Roman" w:hAnsi="Times New Roman" w:cs="Times New Roman"/>
          <w:sz w:val="24"/>
          <w:szCs w:val="24"/>
        </w:rPr>
        <w:t xml:space="preserve"> musical</w:t>
      </w:r>
      <w:r w:rsidRPr="00E7674F">
        <w:rPr>
          <w:rFonts w:ascii="Times New Roman" w:hAnsi="Times New Roman" w:cs="Times New Roman"/>
          <w:sz w:val="24"/>
          <w:szCs w:val="24"/>
        </w:rPr>
        <w:t xml:space="preserve"> styles. </w:t>
      </w:r>
      <w:r w:rsidR="00360A75" w:rsidRPr="00E7674F">
        <w:rPr>
          <w:rFonts w:ascii="Times New Roman" w:hAnsi="Times New Roman" w:cs="Times New Roman"/>
          <w:sz w:val="24"/>
          <w:szCs w:val="24"/>
        </w:rPr>
        <w:t>During the vetting period, diverse</w:t>
      </w:r>
      <w:r w:rsidRPr="00E7674F">
        <w:rPr>
          <w:rFonts w:ascii="Times New Roman" w:hAnsi="Times New Roman" w:cs="Times New Roman"/>
          <w:sz w:val="24"/>
          <w:szCs w:val="24"/>
        </w:rPr>
        <w:t xml:space="preserve"> characteristics were used to identify unique composers to serve in the court. Great composers used to write music from their hearts hence enabling them to effortlessly bubble melodies. This was made possible due to the high level of discipline they had and how true they were to themselves. Another characteristic was that composers used a solid structure in their music hence the audience could feel the specific musical patterns. Lastly, music composers expressed appropriate human emotions that the audience could relate to and comprehend easily. </w:t>
      </w:r>
    </w:p>
    <w:p w:rsidR="00C952E4" w:rsidRPr="00E7674F" w:rsidRDefault="00567E61" w:rsidP="009E64FC">
      <w:pPr>
        <w:spacing w:after="0" w:line="480" w:lineRule="auto"/>
        <w:ind w:firstLine="720"/>
        <w:contextualSpacing/>
        <w:rPr>
          <w:rFonts w:ascii="Times New Roman" w:hAnsi="Times New Roman" w:cs="Times New Roman"/>
          <w:sz w:val="24"/>
          <w:szCs w:val="24"/>
        </w:rPr>
      </w:pPr>
      <w:r w:rsidRPr="00E7674F">
        <w:rPr>
          <w:rFonts w:ascii="Times New Roman" w:hAnsi="Times New Roman" w:cs="Times New Roman"/>
          <w:sz w:val="24"/>
          <w:szCs w:val="24"/>
        </w:rPr>
        <w:t>Based on the evaluation of the various composers across Italy, I would have hired Giovanni Battista</w:t>
      </w:r>
      <w:r w:rsidR="00C952E4" w:rsidRPr="00E7674F">
        <w:rPr>
          <w:rFonts w:ascii="Times New Roman" w:hAnsi="Times New Roman" w:cs="Times New Roman"/>
          <w:sz w:val="24"/>
          <w:szCs w:val="24"/>
        </w:rPr>
        <w:t xml:space="preserve"> Pergolesi</w:t>
      </w:r>
      <w:r w:rsidRPr="00E7674F">
        <w:rPr>
          <w:rFonts w:ascii="Times New Roman" w:hAnsi="Times New Roman" w:cs="Times New Roman"/>
          <w:sz w:val="24"/>
          <w:szCs w:val="24"/>
        </w:rPr>
        <w:t xml:space="preserve"> since he had much experience on the violin. This was evident because he received instructions from two priests w</w:t>
      </w:r>
      <w:r w:rsidR="00360A75" w:rsidRPr="00E7674F">
        <w:rPr>
          <w:rFonts w:ascii="Times New Roman" w:hAnsi="Times New Roman" w:cs="Times New Roman"/>
          <w:sz w:val="24"/>
          <w:szCs w:val="24"/>
        </w:rPr>
        <w:t>ho directed the cathedral choir hence enabling him to develop unique musical patterns</w:t>
      </w:r>
      <w:r w:rsidR="00E7674F">
        <w:rPr>
          <w:rFonts w:ascii="Times New Roman" w:hAnsi="Times New Roman" w:cs="Times New Roman"/>
          <w:sz w:val="24"/>
          <w:szCs w:val="24"/>
        </w:rPr>
        <w:t xml:space="preserve"> (</w:t>
      </w:r>
      <w:r w:rsidR="00E7674F" w:rsidRPr="00E7674F">
        <w:rPr>
          <w:rFonts w:ascii="Times New Roman" w:hAnsi="Times New Roman" w:cs="Times New Roman"/>
          <w:sz w:val="24"/>
          <w:szCs w:val="24"/>
          <w:shd w:val="clear" w:color="auto" w:fill="FFFFFF"/>
        </w:rPr>
        <w:t>Accattatis</w:t>
      </w:r>
      <w:r w:rsidR="00E7674F">
        <w:rPr>
          <w:rFonts w:ascii="Times New Roman" w:hAnsi="Times New Roman" w:cs="Times New Roman"/>
          <w:sz w:val="24"/>
          <w:szCs w:val="24"/>
          <w:shd w:val="clear" w:color="auto" w:fill="FFFFFF"/>
        </w:rPr>
        <w:t>, 2010</w:t>
      </w:r>
      <w:r w:rsidR="00E7674F">
        <w:rPr>
          <w:rFonts w:ascii="Times New Roman" w:hAnsi="Times New Roman" w:cs="Times New Roman"/>
          <w:sz w:val="24"/>
          <w:szCs w:val="24"/>
        </w:rPr>
        <w:t>)</w:t>
      </w:r>
      <w:r w:rsidR="00360A75" w:rsidRPr="00E7674F">
        <w:rPr>
          <w:rFonts w:ascii="Times New Roman" w:hAnsi="Times New Roman" w:cs="Times New Roman"/>
          <w:sz w:val="24"/>
          <w:szCs w:val="24"/>
        </w:rPr>
        <w:t>. In addition to this, h</w:t>
      </w:r>
      <w:r w:rsidRPr="00E7674F">
        <w:rPr>
          <w:rFonts w:ascii="Times New Roman" w:hAnsi="Times New Roman" w:cs="Times New Roman"/>
          <w:sz w:val="24"/>
          <w:szCs w:val="24"/>
        </w:rPr>
        <w:t xml:space="preserve">is dedication and commitment enabled him to get enrolled in one of the </w:t>
      </w:r>
      <w:r w:rsidR="00360A75" w:rsidRPr="00E7674F">
        <w:rPr>
          <w:rFonts w:ascii="Times New Roman" w:hAnsi="Times New Roman" w:cs="Times New Roman"/>
          <w:sz w:val="24"/>
          <w:szCs w:val="24"/>
        </w:rPr>
        <w:t>famous public courts and</w:t>
      </w:r>
      <w:r w:rsidRPr="00E7674F">
        <w:rPr>
          <w:rFonts w:ascii="Times New Roman" w:hAnsi="Times New Roman" w:cs="Times New Roman"/>
          <w:sz w:val="24"/>
          <w:szCs w:val="24"/>
        </w:rPr>
        <w:t xml:space="preserve"> his pieces were characterized by the liveliness and freshness of his creativity. On the other hand, I wou</w:t>
      </w:r>
      <w:r w:rsidR="00C952E4" w:rsidRPr="00E7674F">
        <w:rPr>
          <w:rFonts w:ascii="Times New Roman" w:hAnsi="Times New Roman" w:cs="Times New Roman"/>
          <w:sz w:val="24"/>
          <w:szCs w:val="24"/>
        </w:rPr>
        <w:t>ld not have hired Tomaso Al</w:t>
      </w:r>
      <w:r w:rsidRPr="00E7674F">
        <w:rPr>
          <w:rFonts w:ascii="Times New Roman" w:hAnsi="Times New Roman" w:cs="Times New Roman"/>
          <w:sz w:val="24"/>
          <w:szCs w:val="24"/>
        </w:rPr>
        <w:t>binoni because he had limited experience in blending his violin mastery with his voice</w:t>
      </w:r>
      <w:r w:rsidR="00E7674F">
        <w:rPr>
          <w:rFonts w:ascii="Times New Roman" w:hAnsi="Times New Roman" w:cs="Times New Roman"/>
          <w:sz w:val="24"/>
          <w:szCs w:val="24"/>
        </w:rPr>
        <w:t xml:space="preserve"> (Solie, 1977)</w:t>
      </w:r>
      <w:r w:rsidRPr="00E7674F">
        <w:rPr>
          <w:rFonts w:ascii="Times New Roman" w:hAnsi="Times New Roman" w:cs="Times New Roman"/>
          <w:sz w:val="24"/>
          <w:szCs w:val="24"/>
        </w:rPr>
        <w:t>. Despite his exemplary pie</w:t>
      </w:r>
      <w:r w:rsidR="00C952E4" w:rsidRPr="00E7674F">
        <w:rPr>
          <w:rFonts w:ascii="Times New Roman" w:hAnsi="Times New Roman" w:cs="Times New Roman"/>
          <w:sz w:val="24"/>
          <w:szCs w:val="24"/>
        </w:rPr>
        <w:t>ces, chances of him outdoing Tomaso could have been minimum.</w:t>
      </w:r>
      <w:r w:rsidR="00E7674F">
        <w:rPr>
          <w:rFonts w:ascii="Times New Roman" w:hAnsi="Times New Roman" w:cs="Times New Roman"/>
          <w:sz w:val="24"/>
          <w:szCs w:val="24"/>
        </w:rPr>
        <w:t xml:space="preserve"> </w:t>
      </w:r>
      <w:r w:rsidR="00C952E4" w:rsidRPr="00E7674F">
        <w:rPr>
          <w:rFonts w:ascii="Times New Roman" w:hAnsi="Times New Roman" w:cs="Times New Roman"/>
          <w:sz w:val="24"/>
          <w:szCs w:val="24"/>
        </w:rPr>
        <w:t xml:space="preserve">In conclusion, there were many Italian composers </w:t>
      </w:r>
      <w:r w:rsidR="00C952E4" w:rsidRPr="00E7674F">
        <w:rPr>
          <w:rFonts w:ascii="Times New Roman" w:hAnsi="Times New Roman" w:cs="Times New Roman"/>
          <w:sz w:val="24"/>
          <w:szCs w:val="24"/>
        </w:rPr>
        <w:lastRenderedPageBreak/>
        <w:t>that emerged during the Baroque era that had unique works. However, it took extra dedication and commitment to enable them to be enrolled in the various Italian courts in Rome.</w:t>
      </w:r>
    </w:p>
    <w:p w:rsidR="00C952E4" w:rsidRPr="00E7674F" w:rsidRDefault="00C952E4" w:rsidP="009E64FC">
      <w:pPr>
        <w:spacing w:after="0" w:line="480" w:lineRule="auto"/>
        <w:contextualSpacing/>
        <w:rPr>
          <w:rFonts w:ascii="Times New Roman" w:hAnsi="Times New Roman" w:cs="Times New Roman"/>
          <w:sz w:val="24"/>
          <w:szCs w:val="24"/>
        </w:rPr>
      </w:pPr>
    </w:p>
    <w:p w:rsidR="00C952E4" w:rsidRPr="00E7674F" w:rsidRDefault="00C952E4" w:rsidP="009E64FC">
      <w:pPr>
        <w:spacing w:after="0" w:line="480" w:lineRule="auto"/>
        <w:contextualSpacing/>
        <w:rPr>
          <w:rFonts w:ascii="Times New Roman" w:hAnsi="Times New Roman" w:cs="Times New Roman"/>
          <w:sz w:val="24"/>
          <w:szCs w:val="24"/>
        </w:rPr>
      </w:pPr>
    </w:p>
    <w:p w:rsidR="00C952E4" w:rsidRPr="00E7674F" w:rsidRDefault="00C952E4" w:rsidP="009E64FC">
      <w:pPr>
        <w:spacing w:after="0" w:line="480" w:lineRule="auto"/>
        <w:ind w:firstLine="720"/>
        <w:contextualSpacing/>
        <w:rPr>
          <w:rFonts w:ascii="Times New Roman" w:hAnsi="Times New Roman" w:cs="Times New Roman"/>
          <w:sz w:val="24"/>
          <w:szCs w:val="24"/>
        </w:rPr>
      </w:pPr>
    </w:p>
    <w:p w:rsidR="00C952E4" w:rsidRPr="00E7674F" w:rsidRDefault="00C952E4" w:rsidP="009E64FC">
      <w:pPr>
        <w:spacing w:after="0" w:line="480" w:lineRule="auto"/>
        <w:contextualSpacing/>
        <w:rPr>
          <w:rFonts w:ascii="Times New Roman" w:hAnsi="Times New Roman" w:cs="Times New Roman"/>
          <w:sz w:val="24"/>
          <w:szCs w:val="24"/>
        </w:rPr>
      </w:pPr>
      <w:r w:rsidRPr="00E7674F">
        <w:rPr>
          <w:rFonts w:ascii="Times New Roman" w:hAnsi="Times New Roman" w:cs="Times New Roman"/>
          <w:sz w:val="24"/>
          <w:szCs w:val="24"/>
        </w:rPr>
        <w:br w:type="page"/>
      </w:r>
    </w:p>
    <w:p w:rsidR="00C952E4" w:rsidRPr="009E64FC" w:rsidRDefault="00C952E4" w:rsidP="009E64FC">
      <w:pPr>
        <w:spacing w:after="0" w:line="480" w:lineRule="auto"/>
        <w:ind w:firstLine="720"/>
        <w:contextualSpacing/>
        <w:jc w:val="center"/>
        <w:rPr>
          <w:rFonts w:ascii="Times New Roman" w:hAnsi="Times New Roman" w:cs="Times New Roman"/>
          <w:sz w:val="24"/>
          <w:szCs w:val="24"/>
        </w:rPr>
      </w:pPr>
      <w:r w:rsidRPr="009E64FC">
        <w:rPr>
          <w:rFonts w:ascii="Times New Roman" w:hAnsi="Times New Roman" w:cs="Times New Roman"/>
          <w:sz w:val="24"/>
          <w:szCs w:val="24"/>
        </w:rPr>
        <w:lastRenderedPageBreak/>
        <w:t>References</w:t>
      </w:r>
    </w:p>
    <w:p w:rsidR="00C952E4" w:rsidRPr="00E7674F" w:rsidRDefault="00C952E4" w:rsidP="009E64FC">
      <w:pPr>
        <w:spacing w:after="0" w:line="480" w:lineRule="auto"/>
        <w:ind w:left="720" w:hanging="720"/>
        <w:contextualSpacing/>
        <w:rPr>
          <w:rFonts w:ascii="Times New Roman" w:hAnsi="Times New Roman" w:cs="Times New Roman"/>
          <w:sz w:val="24"/>
          <w:szCs w:val="24"/>
        </w:rPr>
      </w:pPr>
      <w:r w:rsidRPr="00E7674F">
        <w:rPr>
          <w:rFonts w:ascii="Times New Roman" w:hAnsi="Times New Roman" w:cs="Times New Roman"/>
          <w:sz w:val="24"/>
          <w:szCs w:val="24"/>
          <w:shd w:val="clear" w:color="auto" w:fill="FFFFFF"/>
        </w:rPr>
        <w:t>Smither, H. E</w:t>
      </w:r>
      <w:bookmarkStart w:id="0" w:name="_GoBack"/>
      <w:bookmarkEnd w:id="0"/>
      <w:r w:rsidRPr="00E7674F">
        <w:rPr>
          <w:rFonts w:ascii="Times New Roman" w:hAnsi="Times New Roman" w:cs="Times New Roman"/>
          <w:sz w:val="24"/>
          <w:szCs w:val="24"/>
          <w:shd w:val="clear" w:color="auto" w:fill="FFFFFF"/>
        </w:rPr>
        <w:t>. (2012). </w:t>
      </w:r>
      <w:r w:rsidRPr="00E7674F">
        <w:rPr>
          <w:rFonts w:ascii="Times New Roman" w:hAnsi="Times New Roman" w:cs="Times New Roman"/>
          <w:i/>
          <w:iCs/>
          <w:sz w:val="24"/>
          <w:szCs w:val="24"/>
          <w:shd w:val="clear" w:color="auto" w:fill="FFFFFF"/>
        </w:rPr>
        <w:t>A History of the Oratorio: Vol. 1: The Oratorio in the Baroque Era: Italy, Vienna, Paris</w:t>
      </w:r>
      <w:r w:rsidRPr="00E7674F">
        <w:rPr>
          <w:rFonts w:ascii="Times New Roman" w:hAnsi="Times New Roman" w:cs="Times New Roman"/>
          <w:sz w:val="24"/>
          <w:szCs w:val="24"/>
          <w:shd w:val="clear" w:color="auto" w:fill="FFFFFF"/>
        </w:rPr>
        <w:t> (Vol. 1). UNC Press Books.</w:t>
      </w:r>
    </w:p>
    <w:p w:rsidR="00C952E4" w:rsidRPr="00E7674F" w:rsidRDefault="00C952E4" w:rsidP="009E64FC">
      <w:pPr>
        <w:spacing w:after="0" w:line="480" w:lineRule="auto"/>
        <w:ind w:left="720" w:hanging="720"/>
        <w:contextualSpacing/>
        <w:rPr>
          <w:rFonts w:ascii="Times New Roman" w:hAnsi="Times New Roman" w:cs="Times New Roman"/>
          <w:sz w:val="24"/>
          <w:szCs w:val="24"/>
          <w:shd w:val="clear" w:color="auto" w:fill="FFFFFF"/>
        </w:rPr>
      </w:pPr>
      <w:r w:rsidRPr="00E7674F">
        <w:rPr>
          <w:rFonts w:ascii="Times New Roman" w:hAnsi="Times New Roman" w:cs="Times New Roman"/>
          <w:sz w:val="24"/>
          <w:szCs w:val="24"/>
          <w:shd w:val="clear" w:color="auto" w:fill="FFFFFF"/>
        </w:rPr>
        <w:t>Accattatis, M. (2010). GIOVANNI BATTISTA PERGOLESI: MYTH CREATION IN ROMANTIC IDEOLOGY.</w:t>
      </w:r>
    </w:p>
    <w:p w:rsidR="00E7674F" w:rsidRPr="00E7674F" w:rsidRDefault="00E7674F" w:rsidP="009E64FC">
      <w:pPr>
        <w:spacing w:after="0" w:line="480" w:lineRule="auto"/>
        <w:ind w:left="720" w:hanging="720"/>
        <w:contextualSpacing/>
        <w:rPr>
          <w:rFonts w:ascii="Times New Roman" w:hAnsi="Times New Roman" w:cs="Times New Roman"/>
          <w:sz w:val="24"/>
          <w:szCs w:val="24"/>
        </w:rPr>
      </w:pPr>
      <w:r w:rsidRPr="00E7674F">
        <w:rPr>
          <w:rFonts w:ascii="Times New Roman" w:hAnsi="Times New Roman" w:cs="Times New Roman"/>
          <w:sz w:val="24"/>
          <w:szCs w:val="24"/>
          <w:shd w:val="clear" w:color="auto" w:fill="FFFFFF"/>
        </w:rPr>
        <w:t>Solie, J. E. (1977). Aria structure and Ritornello Form in the Music of Albinoni. </w:t>
      </w:r>
      <w:r w:rsidRPr="00E7674F">
        <w:rPr>
          <w:rFonts w:ascii="Times New Roman" w:hAnsi="Times New Roman" w:cs="Times New Roman"/>
          <w:i/>
          <w:iCs/>
          <w:sz w:val="24"/>
          <w:szCs w:val="24"/>
          <w:shd w:val="clear" w:color="auto" w:fill="FFFFFF"/>
        </w:rPr>
        <w:t>The Musical Quarterly</w:t>
      </w:r>
      <w:r w:rsidRPr="00E7674F">
        <w:rPr>
          <w:rFonts w:ascii="Times New Roman" w:hAnsi="Times New Roman" w:cs="Times New Roman"/>
          <w:sz w:val="24"/>
          <w:szCs w:val="24"/>
          <w:shd w:val="clear" w:color="auto" w:fill="FFFFFF"/>
        </w:rPr>
        <w:t>, </w:t>
      </w:r>
      <w:r w:rsidRPr="00E7674F">
        <w:rPr>
          <w:rFonts w:ascii="Times New Roman" w:hAnsi="Times New Roman" w:cs="Times New Roman"/>
          <w:i/>
          <w:iCs/>
          <w:sz w:val="24"/>
          <w:szCs w:val="24"/>
          <w:shd w:val="clear" w:color="auto" w:fill="FFFFFF"/>
        </w:rPr>
        <w:t>63</w:t>
      </w:r>
      <w:r w:rsidRPr="00E7674F">
        <w:rPr>
          <w:rFonts w:ascii="Times New Roman" w:hAnsi="Times New Roman" w:cs="Times New Roman"/>
          <w:sz w:val="24"/>
          <w:szCs w:val="24"/>
          <w:shd w:val="clear" w:color="auto" w:fill="FFFFFF"/>
        </w:rPr>
        <w:t>(1), 31-47.</w:t>
      </w:r>
    </w:p>
    <w:sectPr w:rsidR="00E7674F" w:rsidRPr="00E7674F" w:rsidSect="00A839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A30" w:rsidRDefault="00CF2A30" w:rsidP="00A83917">
      <w:pPr>
        <w:spacing w:after="0" w:line="240" w:lineRule="auto"/>
      </w:pPr>
      <w:r>
        <w:separator/>
      </w:r>
    </w:p>
  </w:endnote>
  <w:endnote w:type="continuationSeparator" w:id="0">
    <w:p w:rsidR="00CF2A30" w:rsidRDefault="00CF2A30" w:rsidP="00A83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A30" w:rsidRDefault="00CF2A30" w:rsidP="00A83917">
      <w:pPr>
        <w:spacing w:after="0" w:line="240" w:lineRule="auto"/>
      </w:pPr>
      <w:r>
        <w:separator/>
      </w:r>
    </w:p>
  </w:footnote>
  <w:footnote w:type="continuationSeparator" w:id="0">
    <w:p w:rsidR="00CF2A30" w:rsidRDefault="00CF2A30" w:rsidP="00A839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77F" w:rsidRDefault="008E177F">
    <w:pPr>
      <w:pStyle w:val="Header"/>
      <w:jc w:val="right"/>
    </w:pPr>
    <w:r>
      <w:rPr>
        <w:rFonts w:ascii="Times New Roman" w:hAnsi="Times New Roman" w:cs="Times New Roman"/>
        <w:sz w:val="24"/>
        <w:szCs w:val="24"/>
      </w:rPr>
      <w:t>COURT COMPOSERS DURING THE BAROQUE ERA</w:t>
    </w:r>
    <w:r w:rsidRPr="002977E9">
      <w:rPr>
        <w:rFonts w:ascii="Times New Roman" w:hAnsi="Times New Roman" w:cs="Times New Roman"/>
        <w:sz w:val="24"/>
        <w:szCs w:val="24"/>
      </w:rPr>
      <w:t xml:space="preserve"> </w:t>
    </w:r>
    <w:r>
      <w:rPr>
        <w:rFonts w:ascii="Times New Roman" w:hAnsi="Times New Roman" w:cs="Times New Roman"/>
        <w:sz w:val="24"/>
        <w:szCs w:val="24"/>
      </w:rPr>
      <w:tab/>
    </w:r>
    <w:sdt>
      <w:sdtPr>
        <w:id w:val="13494575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64FC">
          <w:rPr>
            <w:noProof/>
          </w:rPr>
          <w:t>4</w:t>
        </w:r>
        <w:r>
          <w:rPr>
            <w:noProof/>
          </w:rPr>
          <w:fldChar w:fldCharType="end"/>
        </w:r>
      </w:sdtContent>
    </w:sdt>
  </w:p>
  <w:p w:rsidR="008E177F" w:rsidRDefault="008E177F" w:rsidP="008E17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77F" w:rsidRDefault="008E177F">
    <w:pPr>
      <w:pStyle w:val="Header"/>
      <w:jc w:val="right"/>
    </w:pPr>
    <w:r>
      <w:rPr>
        <w:rFonts w:ascii="Times New Roman" w:hAnsi="Times New Roman" w:cs="Times New Roman"/>
        <w:sz w:val="24"/>
        <w:szCs w:val="24"/>
      </w:rPr>
      <w:t>Running Head: COURT COMPOSERS DURING THE BAROQUE ERA</w:t>
    </w:r>
    <w:r w:rsidRPr="002977E9">
      <w:rPr>
        <w:rFonts w:ascii="Times New Roman" w:hAnsi="Times New Roman" w:cs="Times New Roman"/>
        <w:sz w:val="24"/>
        <w:szCs w:val="24"/>
      </w:rPr>
      <w:t xml:space="preserve"> </w:t>
    </w:r>
    <w:r>
      <w:rPr>
        <w:rFonts w:ascii="Times New Roman" w:hAnsi="Times New Roman" w:cs="Times New Roman"/>
        <w:sz w:val="24"/>
        <w:szCs w:val="24"/>
      </w:rPr>
      <w:tab/>
    </w:r>
    <w:sdt>
      <w:sdtPr>
        <w:id w:val="-10574691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64FC">
          <w:rPr>
            <w:noProof/>
          </w:rPr>
          <w:t>1</w:t>
        </w:r>
        <w:r>
          <w:rPr>
            <w:noProof/>
          </w:rPr>
          <w:fldChar w:fldCharType="end"/>
        </w:r>
      </w:sdtContent>
    </w:sdt>
  </w:p>
  <w:p w:rsidR="00A83917" w:rsidRPr="00A83917" w:rsidRDefault="00A83917" w:rsidP="008E177F">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265"/>
    <w:rsid w:val="000154AC"/>
    <w:rsid w:val="00360A75"/>
    <w:rsid w:val="003A0181"/>
    <w:rsid w:val="00446FF1"/>
    <w:rsid w:val="004F7828"/>
    <w:rsid w:val="00567E61"/>
    <w:rsid w:val="007765C0"/>
    <w:rsid w:val="008E177F"/>
    <w:rsid w:val="009E64FC"/>
    <w:rsid w:val="00A83917"/>
    <w:rsid w:val="00AF0401"/>
    <w:rsid w:val="00B027E8"/>
    <w:rsid w:val="00BD0A9D"/>
    <w:rsid w:val="00C5150B"/>
    <w:rsid w:val="00C952E4"/>
    <w:rsid w:val="00CC2265"/>
    <w:rsid w:val="00CF2A30"/>
    <w:rsid w:val="00DC6110"/>
    <w:rsid w:val="00E41BC7"/>
    <w:rsid w:val="00E76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2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text"/>
    <w:basedOn w:val="Normal"/>
    <w:rsid w:val="003A018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839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917"/>
  </w:style>
  <w:style w:type="paragraph" w:styleId="Footer">
    <w:name w:val="footer"/>
    <w:basedOn w:val="Normal"/>
    <w:link w:val="FooterChar"/>
    <w:uiPriority w:val="99"/>
    <w:unhideWhenUsed/>
    <w:rsid w:val="00A83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9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2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text"/>
    <w:basedOn w:val="Normal"/>
    <w:rsid w:val="003A018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839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917"/>
  </w:style>
  <w:style w:type="paragraph" w:styleId="Footer">
    <w:name w:val="footer"/>
    <w:basedOn w:val="Normal"/>
    <w:link w:val="FooterChar"/>
    <w:uiPriority w:val="99"/>
    <w:unhideWhenUsed/>
    <w:rsid w:val="00A83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WeedSeed</cp:lastModifiedBy>
  <cp:revision>2</cp:revision>
  <dcterms:created xsi:type="dcterms:W3CDTF">2021-10-08T16:36:00Z</dcterms:created>
  <dcterms:modified xsi:type="dcterms:W3CDTF">2021-10-08T16:36:00Z</dcterms:modified>
</cp:coreProperties>
</file>