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83A56" w14:textId="4CDDB65E" w:rsidR="00F171A0" w:rsidRPr="005C22EE" w:rsidRDefault="005C22EE" w:rsidP="005C22EE">
      <w:pPr>
        <w:spacing w:after="120" w:line="240" w:lineRule="auto"/>
        <w:jc w:val="center"/>
        <w:rPr>
          <w:rFonts w:ascii="Times New Roman Bold" w:hAnsi="Times New Roman Bold"/>
          <w:b/>
          <w:smallCaps/>
          <w:sz w:val="28"/>
          <w:szCs w:val="28"/>
        </w:rPr>
      </w:pPr>
      <w:r>
        <w:rPr>
          <w:rFonts w:ascii="Times New Roman Bold" w:hAnsi="Times New Roman Bold"/>
          <w:b/>
          <w:smallCaps/>
          <w:sz w:val="28"/>
          <w:szCs w:val="28"/>
        </w:rPr>
        <w:t xml:space="preserve">Biblical </w:t>
      </w:r>
      <w:r w:rsidR="004E1333">
        <w:rPr>
          <w:rFonts w:ascii="Times New Roman Bold" w:hAnsi="Times New Roman Bold"/>
          <w:b/>
          <w:smallCaps/>
          <w:sz w:val="28"/>
          <w:szCs w:val="28"/>
        </w:rPr>
        <w:t xml:space="preserve">Metanarrative </w:t>
      </w:r>
      <w:r>
        <w:rPr>
          <w:rFonts w:ascii="Times New Roman Bold" w:hAnsi="Times New Roman Bold"/>
          <w:b/>
          <w:smallCaps/>
          <w:sz w:val="28"/>
          <w:szCs w:val="28"/>
        </w:rPr>
        <w:t xml:space="preserve">Essay Grading </w:t>
      </w:r>
      <w:r w:rsidRPr="0070083F">
        <w:rPr>
          <w:rFonts w:ascii="Times New Roman Bold" w:hAnsi="Times New Roman Bold"/>
          <w:b/>
          <w:smallCaps/>
          <w:sz w:val="28"/>
          <w:szCs w:val="28"/>
        </w:rPr>
        <w:t>Rubric</w:t>
      </w:r>
    </w:p>
    <w:p w14:paraId="6395ED26" w14:textId="68C7ED04" w:rsidR="00482E65" w:rsidRPr="00250E27" w:rsidRDefault="00482E65" w:rsidP="00482E65">
      <w:pPr>
        <w:tabs>
          <w:tab w:val="left" w:pos="5055"/>
        </w:tabs>
        <w:spacing w:after="0"/>
        <w:jc w:val="center"/>
        <w:rPr>
          <w:b/>
          <w:sz w:val="24"/>
          <w:szCs w:val="24"/>
        </w:rPr>
      </w:pP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EB2A8A" w14:paraId="28455B08" w14:textId="77777777" w:rsidTr="5A7F7C24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Levels of Achievement</w:t>
            </w:r>
          </w:p>
        </w:tc>
      </w:tr>
      <w:tr w:rsidR="00927360" w:rsidRPr="00EB2A8A" w14:paraId="157B72A9" w14:textId="77777777" w:rsidTr="00482E65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07C1FCA7" w14:textId="0F5B5C08" w:rsidR="00F171A0" w:rsidRPr="00EB2A8A" w:rsidRDefault="2B6F56CD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Content 70%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5A6E326C" w:rsidR="00F171A0" w:rsidRPr="00EB2A8A" w:rsidRDefault="00482E65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EB2A8A" w:rsidRDefault="005D140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32750F" w:rsidRDefault="005D140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EB2A8A" w:rsidRDefault="00F171A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EB2A8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E920E2" w:rsidRPr="00EB5C76" w14:paraId="0C3D1A13" w14:textId="77777777" w:rsidTr="00482E6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BEA6DCC" w14:textId="7752F92F" w:rsidR="00E920E2" w:rsidRPr="00EB5C76" w:rsidRDefault="00E920E2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EB5C76">
              <w:rPr>
                <w:rFonts w:ascii="Times New Roman" w:hAnsi="Times New Roman" w:cs="Times New Roman"/>
                <w:b/>
                <w:sz w:val="24"/>
                <w:szCs w:val="24"/>
              </w:rPr>
              <w:t>Articulation</w:t>
            </w:r>
          </w:p>
        </w:tc>
        <w:tc>
          <w:tcPr>
            <w:tcW w:w="3060" w:type="dxa"/>
            <w:shd w:val="clear" w:color="auto" w:fill="auto"/>
          </w:tcPr>
          <w:p w14:paraId="610278FA" w14:textId="77777777" w:rsidR="00E920E2" w:rsidRPr="00DF2226" w:rsidRDefault="00E920E2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9 to 10 points</w:t>
            </w:r>
          </w:p>
          <w:p w14:paraId="5E55D972" w14:textId="7C4810DF" w:rsidR="0072580C" w:rsidRPr="00DF2226" w:rsidRDefault="0072580C" w:rsidP="007258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F2226">
              <w:rPr>
                <w:rFonts w:ascii="Times New Roman" w:hAnsi="Times New Roman"/>
              </w:rPr>
              <w:t>The essay clearly articulates a chosen position by answering the essay prompt fully.</w:t>
            </w:r>
          </w:p>
        </w:tc>
        <w:tc>
          <w:tcPr>
            <w:tcW w:w="3150" w:type="dxa"/>
            <w:shd w:val="clear" w:color="auto" w:fill="auto"/>
          </w:tcPr>
          <w:p w14:paraId="46BB748E" w14:textId="77777777" w:rsidR="00E920E2" w:rsidRDefault="00E920E2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7 to 8 points</w:t>
            </w:r>
          </w:p>
          <w:p w14:paraId="41C1AFA1" w14:textId="7F3AE467" w:rsidR="006C3E46" w:rsidRPr="00DF2226" w:rsidRDefault="006C3E46" w:rsidP="006C3E4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/>
              </w:rPr>
              <w:t>The essay articulates a chosen positio</w:t>
            </w:r>
            <w:r>
              <w:rPr>
                <w:rFonts w:ascii="Times New Roman" w:hAnsi="Times New Roman"/>
              </w:rPr>
              <w:t xml:space="preserve">n by answering the essay prompt. </w:t>
            </w:r>
          </w:p>
        </w:tc>
        <w:tc>
          <w:tcPr>
            <w:tcW w:w="3330" w:type="dxa"/>
          </w:tcPr>
          <w:p w14:paraId="6D51D270" w14:textId="77777777" w:rsidR="00E920E2" w:rsidRDefault="00E920E2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6 points</w:t>
            </w:r>
          </w:p>
          <w:p w14:paraId="22F577B1" w14:textId="4E233A8F" w:rsidR="003A3FAA" w:rsidRPr="00DF2226" w:rsidRDefault="003A3FAA" w:rsidP="003A3F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F2226">
              <w:rPr>
                <w:rFonts w:ascii="Times New Roman" w:hAnsi="Times New Roman"/>
              </w:rPr>
              <w:t xml:space="preserve">The essay </w:t>
            </w:r>
            <w:r>
              <w:rPr>
                <w:rFonts w:ascii="Times New Roman" w:hAnsi="Times New Roman"/>
              </w:rPr>
              <w:t>does not clearly choose a</w:t>
            </w:r>
            <w:r w:rsidRPr="00DF2226">
              <w:rPr>
                <w:rFonts w:ascii="Times New Roman" w:hAnsi="Times New Roman"/>
              </w:rPr>
              <w:t xml:space="preserve"> positio</w:t>
            </w:r>
            <w:r>
              <w:rPr>
                <w:rFonts w:ascii="Times New Roman" w:hAnsi="Times New Roman"/>
              </w:rPr>
              <w:t xml:space="preserve">n or clearly answer the essay prompt. </w:t>
            </w:r>
          </w:p>
        </w:tc>
        <w:tc>
          <w:tcPr>
            <w:tcW w:w="2700" w:type="dxa"/>
            <w:shd w:val="clear" w:color="auto" w:fill="auto"/>
          </w:tcPr>
          <w:p w14:paraId="49F60ED9" w14:textId="77777777" w:rsidR="00E920E2" w:rsidRPr="00DF2226" w:rsidRDefault="00E920E2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35E1AF6" w14:textId="1250D3ED" w:rsidR="00E920E2" w:rsidRPr="00DF2226" w:rsidRDefault="00E920E2" w:rsidP="00E920E2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920E2" w:rsidRPr="00EB5C76" w14:paraId="5F169589" w14:textId="77777777" w:rsidTr="00482E65">
        <w:trPr>
          <w:trHeight w:val="786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1F1E020D" w14:textId="2A77F1A0" w:rsidR="00E920E2" w:rsidRPr="00EB5C76" w:rsidRDefault="00E920E2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EB5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Biblical Beliefs and Support </w:t>
            </w:r>
          </w:p>
        </w:tc>
        <w:tc>
          <w:tcPr>
            <w:tcW w:w="3060" w:type="dxa"/>
            <w:shd w:val="clear" w:color="auto" w:fill="auto"/>
          </w:tcPr>
          <w:p w14:paraId="3A55C0AA" w14:textId="77777777" w:rsidR="00E920E2" w:rsidRDefault="00820ABF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 xml:space="preserve">18 </w:t>
            </w:r>
            <w:r w:rsidR="00E920E2" w:rsidRPr="00DF2226">
              <w:rPr>
                <w:rFonts w:ascii="Times New Roman" w:hAnsi="Times New Roman" w:cs="Times New Roman"/>
                <w:b/>
                <w:color w:val="000000"/>
              </w:rPr>
              <w:t>to 20 points</w:t>
            </w:r>
          </w:p>
          <w:p w14:paraId="6DD4FC46" w14:textId="721C12E7" w:rsidR="00161B29" w:rsidRDefault="00161B29" w:rsidP="00161B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1B29">
              <w:rPr>
                <w:rFonts w:ascii="Times New Roman" w:hAnsi="Times New Roman"/>
                <w:sz w:val="24"/>
                <w:szCs w:val="24"/>
              </w:rPr>
              <w:t>The essay contains 2</w:t>
            </w:r>
            <w:r w:rsidR="00DC21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1B29">
              <w:rPr>
                <w:rFonts w:ascii="Times New Roman" w:hAnsi="Times New Roman"/>
                <w:sz w:val="24"/>
                <w:szCs w:val="24"/>
              </w:rPr>
              <w:t xml:space="preserve">specific theological beliefs which are </w:t>
            </w:r>
            <w:r w:rsidR="00F85619">
              <w:rPr>
                <w:rFonts w:ascii="Times New Roman" w:hAnsi="Times New Roman"/>
                <w:sz w:val="24"/>
                <w:szCs w:val="24"/>
              </w:rPr>
              <w:t xml:space="preserve">clearly </w:t>
            </w:r>
            <w:r w:rsidRPr="00161B29">
              <w:rPr>
                <w:rFonts w:ascii="Times New Roman" w:hAnsi="Times New Roman"/>
                <w:sz w:val="24"/>
                <w:szCs w:val="24"/>
              </w:rPr>
              <w:t>provided and presented in biblical doctrine.</w:t>
            </w:r>
          </w:p>
          <w:p w14:paraId="314976A3" w14:textId="77777777" w:rsidR="00161B29" w:rsidRPr="00DD64DD" w:rsidRDefault="00161B29" w:rsidP="00161B29">
            <w:pPr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dequate biblical and theological support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are evident.</w:t>
            </w:r>
          </w:p>
          <w:p w14:paraId="41D1AF2F" w14:textId="60E66DB2" w:rsidR="00161B29" w:rsidRPr="00161B29" w:rsidRDefault="00161B29" w:rsidP="00161B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The selected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Bible passages </w:t>
            </w:r>
            <w:r>
              <w:rPr>
                <w:rFonts w:ascii="Times New Roman" w:hAnsi="Times New Roman"/>
                <w:sz w:val="24"/>
                <w:szCs w:val="24"/>
              </w:rPr>
              <w:t>are</w:t>
            </w:r>
            <w:r w:rsidR="004C1F92">
              <w:rPr>
                <w:rFonts w:ascii="Times New Roman" w:hAnsi="Times New Roman"/>
                <w:sz w:val="24"/>
                <w:szCs w:val="24"/>
              </w:rPr>
              <w:t xml:space="preserve"> skillfully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used to support </w:t>
            </w:r>
            <w:r>
              <w:rPr>
                <w:rFonts w:ascii="Times New Roman" w:hAnsi="Times New Roman"/>
                <w:sz w:val="24"/>
                <w:szCs w:val="24"/>
              </w:rPr>
              <w:t>the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 view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unity of theological doctrine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0828AD" w14:textId="59F02C01" w:rsidR="00161B29" w:rsidRPr="00161B29" w:rsidRDefault="00161B29" w:rsidP="00161B2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50" w:type="dxa"/>
            <w:shd w:val="clear" w:color="auto" w:fill="auto"/>
          </w:tcPr>
          <w:p w14:paraId="588EEC6E" w14:textId="77777777" w:rsidR="00E920E2" w:rsidRDefault="00820ABF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14 to 17</w:t>
            </w:r>
            <w:r w:rsidR="00E920E2" w:rsidRPr="00DF2226">
              <w:rPr>
                <w:rFonts w:ascii="Times New Roman" w:hAnsi="Times New Roman" w:cs="Times New Roman"/>
                <w:b/>
                <w:color w:val="000000"/>
              </w:rPr>
              <w:t xml:space="preserve"> points</w:t>
            </w:r>
          </w:p>
          <w:p w14:paraId="46B039E9" w14:textId="00F93277" w:rsidR="00F85619" w:rsidRDefault="00F85619" w:rsidP="00F856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The essay contains 1–2 </w:t>
            </w:r>
            <w:r w:rsidRPr="00161B29">
              <w:rPr>
                <w:rFonts w:ascii="Times New Roman" w:hAnsi="Times New Roman"/>
                <w:sz w:val="24"/>
                <w:szCs w:val="24"/>
              </w:rPr>
              <w:t>specific theological beliefs which are provided and presented in biblical doctrine.</w:t>
            </w:r>
          </w:p>
          <w:p w14:paraId="71AA7762" w14:textId="7EF40691" w:rsidR="00F85619" w:rsidRPr="00DD64DD" w:rsidRDefault="00F85619" w:rsidP="00F85619">
            <w:pPr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Some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biblical and theological support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are evident.</w:t>
            </w:r>
          </w:p>
          <w:p w14:paraId="33B2DF57" w14:textId="77777777" w:rsidR="00F85619" w:rsidRPr="00161B29" w:rsidRDefault="00F85619" w:rsidP="00F856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The selected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Bible passages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are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used to support </w:t>
            </w:r>
            <w:r>
              <w:rPr>
                <w:rFonts w:ascii="Times New Roman" w:hAnsi="Times New Roman"/>
                <w:sz w:val="24"/>
                <w:szCs w:val="24"/>
              </w:rPr>
              <w:t>the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 view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unity of theological doctrine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2933BF8" w14:textId="33E0F7CB" w:rsidR="00F85619" w:rsidRPr="00DF2226" w:rsidRDefault="00F85619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0" w:type="dxa"/>
          </w:tcPr>
          <w:p w14:paraId="5132BE50" w14:textId="77777777" w:rsidR="00E920E2" w:rsidRDefault="00820ABF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13</w:t>
            </w:r>
            <w:r w:rsidR="00E920E2"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points</w:t>
            </w:r>
          </w:p>
          <w:p w14:paraId="22BBE3CB" w14:textId="172C5F98" w:rsidR="00B40397" w:rsidRDefault="00B40397" w:rsidP="00B403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The essay contains </w:t>
            </w:r>
            <w:r w:rsidR="004A3C79">
              <w:rPr>
                <w:rFonts w:ascii="Times New Roman" w:hAnsi="Times New Roman"/>
                <w:sz w:val="24"/>
                <w:szCs w:val="24"/>
              </w:rPr>
              <w:t xml:space="preserve">may contain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or less </w:t>
            </w:r>
            <w:r w:rsidRPr="00161B29">
              <w:rPr>
                <w:rFonts w:ascii="Times New Roman" w:hAnsi="Times New Roman"/>
                <w:sz w:val="24"/>
                <w:szCs w:val="24"/>
              </w:rPr>
              <w:t xml:space="preserve">specific theological beliefs </w:t>
            </w:r>
            <w:r w:rsidR="004A3C79">
              <w:rPr>
                <w:rFonts w:ascii="Times New Roman" w:hAnsi="Times New Roman"/>
                <w:sz w:val="24"/>
                <w:szCs w:val="24"/>
              </w:rPr>
              <w:t>but they are unclear.</w:t>
            </w:r>
          </w:p>
          <w:p w14:paraId="1D1EA1B0" w14:textId="3656356B" w:rsidR="00B40397" w:rsidRPr="00DD64DD" w:rsidRDefault="00B40397" w:rsidP="00B40397">
            <w:pPr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Biblical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 and theological support</w:t>
            </w:r>
            <w:r w:rsidR="00852BC2">
              <w:rPr>
                <w:rFonts w:ascii="Times New Roman" w:hAnsi="Times New Roman"/>
                <w:sz w:val="24"/>
                <w:szCs w:val="24"/>
              </w:rPr>
              <w:t xml:space="preserve"> 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not evident.</w:t>
            </w:r>
          </w:p>
          <w:p w14:paraId="3B2DA698" w14:textId="0D03CEC9" w:rsidR="00B40397" w:rsidRPr="00161B29" w:rsidRDefault="00B40397" w:rsidP="00B403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The selected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Bible passages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are not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used to support </w:t>
            </w:r>
            <w:r>
              <w:rPr>
                <w:rFonts w:ascii="Times New Roman" w:hAnsi="Times New Roman"/>
                <w:sz w:val="24"/>
                <w:szCs w:val="24"/>
              </w:rPr>
              <w:t>the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 view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BC2">
              <w:rPr>
                <w:rFonts w:ascii="Times New Roman" w:hAnsi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/>
                <w:sz w:val="24"/>
                <w:szCs w:val="24"/>
              </w:rPr>
              <w:t>unity of theological doctrine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7CD775D" w14:textId="027B59DA" w:rsidR="00B40397" w:rsidRPr="00DF2226" w:rsidRDefault="00B40397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700" w:type="dxa"/>
            <w:shd w:val="clear" w:color="auto" w:fill="auto"/>
          </w:tcPr>
          <w:p w14:paraId="4068F377" w14:textId="77777777" w:rsidR="00E920E2" w:rsidRPr="00DF2226" w:rsidRDefault="00E920E2" w:rsidP="00E920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1550FD6A" w14:textId="08CBED07" w:rsidR="00E920E2" w:rsidRPr="00DF2226" w:rsidRDefault="00E920E2" w:rsidP="00E920E2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556D" w:rsidRPr="00EB5C76" w14:paraId="5FAFCF22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0073944C" w14:textId="5222BFA1" w:rsidR="00CA556D" w:rsidRPr="00EB5C7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EB5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Narrative of Scripture and Major Arguments in Scripture </w:t>
            </w:r>
          </w:p>
        </w:tc>
        <w:tc>
          <w:tcPr>
            <w:tcW w:w="3060" w:type="dxa"/>
            <w:shd w:val="clear" w:color="auto" w:fill="auto"/>
          </w:tcPr>
          <w:p w14:paraId="39000C52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18 to 20 points</w:t>
            </w:r>
          </w:p>
          <w:p w14:paraId="7AF43360" w14:textId="2B1569E7" w:rsidR="00161B29" w:rsidRPr="00C17F1C" w:rsidRDefault="00C17F1C" w:rsidP="00C17F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Much a</w:t>
            </w:r>
            <w:r w:rsidRPr="00C17F1C">
              <w:rPr>
                <w:rFonts w:ascii="Times New Roman" w:hAnsi="Times New Roman"/>
                <w:sz w:val="24"/>
                <w:szCs w:val="24"/>
              </w:rPr>
              <w:t>ttention is given to how these beliefs unfold through the narrative of Scripture, and the unity and coherence of Scripture is demonstrated.</w:t>
            </w:r>
          </w:p>
          <w:p w14:paraId="1F40E38F" w14:textId="7EB74C97" w:rsidR="00C17F1C" w:rsidRPr="00C17F1C" w:rsidRDefault="00C17F1C" w:rsidP="00201D0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The essay demonstrates an </w:t>
            </w:r>
            <w:r w:rsidR="00201D0D">
              <w:rPr>
                <w:rFonts w:ascii="Times New Roman" w:hAnsi="Times New Roman"/>
                <w:sz w:val="24"/>
                <w:szCs w:val="24"/>
              </w:rPr>
              <w:t xml:space="preserve">obvious 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wareness of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lastRenderedPageBreak/>
              <w:t>the major arguments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 Scripture.</w:t>
            </w:r>
          </w:p>
        </w:tc>
        <w:tc>
          <w:tcPr>
            <w:tcW w:w="3150" w:type="dxa"/>
            <w:shd w:val="clear" w:color="auto" w:fill="auto"/>
          </w:tcPr>
          <w:p w14:paraId="33955474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lastRenderedPageBreak/>
              <w:t>14 to 17 points</w:t>
            </w:r>
          </w:p>
          <w:p w14:paraId="02D5C53B" w14:textId="22489074" w:rsidR="00C17F1C" w:rsidRPr="00C17F1C" w:rsidRDefault="00C17F1C" w:rsidP="00C17F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Some a</w:t>
            </w:r>
            <w:r w:rsidRPr="00C17F1C">
              <w:rPr>
                <w:rFonts w:ascii="Times New Roman" w:hAnsi="Times New Roman"/>
                <w:sz w:val="24"/>
                <w:szCs w:val="24"/>
              </w:rPr>
              <w:t>ttention is given to how these beliefs unfold through the narrative of Scripture, and the unity and coherence of Scripture is demonstrated.</w:t>
            </w:r>
          </w:p>
          <w:p w14:paraId="57B2CB18" w14:textId="5DFC08CD" w:rsidR="00C17F1C" w:rsidRPr="00C17F1C" w:rsidRDefault="00C17F1C" w:rsidP="00C17F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7F1C">
              <w:rPr>
                <w:rFonts w:ascii="Times New Roman" w:hAnsi="Times New Roman"/>
                <w:sz w:val="24"/>
                <w:szCs w:val="24"/>
              </w:rPr>
              <w:t xml:space="preserve">The essay demonstrates an awareness of the </w:t>
            </w:r>
            <w:r w:rsidRPr="00C17F1C">
              <w:rPr>
                <w:rFonts w:ascii="Times New Roman" w:hAnsi="Times New Roman"/>
                <w:sz w:val="24"/>
                <w:szCs w:val="24"/>
              </w:rPr>
              <w:lastRenderedPageBreak/>
              <w:t>major arguments in Scripture.</w:t>
            </w:r>
          </w:p>
        </w:tc>
        <w:tc>
          <w:tcPr>
            <w:tcW w:w="3330" w:type="dxa"/>
          </w:tcPr>
          <w:p w14:paraId="3548038F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1 to 13 points</w:t>
            </w:r>
          </w:p>
          <w:p w14:paraId="26BD4D42" w14:textId="73A19D69" w:rsidR="00C17F1C" w:rsidRPr="00C17F1C" w:rsidRDefault="00C17F1C" w:rsidP="00C17F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Little</w:t>
            </w:r>
            <w:r w:rsidR="00E41707">
              <w:rPr>
                <w:rFonts w:ascii="Times New Roman" w:hAnsi="Times New Roman"/>
                <w:sz w:val="24"/>
                <w:szCs w:val="24"/>
              </w:rPr>
              <w:t xml:space="preserve"> or</w:t>
            </w:r>
            <w:r w:rsidR="00201D0D">
              <w:rPr>
                <w:rFonts w:ascii="Times New Roman" w:hAnsi="Times New Roman"/>
                <w:sz w:val="24"/>
                <w:szCs w:val="24"/>
              </w:rPr>
              <w:t xml:space="preserve"> 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C17F1C">
              <w:rPr>
                <w:rFonts w:ascii="Times New Roman" w:hAnsi="Times New Roman"/>
                <w:sz w:val="24"/>
                <w:szCs w:val="24"/>
              </w:rPr>
              <w:t xml:space="preserve">ttention is given to how these beliefs unfold through the narrative of Scripture, and the unity and coherence of Scripture is </w:t>
            </w:r>
            <w:r w:rsidR="004C1F92">
              <w:rPr>
                <w:rFonts w:ascii="Times New Roman" w:hAnsi="Times New Roman"/>
                <w:sz w:val="24"/>
                <w:szCs w:val="24"/>
              </w:rPr>
              <w:t xml:space="preserve">not </w:t>
            </w:r>
            <w:r w:rsidRPr="00C17F1C">
              <w:rPr>
                <w:rFonts w:ascii="Times New Roman" w:hAnsi="Times New Roman"/>
                <w:sz w:val="24"/>
                <w:szCs w:val="24"/>
              </w:rPr>
              <w:t>demonstrated.</w:t>
            </w:r>
          </w:p>
          <w:p w14:paraId="329B3D5D" w14:textId="6A665491" w:rsidR="00C17F1C" w:rsidRPr="00C17F1C" w:rsidRDefault="00C17F1C" w:rsidP="00C17F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The essay demonstrates </w:t>
            </w:r>
            <w:r w:rsidR="00201D0D">
              <w:rPr>
                <w:rFonts w:ascii="Times New Roman" w:hAnsi="Times New Roman"/>
                <w:sz w:val="24"/>
                <w:szCs w:val="24"/>
              </w:rPr>
              <w:t xml:space="preserve">little or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17F1C">
              <w:rPr>
                <w:rFonts w:ascii="Times New Roman" w:hAnsi="Times New Roman"/>
                <w:sz w:val="24"/>
                <w:szCs w:val="24"/>
              </w:rPr>
              <w:t>awareness of the major arguments in Scripture.</w:t>
            </w:r>
          </w:p>
        </w:tc>
        <w:tc>
          <w:tcPr>
            <w:tcW w:w="2700" w:type="dxa"/>
            <w:shd w:val="clear" w:color="auto" w:fill="auto"/>
          </w:tcPr>
          <w:p w14:paraId="3F67C32A" w14:textId="77777777" w:rsidR="00CA556D" w:rsidRPr="00DF222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4ADEED2" w14:textId="701FA362" w:rsidR="00CA556D" w:rsidRPr="00DF2226" w:rsidRDefault="00CA556D" w:rsidP="00CA556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556D" w:rsidRPr="00EB5C76" w14:paraId="59E63BB0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63F46EF0" w14:textId="6507958F" w:rsidR="00CA556D" w:rsidRPr="00EB5C7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Application </w:t>
            </w:r>
          </w:p>
        </w:tc>
        <w:tc>
          <w:tcPr>
            <w:tcW w:w="3060" w:type="dxa"/>
            <w:shd w:val="clear" w:color="auto" w:fill="auto"/>
          </w:tcPr>
          <w:p w14:paraId="28A3EA28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18 to 20 points</w:t>
            </w:r>
          </w:p>
          <w:p w14:paraId="68F97AA4" w14:textId="77777777" w:rsidR="000A75A6" w:rsidRDefault="000A75A6" w:rsidP="000A75A6">
            <w:pPr>
              <w:numPr>
                <w:ilvl w:val="0"/>
                <w:numId w:val="5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Application is evident and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 biblical material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is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connected </w:t>
            </w:r>
            <w:r>
              <w:rPr>
                <w:rFonts w:ascii="Times New Roman" w:hAnsi="Times New Roman"/>
                <w:sz w:val="24"/>
                <w:szCs w:val="24"/>
              </w:rPr>
              <w:t>to a contemporary context.</w:t>
            </w:r>
          </w:p>
          <w:p w14:paraId="3350D650" w14:textId="5E842DD0" w:rsidR="000A75A6" w:rsidRPr="000A75A6" w:rsidRDefault="000A75A6" w:rsidP="000A75A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A75A6">
              <w:rPr>
                <w:rFonts w:ascii="Times New Roman" w:hAnsi="Times New Roman"/>
                <w:sz w:val="24"/>
                <w:szCs w:val="24"/>
              </w:rPr>
              <w:t xml:space="preserve">Implications of the unity of Christian doctrine are </w:t>
            </w:r>
            <w:r w:rsidR="00F60DE0">
              <w:rPr>
                <w:rFonts w:ascii="Times New Roman" w:hAnsi="Times New Roman"/>
                <w:sz w:val="24"/>
                <w:szCs w:val="24"/>
              </w:rPr>
              <w:t xml:space="preserve">clearly </w:t>
            </w:r>
            <w:r w:rsidRPr="000A75A6">
              <w:rPr>
                <w:rFonts w:ascii="Times New Roman" w:hAnsi="Times New Roman"/>
                <w:sz w:val="24"/>
                <w:szCs w:val="24"/>
              </w:rPr>
              <w:t>demonstrated.</w:t>
            </w:r>
          </w:p>
        </w:tc>
        <w:tc>
          <w:tcPr>
            <w:tcW w:w="3150" w:type="dxa"/>
            <w:shd w:val="clear" w:color="auto" w:fill="auto"/>
          </w:tcPr>
          <w:p w14:paraId="0DD7530F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14 to 17 points</w:t>
            </w:r>
          </w:p>
          <w:p w14:paraId="189A1881" w14:textId="54586200" w:rsidR="00575943" w:rsidRDefault="00575943" w:rsidP="00575943">
            <w:pPr>
              <w:numPr>
                <w:ilvl w:val="0"/>
                <w:numId w:val="5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Application is somewhat evident and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 biblical material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is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connected </w:t>
            </w:r>
            <w:r>
              <w:rPr>
                <w:rFonts w:ascii="Times New Roman" w:hAnsi="Times New Roman"/>
                <w:sz w:val="24"/>
                <w:szCs w:val="24"/>
              </w:rPr>
              <w:t>to a contemporary context.</w:t>
            </w:r>
          </w:p>
          <w:p w14:paraId="3F3A8ED5" w14:textId="6AAACD39" w:rsidR="00575943" w:rsidRPr="00575943" w:rsidRDefault="00575943" w:rsidP="0057594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75943">
              <w:rPr>
                <w:rFonts w:ascii="Times New Roman" w:hAnsi="Times New Roman"/>
                <w:sz w:val="24"/>
                <w:szCs w:val="24"/>
              </w:rPr>
              <w:t>Implications of the unity of Christian doctrine are demonstrated.</w:t>
            </w:r>
          </w:p>
        </w:tc>
        <w:tc>
          <w:tcPr>
            <w:tcW w:w="3330" w:type="dxa"/>
          </w:tcPr>
          <w:p w14:paraId="0FA9BE96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13 points</w:t>
            </w:r>
          </w:p>
          <w:p w14:paraId="7E0137C9" w14:textId="4F97D2C3" w:rsidR="00F60DE0" w:rsidRDefault="00F60DE0" w:rsidP="00F60DE0">
            <w:pPr>
              <w:numPr>
                <w:ilvl w:val="0"/>
                <w:numId w:val="5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Application is unclear and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 biblical material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is not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connected </w:t>
            </w:r>
            <w:r>
              <w:rPr>
                <w:rFonts w:ascii="Times New Roman" w:hAnsi="Times New Roman"/>
                <w:sz w:val="24"/>
                <w:szCs w:val="24"/>
              </w:rPr>
              <w:t>to a contemporary context.</w:t>
            </w:r>
          </w:p>
          <w:p w14:paraId="44865E11" w14:textId="25975B93" w:rsidR="00F60DE0" w:rsidRPr="00F60DE0" w:rsidRDefault="00F60DE0" w:rsidP="00F60DE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60DE0">
              <w:rPr>
                <w:rFonts w:ascii="Times New Roman" w:hAnsi="Times New Roman"/>
                <w:sz w:val="24"/>
                <w:szCs w:val="24"/>
              </w:rPr>
              <w:t>Implications of the unity of Christian doctrine 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not</w:t>
            </w:r>
            <w:r w:rsidRPr="00F60DE0">
              <w:rPr>
                <w:rFonts w:ascii="Times New Roman" w:hAnsi="Times New Roman"/>
                <w:sz w:val="24"/>
                <w:szCs w:val="24"/>
              </w:rPr>
              <w:t xml:space="preserve"> demonstrated.</w:t>
            </w:r>
          </w:p>
        </w:tc>
        <w:tc>
          <w:tcPr>
            <w:tcW w:w="2700" w:type="dxa"/>
            <w:shd w:val="clear" w:color="auto" w:fill="auto"/>
          </w:tcPr>
          <w:p w14:paraId="1E6B3065" w14:textId="77777777" w:rsidR="00CA556D" w:rsidRPr="00DF222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71D38019" w14:textId="77777777" w:rsidR="00CA556D" w:rsidRPr="00DF222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A556D" w:rsidRPr="00EB5C76" w14:paraId="25976D75" w14:textId="77777777" w:rsidTr="00482E65">
        <w:trPr>
          <w:trHeight w:val="435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76AA2F9A" w14:textId="1E4DCECF" w:rsidR="00CA556D" w:rsidRPr="00EB5C7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EB5C76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Structure 30%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79F1287E" w14:textId="393B25AA" w:rsidR="00CA556D" w:rsidRPr="00DF2226" w:rsidRDefault="00CA556D" w:rsidP="00CA556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33AB6C3A" w14:textId="61A97179" w:rsidR="00CA556D" w:rsidRPr="00DF2226" w:rsidRDefault="00CA556D" w:rsidP="00CA556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5263A9B0" w14:textId="2D20B28A" w:rsidR="00CA556D" w:rsidRPr="00DF2226" w:rsidRDefault="00CA556D" w:rsidP="00CA556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54719CC1" w14:textId="2C1437CA" w:rsidR="00CA556D" w:rsidRPr="00DF2226" w:rsidRDefault="00CA556D" w:rsidP="00CA556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Not present</w:t>
            </w:r>
          </w:p>
        </w:tc>
      </w:tr>
      <w:tr w:rsidR="00CA556D" w:rsidRPr="00EB5C76" w14:paraId="36290A74" w14:textId="77777777" w:rsidTr="00482E65">
        <w:trPr>
          <w:trHeight w:val="70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D4EF713" w14:textId="5EA66EDE" w:rsidR="00CA556D" w:rsidRPr="00EB5C7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EB5C76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Introduction and Conclusion</w:t>
            </w:r>
          </w:p>
        </w:tc>
        <w:tc>
          <w:tcPr>
            <w:tcW w:w="3060" w:type="dxa"/>
            <w:shd w:val="clear" w:color="auto" w:fill="auto"/>
          </w:tcPr>
          <w:p w14:paraId="678008CB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9 to 10 points</w:t>
            </w:r>
          </w:p>
          <w:p w14:paraId="724F1291" w14:textId="77777777" w:rsidR="00ED3C09" w:rsidRPr="00ED3C09" w:rsidRDefault="00ED3C09" w:rsidP="00ED3C0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C09">
              <w:rPr>
                <w:rFonts w:ascii="Times New Roman" w:hAnsi="Times New Roman"/>
                <w:sz w:val="24"/>
                <w:szCs w:val="24"/>
              </w:rPr>
              <w:t>Introduction demonstrates a clear understanding of the importance of the subject matter and proposes a topic appropriate for a paper of this length.</w:t>
            </w:r>
          </w:p>
          <w:p w14:paraId="79624932" w14:textId="1B82535B" w:rsidR="00ED3C09" w:rsidRPr="00ED3C09" w:rsidRDefault="00ED3C09" w:rsidP="00ED3C0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ED3C09">
              <w:rPr>
                <w:rFonts w:ascii="Times New Roman" w:hAnsi="Times New Roman"/>
                <w:sz w:val="24"/>
                <w:szCs w:val="24"/>
              </w:rPr>
              <w:t xml:space="preserve">The conclusion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clearly </w:t>
            </w:r>
            <w:r w:rsidRPr="00ED3C09">
              <w:rPr>
                <w:rFonts w:ascii="Times New Roman" w:hAnsi="Times New Roman"/>
                <w:sz w:val="24"/>
                <w:szCs w:val="24"/>
              </w:rPr>
              <w:t>summarizes the essay in a statement that brings the various points together in support of the essay’s established view.</w:t>
            </w:r>
          </w:p>
        </w:tc>
        <w:tc>
          <w:tcPr>
            <w:tcW w:w="3150" w:type="dxa"/>
            <w:shd w:val="clear" w:color="auto" w:fill="auto"/>
          </w:tcPr>
          <w:p w14:paraId="4CEDBD4A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7 to 8 points</w:t>
            </w:r>
          </w:p>
          <w:p w14:paraId="19E2C9F8" w14:textId="7F3B92B1" w:rsidR="00ED3C09" w:rsidRPr="00ED3C09" w:rsidRDefault="00ED3C09" w:rsidP="00ED3C0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C09">
              <w:rPr>
                <w:rFonts w:ascii="Times New Roman" w:hAnsi="Times New Roman"/>
                <w:sz w:val="24"/>
                <w:szCs w:val="24"/>
              </w:rPr>
              <w:t xml:space="preserve">Introduction demonstrates 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somewhat </w:t>
            </w:r>
            <w:r w:rsidRPr="00ED3C09">
              <w:rPr>
                <w:rFonts w:ascii="Times New Roman" w:hAnsi="Times New Roman"/>
                <w:sz w:val="24"/>
                <w:szCs w:val="24"/>
              </w:rPr>
              <w:t>clear understanding of the importance of the subject matter and proposes a topic appropriate for a paper of this length.</w:t>
            </w:r>
          </w:p>
          <w:p w14:paraId="521FF595" w14:textId="2C6ADF0D" w:rsidR="00ED3C09" w:rsidRPr="00ED3C09" w:rsidRDefault="00ED3C09" w:rsidP="00ED3C0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ED3C09">
              <w:rPr>
                <w:rFonts w:ascii="Times New Roman" w:hAnsi="Times New Roman"/>
                <w:sz w:val="24"/>
                <w:szCs w:val="24"/>
              </w:rPr>
              <w:t>The conclusion summarizes the essay in a statement that brings the various points together in support of the essay’s established view.</w:t>
            </w:r>
          </w:p>
        </w:tc>
        <w:tc>
          <w:tcPr>
            <w:tcW w:w="3330" w:type="dxa"/>
          </w:tcPr>
          <w:p w14:paraId="7EEB9313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6 points</w:t>
            </w:r>
          </w:p>
          <w:p w14:paraId="232E1A1E" w14:textId="5B9048FE" w:rsidR="00ED3C09" w:rsidRPr="00ED3C09" w:rsidRDefault="00ED3C09" w:rsidP="00ED3C0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C09">
              <w:rPr>
                <w:rFonts w:ascii="Times New Roman" w:hAnsi="Times New Roman"/>
                <w:sz w:val="24"/>
                <w:szCs w:val="24"/>
              </w:rPr>
              <w:t xml:space="preserve">Introduction </w:t>
            </w:r>
            <w:r>
              <w:rPr>
                <w:rFonts w:ascii="Times New Roman" w:hAnsi="Times New Roman"/>
                <w:sz w:val="24"/>
                <w:szCs w:val="24"/>
              </w:rPr>
              <w:t>does not demonstrate an</w:t>
            </w:r>
            <w:r w:rsidRPr="00ED3C09">
              <w:rPr>
                <w:rFonts w:ascii="Times New Roman" w:hAnsi="Times New Roman"/>
                <w:sz w:val="24"/>
                <w:szCs w:val="24"/>
              </w:rPr>
              <w:t xml:space="preserve"> understanding of the importance of the subject matter and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does not </w:t>
            </w:r>
            <w:r w:rsidR="0090705F">
              <w:rPr>
                <w:rFonts w:ascii="Times New Roman" w:hAnsi="Times New Roman"/>
                <w:sz w:val="24"/>
                <w:szCs w:val="24"/>
              </w:rPr>
              <w:t>propose</w:t>
            </w:r>
            <w:r w:rsidRPr="00ED3C09">
              <w:rPr>
                <w:rFonts w:ascii="Times New Roman" w:hAnsi="Times New Roman"/>
                <w:sz w:val="24"/>
                <w:szCs w:val="24"/>
              </w:rPr>
              <w:t xml:space="preserve"> a topic appropriate for a paper of this length.</w:t>
            </w:r>
          </w:p>
          <w:p w14:paraId="1020B4EE" w14:textId="4C585508" w:rsidR="00ED3C09" w:rsidRPr="00ED3C09" w:rsidRDefault="00ED3C09" w:rsidP="00ED3C0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ED3C09">
              <w:rPr>
                <w:rFonts w:ascii="Times New Roman" w:hAnsi="Times New Roman"/>
                <w:sz w:val="24"/>
                <w:szCs w:val="24"/>
              </w:rPr>
              <w:t xml:space="preserve">The conclusion </w:t>
            </w:r>
            <w:r>
              <w:rPr>
                <w:rFonts w:ascii="Times New Roman" w:hAnsi="Times New Roman"/>
                <w:sz w:val="24"/>
                <w:szCs w:val="24"/>
              </w:rPr>
              <w:t>does not summarize</w:t>
            </w:r>
            <w:r w:rsidRPr="00ED3C09">
              <w:rPr>
                <w:rFonts w:ascii="Times New Roman" w:hAnsi="Times New Roman"/>
                <w:sz w:val="24"/>
                <w:szCs w:val="24"/>
              </w:rPr>
              <w:t xml:space="preserve"> the essay in a statement that brings the various points together in support of the essay’s established view.</w:t>
            </w:r>
          </w:p>
        </w:tc>
        <w:tc>
          <w:tcPr>
            <w:tcW w:w="2700" w:type="dxa"/>
            <w:shd w:val="clear" w:color="auto" w:fill="auto"/>
          </w:tcPr>
          <w:p w14:paraId="51C9C336" w14:textId="77777777" w:rsidR="00CA556D" w:rsidRPr="00DF222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452C3A9" w14:textId="20086081" w:rsidR="00CA556D" w:rsidRPr="00DF222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A556D" w:rsidRPr="00EB5C76" w14:paraId="4403415B" w14:textId="77777777" w:rsidTr="00482E65">
        <w:trPr>
          <w:trHeight w:val="822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F82D8BC" w14:textId="09D518E5" w:rsidR="00CA556D" w:rsidRPr="00EB5C7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5C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Word Count</w:t>
            </w:r>
          </w:p>
        </w:tc>
        <w:tc>
          <w:tcPr>
            <w:tcW w:w="3060" w:type="dxa"/>
            <w:shd w:val="clear" w:color="auto" w:fill="auto"/>
          </w:tcPr>
          <w:p w14:paraId="5C6D6C37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9 to 10 points</w:t>
            </w:r>
          </w:p>
          <w:p w14:paraId="4F7B319A" w14:textId="04625F0D" w:rsidR="00521096" w:rsidRPr="00DF2226" w:rsidRDefault="00521096" w:rsidP="0052109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B0AD4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/>
                <w:sz w:val="24"/>
                <w:szCs w:val="24"/>
              </w:rPr>
              <w:t>required word count (600–1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,000 words)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is met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07A79E60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7 to 8 points</w:t>
            </w:r>
          </w:p>
          <w:p w14:paraId="3660A1C9" w14:textId="1E1223B6" w:rsidR="00521096" w:rsidRPr="00DF2226" w:rsidRDefault="00521096" w:rsidP="0052109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B0AD4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/>
                <w:sz w:val="24"/>
                <w:szCs w:val="24"/>
              </w:rPr>
              <w:t>required word count (600–1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,000 words)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is nearly met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25DC7522" w14:textId="77777777" w:rsidR="00CA556D" w:rsidRDefault="00CA556D" w:rsidP="005527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6 points</w:t>
            </w:r>
          </w:p>
          <w:p w14:paraId="3C638F61" w14:textId="2C648BA1" w:rsidR="00521096" w:rsidRPr="00DF2226" w:rsidRDefault="00521096" w:rsidP="00552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B0AD4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/>
                <w:sz w:val="24"/>
                <w:szCs w:val="24"/>
              </w:rPr>
              <w:t>essay is significant</w:t>
            </w:r>
            <w:r w:rsidR="00FD3FC9">
              <w:rPr>
                <w:rFonts w:ascii="Times New Roman" w:hAnsi="Times New Roman"/>
                <w:sz w:val="24"/>
                <w:szCs w:val="24"/>
              </w:rPr>
              <w:t>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less than required word count (600–1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,000 words)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700" w:type="dxa"/>
            <w:shd w:val="clear" w:color="auto" w:fill="auto"/>
          </w:tcPr>
          <w:p w14:paraId="27875670" w14:textId="77777777" w:rsidR="00CA556D" w:rsidRPr="00DF222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1FC0D6F5" w14:textId="7C6AF393" w:rsidR="00CA556D" w:rsidRPr="00DF2226" w:rsidRDefault="00CA556D" w:rsidP="00CA556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556D" w:rsidRPr="00EB5C76" w14:paraId="0DFB147A" w14:textId="77777777" w:rsidTr="00482E65">
        <w:trPr>
          <w:trHeight w:val="678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4BEF1D6B" w14:textId="677EED70" w:rsidR="00CA556D" w:rsidRPr="00EB5C7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5C76">
              <w:rPr>
                <w:rFonts w:ascii="Times New Roman" w:hAnsi="Times New Roman" w:cs="Times New Roman"/>
                <w:b/>
                <w:sz w:val="24"/>
                <w:szCs w:val="24"/>
              </w:rPr>
              <w:t>Mechanics and Formatting</w:t>
            </w:r>
          </w:p>
        </w:tc>
        <w:tc>
          <w:tcPr>
            <w:tcW w:w="3060" w:type="dxa"/>
            <w:shd w:val="clear" w:color="auto" w:fill="auto"/>
          </w:tcPr>
          <w:p w14:paraId="7F4AF950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t>9 to 10 points</w:t>
            </w:r>
          </w:p>
          <w:p w14:paraId="7A4B6620" w14:textId="77777777" w:rsidR="009908F4" w:rsidRDefault="009908F4" w:rsidP="009908F4">
            <w:pPr>
              <w:numPr>
                <w:ilvl w:val="0"/>
                <w:numId w:val="7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No to very few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 xml:space="preserve"> grammatical, syntactical, and spelling errors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are included.</w:t>
            </w:r>
          </w:p>
          <w:p w14:paraId="0A362153" w14:textId="33BEC5EE" w:rsidR="009908F4" w:rsidRPr="009908F4" w:rsidRDefault="009908F4" w:rsidP="00F443F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908F4">
              <w:rPr>
                <w:rFonts w:ascii="Times New Roman" w:hAnsi="Times New Roman"/>
                <w:sz w:val="24"/>
                <w:szCs w:val="24"/>
              </w:rPr>
              <w:t xml:space="preserve">Essay follows whichever </w:t>
            </w:r>
            <w:r w:rsidR="00F443FD">
              <w:rPr>
                <w:rFonts w:ascii="Times New Roman" w:hAnsi="Times New Roman"/>
                <w:sz w:val="24"/>
                <w:szCs w:val="24"/>
              </w:rPr>
              <w:t xml:space="preserve">style </w:t>
            </w:r>
            <w:r w:rsidRPr="009908F4">
              <w:rPr>
                <w:rFonts w:ascii="Times New Roman" w:hAnsi="Times New Roman"/>
                <w:sz w:val="24"/>
                <w:szCs w:val="24"/>
              </w:rPr>
              <w:t>corresponds wit</w:t>
            </w:r>
            <w:r w:rsidR="00F443FD">
              <w:rPr>
                <w:rFonts w:ascii="Times New Roman" w:hAnsi="Times New Roman"/>
                <w:sz w:val="24"/>
                <w:szCs w:val="24"/>
              </w:rPr>
              <w:t xml:space="preserve">h the student’s degree program. </w:t>
            </w:r>
          </w:p>
        </w:tc>
        <w:tc>
          <w:tcPr>
            <w:tcW w:w="3150" w:type="dxa"/>
            <w:shd w:val="clear" w:color="auto" w:fill="auto"/>
          </w:tcPr>
          <w:p w14:paraId="25EB8853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lastRenderedPageBreak/>
              <w:t>7 to 8 points</w:t>
            </w:r>
          </w:p>
          <w:p w14:paraId="57D9AB3F" w14:textId="39C87629" w:rsidR="009908F4" w:rsidRDefault="009908F4" w:rsidP="009908F4">
            <w:pPr>
              <w:numPr>
                <w:ilvl w:val="0"/>
                <w:numId w:val="7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Some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grammatical, syntactical, and spelling errors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are included.</w:t>
            </w:r>
          </w:p>
          <w:p w14:paraId="493B87D0" w14:textId="5B633286" w:rsidR="009908F4" w:rsidRPr="009908F4" w:rsidRDefault="009908F4" w:rsidP="009908F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08F4">
              <w:rPr>
                <w:rFonts w:ascii="Times New Roman" w:hAnsi="Times New Roman"/>
                <w:sz w:val="24"/>
                <w:szCs w:val="24"/>
              </w:rPr>
              <w:t>Essay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somewhat</w:t>
            </w:r>
            <w:r w:rsidRPr="009908F4">
              <w:rPr>
                <w:rFonts w:ascii="Times New Roman" w:hAnsi="Times New Roman"/>
                <w:sz w:val="24"/>
                <w:szCs w:val="24"/>
              </w:rPr>
              <w:t xml:space="preserve"> follows</w:t>
            </w:r>
            <w:r w:rsidR="007C7B61" w:rsidRPr="009908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7B61" w:rsidRPr="009908F4">
              <w:rPr>
                <w:rFonts w:ascii="Times New Roman" w:hAnsi="Times New Roman"/>
                <w:sz w:val="24"/>
                <w:szCs w:val="24"/>
              </w:rPr>
              <w:t xml:space="preserve">whichever </w:t>
            </w:r>
            <w:r w:rsidR="007C7B61">
              <w:rPr>
                <w:rFonts w:ascii="Times New Roman" w:hAnsi="Times New Roman"/>
                <w:sz w:val="24"/>
                <w:szCs w:val="24"/>
              </w:rPr>
              <w:t xml:space="preserve">style </w:t>
            </w:r>
            <w:r w:rsidR="007C7B61" w:rsidRPr="009908F4">
              <w:rPr>
                <w:rFonts w:ascii="Times New Roman" w:hAnsi="Times New Roman"/>
                <w:sz w:val="24"/>
                <w:szCs w:val="24"/>
              </w:rPr>
              <w:t>corresponds wit</w:t>
            </w:r>
            <w:r w:rsidR="007C7B61">
              <w:rPr>
                <w:rFonts w:ascii="Times New Roman" w:hAnsi="Times New Roman"/>
                <w:sz w:val="24"/>
                <w:szCs w:val="24"/>
              </w:rPr>
              <w:t>h the student’s degree program.</w:t>
            </w:r>
          </w:p>
        </w:tc>
        <w:tc>
          <w:tcPr>
            <w:tcW w:w="3330" w:type="dxa"/>
          </w:tcPr>
          <w:p w14:paraId="690A6D3A" w14:textId="77777777" w:rsidR="00CA556D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F22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1 to 6 points</w:t>
            </w:r>
          </w:p>
          <w:p w14:paraId="500D47E0" w14:textId="7DCE51E5" w:rsidR="009908F4" w:rsidRDefault="009908F4" w:rsidP="009908F4">
            <w:pPr>
              <w:numPr>
                <w:ilvl w:val="0"/>
                <w:numId w:val="7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Many </w:t>
            </w:r>
            <w:r w:rsidRPr="00BB0AD4">
              <w:rPr>
                <w:rFonts w:ascii="Times New Roman" w:hAnsi="Times New Roman"/>
                <w:sz w:val="24"/>
                <w:szCs w:val="24"/>
              </w:rPr>
              <w:t>grammatical, syntactical, and spelling errors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are included.</w:t>
            </w:r>
          </w:p>
          <w:p w14:paraId="3084B6F8" w14:textId="274554D0" w:rsidR="009908F4" w:rsidRPr="009908F4" w:rsidRDefault="009908F4" w:rsidP="009908F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08F4">
              <w:rPr>
                <w:rFonts w:ascii="Times New Roman" w:hAnsi="Times New Roman"/>
                <w:sz w:val="24"/>
                <w:szCs w:val="24"/>
              </w:rPr>
              <w:t>Essay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does not follow</w:t>
            </w:r>
            <w:r w:rsidRPr="009908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7B61" w:rsidRPr="009908F4">
              <w:rPr>
                <w:rFonts w:ascii="Times New Roman" w:hAnsi="Times New Roman"/>
                <w:sz w:val="24"/>
                <w:szCs w:val="24"/>
              </w:rPr>
              <w:t xml:space="preserve">whichever </w:t>
            </w:r>
            <w:r w:rsidR="007C7B61">
              <w:rPr>
                <w:rFonts w:ascii="Times New Roman" w:hAnsi="Times New Roman"/>
                <w:sz w:val="24"/>
                <w:szCs w:val="24"/>
              </w:rPr>
              <w:t xml:space="preserve">style </w:t>
            </w:r>
            <w:r w:rsidR="007C7B61" w:rsidRPr="009908F4">
              <w:rPr>
                <w:rFonts w:ascii="Times New Roman" w:hAnsi="Times New Roman"/>
                <w:sz w:val="24"/>
                <w:szCs w:val="24"/>
              </w:rPr>
              <w:t>corresponds wit</w:t>
            </w:r>
            <w:r w:rsidR="007C7B61">
              <w:rPr>
                <w:rFonts w:ascii="Times New Roman" w:hAnsi="Times New Roman"/>
                <w:sz w:val="24"/>
                <w:szCs w:val="24"/>
              </w:rPr>
              <w:t>h the student’s degree program.</w:t>
            </w:r>
            <w:bookmarkStart w:id="0" w:name="_GoBack"/>
            <w:bookmarkEnd w:id="0"/>
          </w:p>
        </w:tc>
        <w:tc>
          <w:tcPr>
            <w:tcW w:w="2700" w:type="dxa"/>
            <w:shd w:val="clear" w:color="auto" w:fill="auto"/>
          </w:tcPr>
          <w:p w14:paraId="213B5710" w14:textId="77777777" w:rsidR="00CA556D" w:rsidRPr="00DF222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F2226">
              <w:rPr>
                <w:rFonts w:ascii="Times New Roman" w:hAnsi="Times New Roman" w:cs="Times New Roman"/>
                <w:b/>
                <w:color w:val="000000"/>
              </w:rPr>
              <w:lastRenderedPageBreak/>
              <w:t>0 points</w:t>
            </w:r>
          </w:p>
          <w:p w14:paraId="41484E92" w14:textId="0FBB5868" w:rsidR="00CA556D" w:rsidRPr="00DF2226" w:rsidRDefault="00CA556D" w:rsidP="00CA5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522C7A35" w14:textId="55C60B4D" w:rsidR="00482E65" w:rsidRPr="00EB5C76" w:rsidRDefault="00482E65" w:rsidP="00482E65">
      <w:pPr>
        <w:tabs>
          <w:tab w:val="left" w:pos="505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D2226A" w14:textId="77777777" w:rsidR="007B6477" w:rsidRDefault="007B6477"/>
    <w:sectPr w:rsidR="007B6477" w:rsidSect="0003604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E4DE5"/>
    <w:multiLevelType w:val="hybridMultilevel"/>
    <w:tmpl w:val="7C66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B3181"/>
    <w:multiLevelType w:val="hybridMultilevel"/>
    <w:tmpl w:val="1C541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33CB4"/>
    <w:multiLevelType w:val="hybridMultilevel"/>
    <w:tmpl w:val="DBAE3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97215"/>
    <w:multiLevelType w:val="hybridMultilevel"/>
    <w:tmpl w:val="BF9E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51C70"/>
    <w:multiLevelType w:val="hybridMultilevel"/>
    <w:tmpl w:val="3118E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22245"/>
    <w:multiLevelType w:val="hybridMultilevel"/>
    <w:tmpl w:val="FF0A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F513B"/>
    <w:multiLevelType w:val="hybridMultilevel"/>
    <w:tmpl w:val="0F2ECE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0tzQ2NrM0NbE0NjRW0lEKTi0uzszPAykwqwUADsLztiwAAAA="/>
  </w:docVars>
  <w:rsids>
    <w:rsidRoot w:val="00F171A0"/>
    <w:rsid w:val="00036040"/>
    <w:rsid w:val="000642A0"/>
    <w:rsid w:val="000A75A6"/>
    <w:rsid w:val="000A765F"/>
    <w:rsid w:val="000E3CA5"/>
    <w:rsid w:val="0013781A"/>
    <w:rsid w:val="00161B29"/>
    <w:rsid w:val="0016393F"/>
    <w:rsid w:val="00201D0D"/>
    <w:rsid w:val="002E574F"/>
    <w:rsid w:val="0032750F"/>
    <w:rsid w:val="0037015B"/>
    <w:rsid w:val="003A3FAA"/>
    <w:rsid w:val="003C5839"/>
    <w:rsid w:val="00482E65"/>
    <w:rsid w:val="004907A2"/>
    <w:rsid w:val="004A3C79"/>
    <w:rsid w:val="004B5FF3"/>
    <w:rsid w:val="004C1F92"/>
    <w:rsid w:val="004E1333"/>
    <w:rsid w:val="00521096"/>
    <w:rsid w:val="005527EE"/>
    <w:rsid w:val="00575943"/>
    <w:rsid w:val="005C22EE"/>
    <w:rsid w:val="005D1400"/>
    <w:rsid w:val="005E328B"/>
    <w:rsid w:val="00644894"/>
    <w:rsid w:val="006C3E46"/>
    <w:rsid w:val="00723C1D"/>
    <w:rsid w:val="0072580C"/>
    <w:rsid w:val="007A5FF7"/>
    <w:rsid w:val="007B6477"/>
    <w:rsid w:val="007B65F9"/>
    <w:rsid w:val="007C7B61"/>
    <w:rsid w:val="00820ABF"/>
    <w:rsid w:val="00822E1A"/>
    <w:rsid w:val="00852BC2"/>
    <w:rsid w:val="00893811"/>
    <w:rsid w:val="00901CA8"/>
    <w:rsid w:val="0090705F"/>
    <w:rsid w:val="00927360"/>
    <w:rsid w:val="009908F4"/>
    <w:rsid w:val="00A31798"/>
    <w:rsid w:val="00B40397"/>
    <w:rsid w:val="00C17F1C"/>
    <w:rsid w:val="00C266F3"/>
    <w:rsid w:val="00CA556D"/>
    <w:rsid w:val="00CC2235"/>
    <w:rsid w:val="00D02585"/>
    <w:rsid w:val="00D52EF2"/>
    <w:rsid w:val="00DB0D49"/>
    <w:rsid w:val="00DC2103"/>
    <w:rsid w:val="00DF2226"/>
    <w:rsid w:val="00E41707"/>
    <w:rsid w:val="00E920E2"/>
    <w:rsid w:val="00E97529"/>
    <w:rsid w:val="00EB5C76"/>
    <w:rsid w:val="00ED3C09"/>
    <w:rsid w:val="00F171A0"/>
    <w:rsid w:val="00F443FD"/>
    <w:rsid w:val="00F60DE0"/>
    <w:rsid w:val="00F85619"/>
    <w:rsid w:val="00FD3FC9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61B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1B2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161B2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Farmer, Lucas (Rawlings School of Divinity Instr)</cp:lastModifiedBy>
  <cp:revision>7</cp:revision>
  <cp:lastPrinted>2017-11-02T15:56:00Z</cp:lastPrinted>
  <dcterms:created xsi:type="dcterms:W3CDTF">2019-06-07T13:51:00Z</dcterms:created>
  <dcterms:modified xsi:type="dcterms:W3CDTF">2019-06-07T13:53:00Z</dcterms:modified>
</cp:coreProperties>
</file>