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214" w:rsidRDefault="009E1214" w:rsidP="009E1214">
      <w:pPr>
        <w:jc w:val="center"/>
        <w:rPr>
          <w:b/>
        </w:rPr>
      </w:pPr>
    </w:p>
    <w:p w:rsidR="009E1214" w:rsidRDefault="009E1214" w:rsidP="009E1214">
      <w:pPr>
        <w:jc w:val="center"/>
        <w:rPr>
          <w:b/>
        </w:rPr>
      </w:pPr>
    </w:p>
    <w:p w:rsidR="009E1214" w:rsidRDefault="009E1214" w:rsidP="009E1214">
      <w:pPr>
        <w:jc w:val="center"/>
        <w:rPr>
          <w:b/>
        </w:rPr>
      </w:pPr>
    </w:p>
    <w:p w:rsidR="009E1214" w:rsidRDefault="009E1214" w:rsidP="009E1214">
      <w:pPr>
        <w:jc w:val="center"/>
        <w:rPr>
          <w:b/>
        </w:rPr>
      </w:pPr>
    </w:p>
    <w:p w:rsidR="009E1214" w:rsidRDefault="009E1214" w:rsidP="009E1214">
      <w:pPr>
        <w:jc w:val="center"/>
        <w:rPr>
          <w:b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9E1214" w:rsidRDefault="009E1214" w:rsidP="009E1214">
      <w:pPr>
        <w:jc w:val="center"/>
        <w:rPr>
          <w:rFonts w:ascii="Times New Roman" w:hAnsi="Times New Roman" w:cs="Times New Roman"/>
          <w:b/>
          <w:sz w:val="24"/>
        </w:rPr>
      </w:pPr>
    </w:p>
    <w:p w:rsidR="00200BA3" w:rsidRPr="009E1214" w:rsidRDefault="006B2640" w:rsidP="009E1214">
      <w:pPr>
        <w:jc w:val="center"/>
        <w:rPr>
          <w:rFonts w:ascii="Times New Roman" w:hAnsi="Times New Roman" w:cs="Times New Roman"/>
          <w:b/>
          <w:sz w:val="24"/>
        </w:rPr>
      </w:pPr>
      <w:r w:rsidRPr="009E1214">
        <w:rPr>
          <w:rFonts w:ascii="Times New Roman" w:hAnsi="Times New Roman" w:cs="Times New Roman"/>
          <w:b/>
          <w:sz w:val="24"/>
        </w:rPr>
        <w:t>Epigenetics</w:t>
      </w:r>
    </w:p>
    <w:p w:rsidR="009E1214" w:rsidRDefault="009E1214" w:rsidP="009E1214">
      <w:pPr>
        <w:jc w:val="center"/>
      </w:pPr>
    </w:p>
    <w:p w:rsidR="009E1214" w:rsidRDefault="009E1214" w:rsidP="009E1214">
      <w:pPr>
        <w:jc w:val="center"/>
      </w:pPr>
    </w:p>
    <w:p w:rsidR="009E1214" w:rsidRDefault="009E1214" w:rsidP="009E1214">
      <w:pPr>
        <w:jc w:val="center"/>
      </w:pPr>
    </w:p>
    <w:p w:rsidR="009E1214" w:rsidRDefault="009E1214" w:rsidP="009E1214">
      <w:pPr>
        <w:jc w:val="center"/>
      </w:pPr>
    </w:p>
    <w:p w:rsidR="009E1214" w:rsidRDefault="009E1214" w:rsidP="009E1214">
      <w:pPr>
        <w:jc w:val="center"/>
      </w:pPr>
    </w:p>
    <w:p w:rsidR="009E1214" w:rsidRDefault="009E1214" w:rsidP="009E1214">
      <w:pPr>
        <w:jc w:val="center"/>
      </w:pPr>
    </w:p>
    <w:p w:rsidR="009E1214" w:rsidRDefault="009E1214" w:rsidP="009E1214">
      <w:pPr>
        <w:jc w:val="center"/>
      </w:pPr>
    </w:p>
    <w:p w:rsidR="00200BA3" w:rsidRPr="009E1214" w:rsidRDefault="006B2640" w:rsidP="009E12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Author</w:t>
      </w:r>
    </w:p>
    <w:p w:rsidR="00200BA3" w:rsidRPr="009E1214" w:rsidRDefault="006B2640" w:rsidP="009E12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Institutional Affiliation</w:t>
      </w:r>
    </w:p>
    <w:p w:rsidR="00200BA3" w:rsidRPr="009E1214" w:rsidRDefault="006B2640" w:rsidP="009E12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Instructor</w:t>
      </w:r>
    </w:p>
    <w:p w:rsidR="00200BA3" w:rsidRPr="009E1214" w:rsidRDefault="006B2640" w:rsidP="009E12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Course code</w:t>
      </w:r>
    </w:p>
    <w:p w:rsidR="00200BA3" w:rsidRPr="009E1214" w:rsidRDefault="006B2640" w:rsidP="009E12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Date of submission</w:t>
      </w:r>
    </w:p>
    <w:p w:rsidR="00234D18" w:rsidRPr="009E1214" w:rsidRDefault="006B2640" w:rsidP="009E12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lastRenderedPageBreak/>
        <w:t>Slatkin (2009</w:t>
      </w:r>
      <w:r w:rsidR="00ED2199" w:rsidRPr="009E1214">
        <w:rPr>
          <w:rFonts w:ascii="Times New Roman" w:hAnsi="Times New Roman" w:cs="Times New Roman"/>
          <w:sz w:val="24"/>
        </w:rPr>
        <w:t xml:space="preserve">) defines </w:t>
      </w:r>
      <w:r w:rsidR="00FF1D2B" w:rsidRPr="009E1214">
        <w:rPr>
          <w:rFonts w:ascii="Times New Roman" w:hAnsi="Times New Roman" w:cs="Times New Roman"/>
          <w:sz w:val="24"/>
        </w:rPr>
        <w:t xml:space="preserve">epigenetics as external modifications to DNA </w:t>
      </w:r>
      <w:r w:rsidR="003B6AB2" w:rsidRPr="009E1214">
        <w:rPr>
          <w:rFonts w:ascii="Times New Roman" w:hAnsi="Times New Roman" w:cs="Times New Roman"/>
          <w:sz w:val="24"/>
        </w:rPr>
        <w:t xml:space="preserve">that turn the genes on and off. </w:t>
      </w:r>
      <w:r w:rsidR="00212DF1" w:rsidRPr="009E1214">
        <w:rPr>
          <w:rFonts w:ascii="Times New Roman" w:hAnsi="Times New Roman" w:cs="Times New Roman"/>
          <w:sz w:val="24"/>
        </w:rPr>
        <w:t xml:space="preserve">However, these </w:t>
      </w:r>
      <w:r w:rsidR="001F0434" w:rsidRPr="009E1214">
        <w:rPr>
          <w:rFonts w:ascii="Times New Roman" w:hAnsi="Times New Roman" w:cs="Times New Roman"/>
          <w:sz w:val="24"/>
        </w:rPr>
        <w:t xml:space="preserve">modifications </w:t>
      </w:r>
      <w:r w:rsidR="00212DF1" w:rsidRPr="009E1214">
        <w:rPr>
          <w:rFonts w:ascii="Times New Roman" w:hAnsi="Times New Roman" w:cs="Times New Roman"/>
          <w:sz w:val="24"/>
        </w:rPr>
        <w:t xml:space="preserve">do not </w:t>
      </w:r>
      <w:r w:rsidR="001F0434" w:rsidRPr="009E1214">
        <w:rPr>
          <w:rFonts w:ascii="Times New Roman" w:hAnsi="Times New Roman" w:cs="Times New Roman"/>
          <w:sz w:val="24"/>
        </w:rPr>
        <w:t>interfere with the physical DNA</w:t>
      </w:r>
      <w:r w:rsidR="004F41C6" w:rsidRPr="009E1214">
        <w:rPr>
          <w:rFonts w:ascii="Times New Roman" w:hAnsi="Times New Roman" w:cs="Times New Roman"/>
          <w:sz w:val="24"/>
        </w:rPr>
        <w:t xml:space="preserve"> sequence but rather</w:t>
      </w:r>
      <w:r w:rsidR="003C2B3B" w:rsidRPr="009E1214">
        <w:rPr>
          <w:rFonts w:ascii="Times New Roman" w:hAnsi="Times New Roman" w:cs="Times New Roman"/>
          <w:sz w:val="24"/>
        </w:rPr>
        <w:t xml:space="preserve"> affect how the genes are expressed.</w:t>
      </w:r>
      <w:r w:rsidR="00112172" w:rsidRPr="009E1214">
        <w:rPr>
          <w:rFonts w:ascii="Times New Roman" w:hAnsi="Times New Roman" w:cs="Times New Roman"/>
          <w:sz w:val="24"/>
        </w:rPr>
        <w:t xml:space="preserve"> </w:t>
      </w:r>
      <w:r w:rsidR="002C4642" w:rsidRPr="009E1214">
        <w:rPr>
          <w:rFonts w:ascii="Times New Roman" w:hAnsi="Times New Roman" w:cs="Times New Roman"/>
          <w:sz w:val="24"/>
        </w:rPr>
        <w:t xml:space="preserve">Arguably, epigenetics </w:t>
      </w:r>
      <w:r w:rsidR="00443C29" w:rsidRPr="009E1214">
        <w:rPr>
          <w:rFonts w:ascii="Times New Roman" w:hAnsi="Times New Roman" w:cs="Times New Roman"/>
          <w:sz w:val="24"/>
        </w:rPr>
        <w:t>explains</w:t>
      </w:r>
      <w:r w:rsidR="00D80EA1" w:rsidRPr="009E1214">
        <w:rPr>
          <w:rFonts w:ascii="Times New Roman" w:hAnsi="Times New Roman" w:cs="Times New Roman"/>
          <w:sz w:val="24"/>
        </w:rPr>
        <w:t xml:space="preserve"> stable, </w:t>
      </w:r>
      <w:r w:rsidR="0030518F" w:rsidRPr="009E1214">
        <w:rPr>
          <w:rFonts w:ascii="Times New Roman" w:hAnsi="Times New Roman" w:cs="Times New Roman"/>
          <w:sz w:val="24"/>
        </w:rPr>
        <w:t>heritable</w:t>
      </w:r>
      <w:r w:rsidR="00D80EA1" w:rsidRPr="009E1214">
        <w:rPr>
          <w:rFonts w:ascii="Times New Roman" w:hAnsi="Times New Roman" w:cs="Times New Roman"/>
          <w:sz w:val="24"/>
        </w:rPr>
        <w:t xml:space="preserve"> chemical </w:t>
      </w:r>
      <w:r w:rsidR="0030518F" w:rsidRPr="009E1214">
        <w:rPr>
          <w:rFonts w:ascii="Times New Roman" w:hAnsi="Times New Roman" w:cs="Times New Roman"/>
          <w:sz w:val="24"/>
        </w:rPr>
        <w:t xml:space="preserve">modifications </w:t>
      </w:r>
      <w:r w:rsidR="00443C29" w:rsidRPr="009E1214">
        <w:rPr>
          <w:rFonts w:ascii="Times New Roman" w:hAnsi="Times New Roman" w:cs="Times New Roman"/>
          <w:sz w:val="24"/>
        </w:rPr>
        <w:t xml:space="preserve">affecting the DNA and histones that do not affect </w:t>
      </w:r>
      <w:r w:rsidR="00843F09" w:rsidRPr="009E1214">
        <w:rPr>
          <w:rFonts w:ascii="Times New Roman" w:hAnsi="Times New Roman" w:cs="Times New Roman"/>
          <w:sz w:val="24"/>
        </w:rPr>
        <w:t>the nucleotides' physical sequence.</w:t>
      </w:r>
      <w:r w:rsidR="0012347F" w:rsidRPr="009E1214">
        <w:rPr>
          <w:rFonts w:ascii="Times New Roman" w:hAnsi="Times New Roman" w:cs="Times New Roman"/>
          <w:sz w:val="24"/>
        </w:rPr>
        <w:t xml:space="preserve"> It is noted that epigenetic changes can </w:t>
      </w:r>
      <w:r w:rsidR="00682302" w:rsidRPr="009E1214">
        <w:rPr>
          <w:rFonts w:ascii="Times New Roman" w:hAnsi="Times New Roman" w:cs="Times New Roman"/>
          <w:sz w:val="24"/>
        </w:rPr>
        <w:t xml:space="preserve">help </w:t>
      </w:r>
      <w:r w:rsidR="000955A8" w:rsidRPr="009E1214">
        <w:rPr>
          <w:rFonts w:ascii="Times New Roman" w:hAnsi="Times New Roman" w:cs="Times New Roman"/>
          <w:sz w:val="24"/>
        </w:rPr>
        <w:t>determine whether genes are turned on or off</w:t>
      </w:r>
      <w:r w:rsidR="00682302" w:rsidRPr="009E1214">
        <w:rPr>
          <w:rFonts w:ascii="Times New Roman" w:hAnsi="Times New Roman" w:cs="Times New Roman"/>
          <w:sz w:val="24"/>
        </w:rPr>
        <w:t xml:space="preserve">, consequently influencing proteins' production </w:t>
      </w:r>
      <w:r w:rsidR="00946313" w:rsidRPr="009E1214">
        <w:rPr>
          <w:rFonts w:ascii="Times New Roman" w:hAnsi="Times New Roman" w:cs="Times New Roman"/>
          <w:sz w:val="24"/>
        </w:rPr>
        <w:t xml:space="preserve">in </w:t>
      </w:r>
      <w:r w:rsidR="00535C62" w:rsidRPr="009E1214">
        <w:rPr>
          <w:rFonts w:ascii="Times New Roman" w:hAnsi="Times New Roman" w:cs="Times New Roman"/>
          <w:sz w:val="24"/>
        </w:rPr>
        <w:t>certain cells</w:t>
      </w:r>
      <w:r w:rsidR="00946313" w:rsidRPr="009E1214">
        <w:rPr>
          <w:rFonts w:ascii="Times New Roman" w:hAnsi="Times New Roman" w:cs="Times New Roman"/>
          <w:sz w:val="24"/>
        </w:rPr>
        <w:t xml:space="preserve"> </w:t>
      </w:r>
      <w:r w:rsidR="002A7359" w:rsidRPr="009E1214">
        <w:rPr>
          <w:rFonts w:ascii="Times New Roman" w:hAnsi="Times New Roman" w:cs="Times New Roman"/>
          <w:sz w:val="24"/>
        </w:rPr>
        <w:t xml:space="preserve">to ensure only </w:t>
      </w:r>
      <w:r w:rsidR="00F92F79" w:rsidRPr="009E1214">
        <w:rPr>
          <w:rFonts w:ascii="Times New Roman" w:hAnsi="Times New Roman" w:cs="Times New Roman"/>
          <w:sz w:val="24"/>
        </w:rPr>
        <w:t xml:space="preserve">essential proteins are </w:t>
      </w:r>
      <w:r w:rsidR="005A156D" w:rsidRPr="009E1214">
        <w:rPr>
          <w:rFonts w:ascii="Times New Roman" w:hAnsi="Times New Roman" w:cs="Times New Roman"/>
          <w:sz w:val="24"/>
        </w:rPr>
        <w:t>produced</w:t>
      </w:r>
      <w:r w:rsidR="00535C62" w:rsidRPr="009E1214">
        <w:rPr>
          <w:rFonts w:ascii="Times New Roman" w:hAnsi="Times New Roman" w:cs="Times New Roman"/>
          <w:sz w:val="24"/>
        </w:rPr>
        <w:t xml:space="preserve"> particularly.</w:t>
      </w:r>
      <w:r w:rsidR="00573BFC" w:rsidRPr="009E1214">
        <w:rPr>
          <w:rFonts w:ascii="Times New Roman" w:hAnsi="Times New Roman" w:cs="Times New Roman"/>
          <w:sz w:val="24"/>
        </w:rPr>
        <w:t xml:space="preserve"> </w:t>
      </w:r>
    </w:p>
    <w:p w:rsidR="007D29FE" w:rsidRPr="009E1214" w:rsidRDefault="006B2640" w:rsidP="009E12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 xml:space="preserve">Among humans, epigenetics </w:t>
      </w:r>
      <w:r w:rsidR="00030290" w:rsidRPr="009E1214">
        <w:rPr>
          <w:rFonts w:ascii="Times New Roman" w:hAnsi="Times New Roman" w:cs="Times New Roman"/>
          <w:sz w:val="24"/>
        </w:rPr>
        <w:t>remains</w:t>
      </w:r>
      <w:r w:rsidR="00021DAE" w:rsidRPr="009E1214">
        <w:rPr>
          <w:rFonts w:ascii="Times New Roman" w:hAnsi="Times New Roman" w:cs="Times New Roman"/>
          <w:sz w:val="24"/>
        </w:rPr>
        <w:t xml:space="preserve"> of great importance </w:t>
      </w:r>
      <w:r w:rsidR="00943140" w:rsidRPr="009E1214">
        <w:rPr>
          <w:rFonts w:ascii="Times New Roman" w:hAnsi="Times New Roman" w:cs="Times New Roman"/>
          <w:sz w:val="24"/>
        </w:rPr>
        <w:t>in the determination of genetic conditions.</w:t>
      </w:r>
      <w:r w:rsidR="00F2105B" w:rsidRPr="009E1214">
        <w:rPr>
          <w:rFonts w:ascii="Times New Roman" w:hAnsi="Times New Roman" w:cs="Times New Roman"/>
          <w:sz w:val="24"/>
        </w:rPr>
        <w:t xml:space="preserve"> For instance, </w:t>
      </w:r>
      <w:r w:rsidR="00030290" w:rsidRPr="009E1214">
        <w:rPr>
          <w:rFonts w:ascii="Times New Roman" w:hAnsi="Times New Roman" w:cs="Times New Roman"/>
          <w:sz w:val="24"/>
        </w:rPr>
        <w:t xml:space="preserve">errors in epigenetic </w:t>
      </w:r>
      <w:r w:rsidR="00B7421B" w:rsidRPr="009E1214">
        <w:rPr>
          <w:rFonts w:ascii="Times New Roman" w:hAnsi="Times New Roman" w:cs="Times New Roman"/>
          <w:sz w:val="24"/>
        </w:rPr>
        <w:t xml:space="preserve">processes </w:t>
      </w:r>
      <w:r w:rsidR="00656360" w:rsidRPr="009E1214">
        <w:rPr>
          <w:rFonts w:ascii="Times New Roman" w:hAnsi="Times New Roman" w:cs="Times New Roman"/>
          <w:sz w:val="24"/>
        </w:rPr>
        <w:t xml:space="preserve">such as modifying the wrong gene </w:t>
      </w:r>
      <w:r w:rsidR="001D4F09" w:rsidRPr="009E1214">
        <w:rPr>
          <w:rFonts w:ascii="Times New Roman" w:hAnsi="Times New Roman" w:cs="Times New Roman"/>
          <w:sz w:val="24"/>
        </w:rPr>
        <w:t xml:space="preserve">can result in </w:t>
      </w:r>
      <w:r w:rsidR="0093335C" w:rsidRPr="009E1214">
        <w:rPr>
          <w:rFonts w:ascii="Times New Roman" w:hAnsi="Times New Roman" w:cs="Times New Roman"/>
          <w:sz w:val="24"/>
        </w:rPr>
        <w:t>abnormal gene activity or inactivity</w:t>
      </w:r>
      <w:r w:rsidR="006F4E72" w:rsidRPr="009E1214">
        <w:rPr>
          <w:rFonts w:ascii="Times New Roman" w:hAnsi="Times New Roman" w:cs="Times New Roman"/>
          <w:sz w:val="24"/>
        </w:rPr>
        <w:t xml:space="preserve">. Such </w:t>
      </w:r>
      <w:r w:rsidR="00583E63" w:rsidRPr="009E1214">
        <w:rPr>
          <w:rFonts w:ascii="Times New Roman" w:hAnsi="Times New Roman" w:cs="Times New Roman"/>
          <w:sz w:val="24"/>
        </w:rPr>
        <w:t>occurrences</w:t>
      </w:r>
      <w:r w:rsidR="006F4E72" w:rsidRPr="009E1214">
        <w:rPr>
          <w:rFonts w:ascii="Times New Roman" w:hAnsi="Times New Roman" w:cs="Times New Roman"/>
          <w:sz w:val="24"/>
        </w:rPr>
        <w:t xml:space="preserve"> can cause genetic </w:t>
      </w:r>
      <w:r w:rsidR="00583E63" w:rsidRPr="009E1214">
        <w:rPr>
          <w:rFonts w:ascii="Times New Roman" w:hAnsi="Times New Roman" w:cs="Times New Roman"/>
          <w:sz w:val="24"/>
        </w:rPr>
        <w:t>disorders</w:t>
      </w:r>
      <w:r w:rsidR="006F4E72" w:rsidRPr="009E1214">
        <w:rPr>
          <w:rFonts w:ascii="Times New Roman" w:hAnsi="Times New Roman" w:cs="Times New Roman"/>
          <w:sz w:val="24"/>
        </w:rPr>
        <w:t>.</w:t>
      </w:r>
      <w:r w:rsidR="00583E63" w:rsidRPr="009E1214">
        <w:rPr>
          <w:rFonts w:ascii="Times New Roman" w:hAnsi="Times New Roman" w:cs="Times New Roman"/>
          <w:sz w:val="24"/>
        </w:rPr>
        <w:t xml:space="preserve"> Similarly, </w:t>
      </w:r>
      <w:r w:rsidR="00CB7F7D" w:rsidRPr="009E1214">
        <w:rPr>
          <w:rFonts w:ascii="Times New Roman" w:hAnsi="Times New Roman" w:cs="Times New Roman"/>
          <w:sz w:val="24"/>
        </w:rPr>
        <w:t xml:space="preserve">conditions </w:t>
      </w:r>
      <w:r w:rsidR="00464E90" w:rsidRPr="009E1214">
        <w:rPr>
          <w:rFonts w:ascii="Times New Roman" w:hAnsi="Times New Roman" w:cs="Times New Roman"/>
          <w:sz w:val="24"/>
        </w:rPr>
        <w:t xml:space="preserve">of cancers, </w:t>
      </w:r>
      <w:r w:rsidR="00A70D4D" w:rsidRPr="009E1214">
        <w:rPr>
          <w:rFonts w:ascii="Times New Roman" w:hAnsi="Times New Roman" w:cs="Times New Roman"/>
          <w:sz w:val="24"/>
        </w:rPr>
        <w:t>metabolic disorders</w:t>
      </w:r>
      <w:r w:rsidR="00CE4259" w:rsidRPr="009E1214">
        <w:rPr>
          <w:rFonts w:ascii="Times New Roman" w:hAnsi="Times New Roman" w:cs="Times New Roman"/>
          <w:sz w:val="24"/>
        </w:rPr>
        <w:t xml:space="preserve">, and degenerative disorders </w:t>
      </w:r>
      <w:r w:rsidR="00975834" w:rsidRPr="009E1214">
        <w:rPr>
          <w:rFonts w:ascii="Times New Roman" w:hAnsi="Times New Roman" w:cs="Times New Roman"/>
          <w:sz w:val="24"/>
        </w:rPr>
        <w:t>have all been linked to epigenetic errors</w:t>
      </w:r>
      <w:sdt>
        <w:sdtPr>
          <w:rPr>
            <w:rFonts w:ascii="Times New Roman" w:hAnsi="Times New Roman" w:cs="Times New Roman"/>
            <w:sz w:val="24"/>
          </w:rPr>
          <w:id w:val="1661119919"/>
          <w:citation/>
        </w:sdtPr>
        <w:sdtEndPr/>
        <w:sdtContent>
          <w:r w:rsidR="00200BA3" w:rsidRPr="009E1214">
            <w:rPr>
              <w:rFonts w:ascii="Times New Roman" w:hAnsi="Times New Roman" w:cs="Times New Roman"/>
              <w:sz w:val="24"/>
            </w:rPr>
            <w:fldChar w:fldCharType="begin"/>
          </w:r>
          <w:r w:rsidR="00200BA3" w:rsidRPr="009E1214">
            <w:rPr>
              <w:rFonts w:ascii="Times New Roman" w:hAnsi="Times New Roman" w:cs="Times New Roman"/>
              <w:sz w:val="24"/>
            </w:rPr>
            <w:instrText xml:space="preserve"> CITATION Fei18 \l 1033 </w:instrText>
          </w:r>
          <w:r w:rsidR="00200BA3" w:rsidRPr="009E1214">
            <w:rPr>
              <w:rFonts w:ascii="Times New Roman" w:hAnsi="Times New Roman" w:cs="Times New Roman"/>
              <w:sz w:val="24"/>
            </w:rPr>
            <w:fldChar w:fldCharType="separate"/>
          </w:r>
          <w:r w:rsidR="00200BA3" w:rsidRPr="009E1214">
            <w:rPr>
              <w:rFonts w:ascii="Times New Roman" w:hAnsi="Times New Roman" w:cs="Times New Roman"/>
              <w:noProof/>
              <w:sz w:val="24"/>
            </w:rPr>
            <w:t xml:space="preserve"> (Feinberg, 2018)</w:t>
          </w:r>
          <w:r w:rsidR="00200BA3" w:rsidRPr="009E121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75834" w:rsidRPr="009E1214">
        <w:rPr>
          <w:rFonts w:ascii="Times New Roman" w:hAnsi="Times New Roman" w:cs="Times New Roman"/>
          <w:sz w:val="24"/>
        </w:rPr>
        <w:t>.</w:t>
      </w:r>
      <w:r w:rsidR="00E64911" w:rsidRPr="009E1214">
        <w:rPr>
          <w:rFonts w:ascii="Times New Roman" w:hAnsi="Times New Roman" w:cs="Times New Roman"/>
          <w:sz w:val="24"/>
        </w:rPr>
        <w:t xml:space="preserve"> </w:t>
      </w:r>
      <w:r w:rsidR="00BD4260" w:rsidRPr="009E1214">
        <w:rPr>
          <w:rFonts w:ascii="Times New Roman" w:hAnsi="Times New Roman" w:cs="Times New Roman"/>
          <w:sz w:val="24"/>
        </w:rPr>
        <w:t xml:space="preserve">Additionally, epigenetic </w:t>
      </w:r>
      <w:r w:rsidR="001D0198" w:rsidRPr="009E1214">
        <w:rPr>
          <w:rFonts w:ascii="Times New Roman" w:hAnsi="Times New Roman" w:cs="Times New Roman"/>
          <w:sz w:val="24"/>
        </w:rPr>
        <w:t xml:space="preserve">inheritance, in some cases, </w:t>
      </w:r>
      <w:r w:rsidR="005E2D7E" w:rsidRPr="009E1214">
        <w:rPr>
          <w:rFonts w:ascii="Times New Roman" w:hAnsi="Times New Roman" w:cs="Times New Roman"/>
          <w:sz w:val="24"/>
        </w:rPr>
        <w:t xml:space="preserve">can represent the transmission of </w:t>
      </w:r>
      <w:r w:rsidR="000A7C5D" w:rsidRPr="009E1214">
        <w:rPr>
          <w:rFonts w:ascii="Times New Roman" w:hAnsi="Times New Roman" w:cs="Times New Roman"/>
          <w:sz w:val="24"/>
        </w:rPr>
        <w:t>epigenetic marks</w:t>
      </w:r>
      <w:r w:rsidR="00B91196" w:rsidRPr="009E1214">
        <w:rPr>
          <w:rFonts w:ascii="Times New Roman" w:hAnsi="Times New Roman" w:cs="Times New Roman"/>
          <w:sz w:val="24"/>
        </w:rPr>
        <w:t xml:space="preserve"> </w:t>
      </w:r>
      <w:r w:rsidR="009640D5" w:rsidRPr="009E1214">
        <w:rPr>
          <w:rFonts w:ascii="Times New Roman" w:hAnsi="Times New Roman" w:cs="Times New Roman"/>
          <w:sz w:val="24"/>
        </w:rPr>
        <w:t>from</w:t>
      </w:r>
      <w:r w:rsidR="00B91196" w:rsidRPr="009E1214">
        <w:rPr>
          <w:rFonts w:ascii="Times New Roman" w:hAnsi="Times New Roman" w:cs="Times New Roman"/>
          <w:sz w:val="24"/>
        </w:rPr>
        <w:t xml:space="preserve"> one generation to the next.</w:t>
      </w:r>
      <w:r w:rsidR="00153D83" w:rsidRPr="009E1214">
        <w:rPr>
          <w:rFonts w:ascii="Times New Roman" w:hAnsi="Times New Roman" w:cs="Times New Roman"/>
          <w:sz w:val="24"/>
        </w:rPr>
        <w:t xml:space="preserve"> It is important to understand that this kind of intergenerational transmission can </w:t>
      </w:r>
      <w:r w:rsidR="00C50FDF" w:rsidRPr="009E1214">
        <w:rPr>
          <w:rFonts w:ascii="Times New Roman" w:hAnsi="Times New Roman" w:cs="Times New Roman"/>
          <w:sz w:val="24"/>
        </w:rPr>
        <w:t xml:space="preserve">directly affect the offspring's </w:t>
      </w:r>
      <w:r w:rsidR="00287F02" w:rsidRPr="009E1214">
        <w:rPr>
          <w:rFonts w:ascii="Times New Roman" w:hAnsi="Times New Roman" w:cs="Times New Roman"/>
          <w:sz w:val="24"/>
        </w:rPr>
        <w:t>germ cells</w:t>
      </w:r>
      <w:r w:rsidR="00F873A3" w:rsidRPr="009E1214">
        <w:rPr>
          <w:rFonts w:ascii="Times New Roman" w:hAnsi="Times New Roman" w:cs="Times New Roman"/>
          <w:sz w:val="24"/>
        </w:rPr>
        <w:t>, resulting in sign</w:t>
      </w:r>
      <w:r w:rsidR="00A85715" w:rsidRPr="009E1214">
        <w:rPr>
          <w:rFonts w:ascii="Times New Roman" w:hAnsi="Times New Roman" w:cs="Times New Roman"/>
          <w:sz w:val="24"/>
        </w:rPr>
        <w:t xml:space="preserve">ificant changes </w:t>
      </w:r>
      <w:r w:rsidR="0054632B" w:rsidRPr="009E1214">
        <w:rPr>
          <w:rFonts w:ascii="Times New Roman" w:hAnsi="Times New Roman" w:cs="Times New Roman"/>
          <w:sz w:val="24"/>
        </w:rPr>
        <w:t xml:space="preserve">in an individual's body that could last </w:t>
      </w:r>
      <w:r w:rsidR="00367D0F" w:rsidRPr="009E1214">
        <w:rPr>
          <w:rFonts w:ascii="Times New Roman" w:hAnsi="Times New Roman" w:cs="Times New Roman"/>
          <w:sz w:val="24"/>
        </w:rPr>
        <w:t>over time.</w:t>
      </w:r>
    </w:p>
    <w:p w:rsidR="009E1214" w:rsidRDefault="006B2640" w:rsidP="009E12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It is usually possible for childre</w:t>
      </w:r>
      <w:r w:rsidR="00DE53AB" w:rsidRPr="009E1214">
        <w:rPr>
          <w:rFonts w:ascii="Times New Roman" w:hAnsi="Times New Roman" w:cs="Times New Roman"/>
          <w:sz w:val="24"/>
        </w:rPr>
        <w:t>n to exhibit very different DNA with the same parents.</w:t>
      </w:r>
      <w:r w:rsidR="007F2AFD" w:rsidRPr="009E1214">
        <w:rPr>
          <w:rFonts w:ascii="Times New Roman" w:hAnsi="Times New Roman" w:cs="Times New Roman"/>
          <w:sz w:val="24"/>
        </w:rPr>
        <w:t xml:space="preserve"> The body arguably has</w:t>
      </w:r>
      <w:r w:rsidR="0075210B" w:rsidRPr="009E1214">
        <w:rPr>
          <w:rFonts w:ascii="Times New Roman" w:hAnsi="Times New Roman" w:cs="Times New Roman"/>
          <w:sz w:val="24"/>
        </w:rPr>
        <w:t xml:space="preserve"> a number of biological mechanisms </w:t>
      </w:r>
      <w:r w:rsidR="00FB3155" w:rsidRPr="009E1214">
        <w:rPr>
          <w:rFonts w:ascii="Times New Roman" w:hAnsi="Times New Roman" w:cs="Times New Roman"/>
          <w:sz w:val="24"/>
        </w:rPr>
        <w:t xml:space="preserve">that create an infinite </w:t>
      </w:r>
      <w:r w:rsidR="00453B77" w:rsidRPr="009E1214">
        <w:rPr>
          <w:rFonts w:ascii="Times New Roman" w:hAnsi="Times New Roman" w:cs="Times New Roman"/>
          <w:sz w:val="24"/>
        </w:rPr>
        <w:t>number of gene combinations</w:t>
      </w:r>
      <w:r w:rsidR="008115F2" w:rsidRPr="009E1214">
        <w:rPr>
          <w:rFonts w:ascii="Times New Roman" w:hAnsi="Times New Roman" w:cs="Times New Roman"/>
          <w:sz w:val="24"/>
        </w:rPr>
        <w:t>, subsequently giving children different DNA.</w:t>
      </w:r>
      <w:r w:rsidR="00B01C6A" w:rsidRPr="009E1214">
        <w:rPr>
          <w:rFonts w:ascii="Times New Roman" w:hAnsi="Times New Roman" w:cs="Times New Roman"/>
          <w:sz w:val="24"/>
        </w:rPr>
        <w:t xml:space="preserve"> The DNA of an individual is </w:t>
      </w:r>
      <w:r w:rsidR="00BC7B38" w:rsidRPr="009E1214">
        <w:rPr>
          <w:rFonts w:ascii="Times New Roman" w:hAnsi="Times New Roman" w:cs="Times New Roman"/>
          <w:sz w:val="24"/>
        </w:rPr>
        <w:t>usually</w:t>
      </w:r>
      <w:r w:rsidR="00B01C6A" w:rsidRPr="009E1214">
        <w:rPr>
          <w:rFonts w:ascii="Times New Roman" w:hAnsi="Times New Roman" w:cs="Times New Roman"/>
          <w:sz w:val="24"/>
        </w:rPr>
        <w:t xml:space="preserve"> stored in </w:t>
      </w:r>
      <w:r w:rsidR="00117A61" w:rsidRPr="009E1214">
        <w:rPr>
          <w:rFonts w:ascii="Times New Roman" w:hAnsi="Times New Roman" w:cs="Times New Roman"/>
          <w:sz w:val="24"/>
        </w:rPr>
        <w:t>chromosomes numbered between 1-23</w:t>
      </w:r>
      <w:r w:rsidR="00E868C5" w:rsidRPr="009E1214">
        <w:rPr>
          <w:rFonts w:ascii="Times New Roman" w:hAnsi="Times New Roman" w:cs="Times New Roman"/>
          <w:sz w:val="24"/>
        </w:rPr>
        <w:t>.</w:t>
      </w:r>
      <w:r w:rsidR="009640D5" w:rsidRPr="009E1214">
        <w:rPr>
          <w:rFonts w:ascii="Times New Roman" w:hAnsi="Times New Roman" w:cs="Times New Roman"/>
          <w:sz w:val="24"/>
        </w:rPr>
        <w:t xml:space="preserve"> </w:t>
      </w:r>
      <w:r w:rsidR="00BC7B38" w:rsidRPr="009E1214">
        <w:rPr>
          <w:rFonts w:ascii="Times New Roman" w:hAnsi="Times New Roman" w:cs="Times New Roman"/>
          <w:sz w:val="24"/>
        </w:rPr>
        <w:t xml:space="preserve">Most human cells are diploid, </w:t>
      </w:r>
      <w:r w:rsidR="005F0126" w:rsidRPr="009E1214">
        <w:rPr>
          <w:rFonts w:ascii="Times New Roman" w:hAnsi="Times New Roman" w:cs="Times New Roman"/>
          <w:sz w:val="24"/>
        </w:rPr>
        <w:t xml:space="preserve">having two copies of each chromosome </w:t>
      </w:r>
      <w:r w:rsidR="006461DE" w:rsidRPr="009E1214">
        <w:rPr>
          <w:rFonts w:ascii="Times New Roman" w:hAnsi="Times New Roman" w:cs="Times New Roman"/>
          <w:sz w:val="24"/>
        </w:rPr>
        <w:t>drawn from</w:t>
      </w:r>
      <w:r w:rsidR="0031583E" w:rsidRPr="009E1214">
        <w:rPr>
          <w:rFonts w:ascii="Times New Roman" w:hAnsi="Times New Roman" w:cs="Times New Roman"/>
          <w:sz w:val="24"/>
        </w:rPr>
        <w:t xml:space="preserve"> both the</w:t>
      </w:r>
      <w:r w:rsidR="006461DE" w:rsidRPr="009E1214">
        <w:rPr>
          <w:rFonts w:ascii="Times New Roman" w:hAnsi="Times New Roman" w:cs="Times New Roman"/>
          <w:sz w:val="24"/>
        </w:rPr>
        <w:t xml:space="preserve"> father and the mother</w:t>
      </w:r>
      <w:r w:rsidR="00542F99" w:rsidRPr="009E1214">
        <w:rPr>
          <w:rFonts w:ascii="Times New Roman" w:hAnsi="Times New Roman" w:cs="Times New Roman"/>
          <w:sz w:val="24"/>
        </w:rPr>
        <w:t xml:space="preserve"> totaling 46 </w:t>
      </w:r>
      <w:r w:rsidR="0031583E" w:rsidRPr="009E1214">
        <w:rPr>
          <w:rFonts w:ascii="Times New Roman" w:hAnsi="Times New Roman" w:cs="Times New Roman"/>
          <w:sz w:val="24"/>
        </w:rPr>
        <w:t>chromosomes</w:t>
      </w:r>
      <w:sdt>
        <w:sdtPr>
          <w:rPr>
            <w:rFonts w:ascii="Times New Roman" w:hAnsi="Times New Roman" w:cs="Times New Roman"/>
            <w:sz w:val="24"/>
          </w:rPr>
          <w:id w:val="-59721846"/>
          <w:citation/>
        </w:sdtPr>
        <w:sdtEndPr/>
        <w:sdtContent>
          <w:r w:rsidR="0064265E" w:rsidRPr="009E1214">
            <w:rPr>
              <w:rFonts w:ascii="Times New Roman" w:hAnsi="Times New Roman" w:cs="Times New Roman"/>
              <w:sz w:val="24"/>
            </w:rPr>
            <w:fldChar w:fldCharType="begin"/>
          </w:r>
          <w:r w:rsidR="0064265E" w:rsidRPr="009E1214">
            <w:rPr>
              <w:rFonts w:ascii="Times New Roman" w:hAnsi="Times New Roman" w:cs="Times New Roman"/>
              <w:sz w:val="24"/>
            </w:rPr>
            <w:instrText xml:space="preserve">CITATION Gui20 \l 1033 </w:instrText>
          </w:r>
          <w:r w:rsidR="0064265E" w:rsidRPr="009E1214">
            <w:rPr>
              <w:rFonts w:ascii="Times New Roman" w:hAnsi="Times New Roman" w:cs="Times New Roman"/>
              <w:sz w:val="24"/>
            </w:rPr>
            <w:fldChar w:fldCharType="separate"/>
          </w:r>
          <w:r w:rsidR="0064265E" w:rsidRPr="009E1214">
            <w:rPr>
              <w:rFonts w:ascii="Times New Roman" w:hAnsi="Times New Roman" w:cs="Times New Roman"/>
              <w:noProof/>
              <w:sz w:val="24"/>
            </w:rPr>
            <w:t xml:space="preserve"> (Gui </w:t>
          </w:r>
          <w:r w:rsidR="0064265E" w:rsidRPr="009E121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64265E" w:rsidRPr="009E1214">
            <w:rPr>
              <w:rFonts w:ascii="Times New Roman" w:hAnsi="Times New Roman" w:cs="Times New Roman"/>
              <w:noProof/>
              <w:sz w:val="24"/>
            </w:rPr>
            <w:t xml:space="preserve"> 2020)</w:t>
          </w:r>
          <w:r w:rsidR="0064265E" w:rsidRPr="009E121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42F99" w:rsidRPr="009E1214">
        <w:rPr>
          <w:rFonts w:ascii="Times New Roman" w:hAnsi="Times New Roman" w:cs="Times New Roman"/>
          <w:sz w:val="24"/>
        </w:rPr>
        <w:t xml:space="preserve">. </w:t>
      </w:r>
    </w:p>
    <w:p w:rsidR="00EF6712" w:rsidRPr="009E1214" w:rsidRDefault="006B2640" w:rsidP="009E121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 xml:space="preserve">The differences attached to the X and Y chromosomes means that girls and boys can never </w:t>
      </w:r>
      <w:r w:rsidR="0067601D" w:rsidRPr="009E1214">
        <w:rPr>
          <w:rFonts w:ascii="Times New Roman" w:hAnsi="Times New Roman" w:cs="Times New Roman"/>
          <w:sz w:val="24"/>
        </w:rPr>
        <w:t>have the same genotypes.</w:t>
      </w:r>
      <w:r w:rsidR="007B01DA" w:rsidRPr="009E1214">
        <w:rPr>
          <w:rFonts w:ascii="Times New Roman" w:hAnsi="Times New Roman" w:cs="Times New Roman"/>
          <w:sz w:val="24"/>
        </w:rPr>
        <w:t xml:space="preserve"> Also, </w:t>
      </w:r>
      <w:r w:rsidR="00800623" w:rsidRPr="009E1214">
        <w:rPr>
          <w:rFonts w:ascii="Times New Roman" w:hAnsi="Times New Roman" w:cs="Times New Roman"/>
          <w:sz w:val="24"/>
        </w:rPr>
        <w:t xml:space="preserve">meiosis ensures that </w:t>
      </w:r>
      <w:r w:rsidR="008810ED" w:rsidRPr="009E1214">
        <w:rPr>
          <w:rFonts w:ascii="Times New Roman" w:hAnsi="Times New Roman" w:cs="Times New Roman"/>
          <w:sz w:val="24"/>
        </w:rPr>
        <w:t>siblings share just about 50 % of their genotypes</w:t>
      </w:r>
      <w:r w:rsidR="00821AA2" w:rsidRPr="009E1214">
        <w:rPr>
          <w:rFonts w:ascii="Times New Roman" w:hAnsi="Times New Roman" w:cs="Times New Roman"/>
          <w:sz w:val="24"/>
        </w:rPr>
        <w:t>.</w:t>
      </w:r>
    </w:p>
    <w:p w:rsidR="008B07DE" w:rsidRPr="009E1214" w:rsidRDefault="006B2640" w:rsidP="009E12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lastRenderedPageBreak/>
        <w:t>Parents are of great importance in epigenetics</w:t>
      </w:r>
      <w:r w:rsidR="009D141B" w:rsidRPr="009E1214">
        <w:rPr>
          <w:rFonts w:ascii="Times New Roman" w:hAnsi="Times New Roman" w:cs="Times New Roman"/>
          <w:sz w:val="24"/>
        </w:rPr>
        <w:t xml:space="preserve"> since their offspring can inherit their genetic characteristics. For </w:t>
      </w:r>
      <w:r w:rsidR="0058130C" w:rsidRPr="009E1214">
        <w:rPr>
          <w:rFonts w:ascii="Times New Roman" w:hAnsi="Times New Roman" w:cs="Times New Roman"/>
          <w:sz w:val="24"/>
        </w:rPr>
        <w:t>instance,</w:t>
      </w:r>
      <w:r w:rsidR="009D141B" w:rsidRPr="009E1214">
        <w:rPr>
          <w:rFonts w:ascii="Times New Roman" w:hAnsi="Times New Roman" w:cs="Times New Roman"/>
          <w:sz w:val="24"/>
        </w:rPr>
        <w:t xml:space="preserve"> the </w:t>
      </w:r>
      <w:r w:rsidR="00205BBE" w:rsidRPr="009E1214">
        <w:rPr>
          <w:rFonts w:ascii="Times New Roman" w:hAnsi="Times New Roman" w:cs="Times New Roman"/>
          <w:sz w:val="24"/>
        </w:rPr>
        <w:t>condition of a mother during pregnancy can influence the fetus.</w:t>
      </w:r>
      <w:r w:rsidR="0058130C" w:rsidRPr="009E1214">
        <w:rPr>
          <w:rFonts w:ascii="Times New Roman" w:hAnsi="Times New Roman" w:cs="Times New Roman"/>
          <w:sz w:val="24"/>
        </w:rPr>
        <w:t xml:space="preserve"> </w:t>
      </w:r>
      <w:r w:rsidR="00E67ACC" w:rsidRPr="009E1214">
        <w:rPr>
          <w:rFonts w:ascii="Times New Roman" w:hAnsi="Times New Roman" w:cs="Times New Roman"/>
          <w:sz w:val="24"/>
        </w:rPr>
        <w:t>It was found that if a woman's paternal grandfather was born during the famine period or just after I ended, there was a greater of her dying of heart disease</w:t>
      </w:r>
      <w:r w:rsidR="007D15CC" w:rsidRPr="009E1214">
        <w:rPr>
          <w:rFonts w:ascii="Times New Roman" w:hAnsi="Times New Roman" w:cs="Times New Roman"/>
          <w:sz w:val="24"/>
        </w:rPr>
        <w:t xml:space="preserve">. </w:t>
      </w:r>
      <w:r w:rsidR="00B77B8F" w:rsidRPr="009E1214">
        <w:rPr>
          <w:rFonts w:ascii="Times New Roman" w:hAnsi="Times New Roman" w:cs="Times New Roman"/>
          <w:sz w:val="24"/>
        </w:rPr>
        <w:t xml:space="preserve">According to the hunger gene, </w:t>
      </w:r>
      <w:r w:rsidR="00A87BEB" w:rsidRPr="009E1214">
        <w:rPr>
          <w:rFonts w:ascii="Times New Roman" w:hAnsi="Times New Roman" w:cs="Times New Roman"/>
          <w:sz w:val="24"/>
        </w:rPr>
        <w:t>it has been determined that early life exposures to severe famines and hunger are significantly associated with higher methylation levels in the IGF2</w:t>
      </w:r>
      <w:r w:rsidR="00D26B8E" w:rsidRPr="009E1214">
        <w:rPr>
          <w:rFonts w:ascii="Times New Roman" w:hAnsi="Times New Roman" w:cs="Times New Roman"/>
          <w:sz w:val="24"/>
        </w:rPr>
        <w:t xml:space="preserve"> gene and higher total cholesterol in late adulthood. </w:t>
      </w: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9E1214" w:rsidRDefault="009E1214" w:rsidP="00112172">
      <w:pPr>
        <w:jc w:val="both"/>
      </w:pPr>
    </w:p>
    <w:p w:rsidR="00EF61AA" w:rsidRDefault="00EF61AA" w:rsidP="00112172">
      <w:pPr>
        <w:jc w:val="both"/>
      </w:pPr>
    </w:p>
    <w:p w:rsidR="00EF61AA" w:rsidRDefault="00EF61AA" w:rsidP="00112172">
      <w:pPr>
        <w:jc w:val="both"/>
      </w:pPr>
    </w:p>
    <w:p w:rsidR="00EF61AA" w:rsidRDefault="00EF61AA" w:rsidP="00112172">
      <w:pPr>
        <w:jc w:val="both"/>
      </w:pPr>
    </w:p>
    <w:p w:rsidR="00EF61AA" w:rsidRDefault="00EF61AA" w:rsidP="00112172">
      <w:pPr>
        <w:jc w:val="both"/>
      </w:pPr>
    </w:p>
    <w:p w:rsidR="00EF61AA" w:rsidRDefault="00EF61AA" w:rsidP="00112172">
      <w:pPr>
        <w:jc w:val="both"/>
      </w:pPr>
    </w:p>
    <w:p w:rsidR="00EF61AA" w:rsidRDefault="00EF61AA" w:rsidP="00112172">
      <w:pPr>
        <w:jc w:val="both"/>
      </w:pPr>
      <w:bookmarkStart w:id="0" w:name="_GoBack"/>
      <w:bookmarkEnd w:id="0"/>
    </w:p>
    <w:p w:rsidR="008B07DE" w:rsidRPr="009E1214" w:rsidRDefault="006B2640" w:rsidP="009E1214">
      <w:pPr>
        <w:jc w:val="center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References</w:t>
      </w:r>
    </w:p>
    <w:p w:rsidR="009E1214" w:rsidRPr="009E1214" w:rsidRDefault="006B2640" w:rsidP="009E121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 xml:space="preserve"> Feinberg, A. P. (2018). The key role of epigenetics in human disease prevention and mitigation. New England Journal of Medicine, 378(14), 1323-1334.</w:t>
      </w:r>
    </w:p>
    <w:p w:rsidR="009E1214" w:rsidRPr="009E1214" w:rsidRDefault="006B2640" w:rsidP="009E121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 xml:space="preserve">Gui, A., Jones, E. J., Wong, C. C., Meaburn, E., </w:t>
      </w:r>
      <w:r w:rsidRPr="009E1214">
        <w:rPr>
          <w:rFonts w:ascii="Times New Roman" w:hAnsi="Times New Roman" w:cs="Times New Roman"/>
          <w:sz w:val="24"/>
        </w:rPr>
        <w:t>Xia, B., Pasco, G., ... &amp; BASIS Team. (2020). Leveraging epigenetics to examine differences in social attention's developmental trajectories: a proof-of-principle study of DNA methylation in infants with older siblings with autism. Infant Behavior and Deve</w:t>
      </w:r>
      <w:r w:rsidRPr="009E1214">
        <w:rPr>
          <w:rFonts w:ascii="Times New Roman" w:hAnsi="Times New Roman" w:cs="Times New Roman"/>
          <w:sz w:val="24"/>
        </w:rPr>
        <w:t>lopment, 60, 101409.</w:t>
      </w:r>
    </w:p>
    <w:p w:rsidR="009E1214" w:rsidRPr="009E1214" w:rsidRDefault="006B2640" w:rsidP="009E121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E1214">
        <w:rPr>
          <w:rFonts w:ascii="Times New Roman" w:hAnsi="Times New Roman" w:cs="Times New Roman"/>
          <w:sz w:val="24"/>
        </w:rPr>
        <w:t>Slatkin, M. (2009). Epigenetic inheritance and the missing heritability problem. Genetics, 182(3), 845-850.</w:t>
      </w:r>
    </w:p>
    <w:sectPr w:rsidR="009E1214" w:rsidRPr="009E121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640" w:rsidRDefault="006B2640">
      <w:pPr>
        <w:spacing w:after="0" w:line="240" w:lineRule="auto"/>
      </w:pPr>
      <w:r>
        <w:separator/>
      </w:r>
    </w:p>
  </w:endnote>
  <w:endnote w:type="continuationSeparator" w:id="0">
    <w:p w:rsidR="006B2640" w:rsidRDefault="006B2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640" w:rsidRDefault="006B2640">
      <w:pPr>
        <w:spacing w:after="0" w:line="240" w:lineRule="auto"/>
      </w:pPr>
      <w:r>
        <w:separator/>
      </w:r>
    </w:p>
  </w:footnote>
  <w:footnote w:type="continuationSeparator" w:id="0">
    <w:p w:rsidR="006B2640" w:rsidRDefault="006B2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2234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214" w:rsidRDefault="006B264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1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1214" w:rsidRDefault="009E12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E4"/>
    <w:rsid w:val="00021DAE"/>
    <w:rsid w:val="00030290"/>
    <w:rsid w:val="000955A8"/>
    <w:rsid w:val="000A7C5D"/>
    <w:rsid w:val="00112172"/>
    <w:rsid w:val="00117A61"/>
    <w:rsid w:val="0012347F"/>
    <w:rsid w:val="00153D83"/>
    <w:rsid w:val="001D0198"/>
    <w:rsid w:val="001D4F09"/>
    <w:rsid w:val="001F0434"/>
    <w:rsid w:val="00200BA3"/>
    <w:rsid w:val="00205BBE"/>
    <w:rsid w:val="00212DF1"/>
    <w:rsid w:val="00234D18"/>
    <w:rsid w:val="00287F02"/>
    <w:rsid w:val="002A7359"/>
    <w:rsid w:val="002C4642"/>
    <w:rsid w:val="0030518F"/>
    <w:rsid w:val="0031583E"/>
    <w:rsid w:val="00367D0F"/>
    <w:rsid w:val="003B6AB2"/>
    <w:rsid w:val="003C2B3B"/>
    <w:rsid w:val="00443C29"/>
    <w:rsid w:val="00453B77"/>
    <w:rsid w:val="00464E90"/>
    <w:rsid w:val="004F41C6"/>
    <w:rsid w:val="00535C62"/>
    <w:rsid w:val="00542F99"/>
    <w:rsid w:val="0054632B"/>
    <w:rsid w:val="00573BFC"/>
    <w:rsid w:val="0058130C"/>
    <w:rsid w:val="00583E63"/>
    <w:rsid w:val="005A156D"/>
    <w:rsid w:val="005E2D7E"/>
    <w:rsid w:val="005F0126"/>
    <w:rsid w:val="00616DEE"/>
    <w:rsid w:val="0064265E"/>
    <w:rsid w:val="006461DE"/>
    <w:rsid w:val="00656360"/>
    <w:rsid w:val="0067601D"/>
    <w:rsid w:val="00682302"/>
    <w:rsid w:val="006B2640"/>
    <w:rsid w:val="006F4E72"/>
    <w:rsid w:val="0075210B"/>
    <w:rsid w:val="007B01DA"/>
    <w:rsid w:val="007D15CC"/>
    <w:rsid w:val="007D29FE"/>
    <w:rsid w:val="007F2AFD"/>
    <w:rsid w:val="00800623"/>
    <w:rsid w:val="008115F2"/>
    <w:rsid w:val="00821AA2"/>
    <w:rsid w:val="00843F09"/>
    <w:rsid w:val="008810ED"/>
    <w:rsid w:val="008A7961"/>
    <w:rsid w:val="008B07DE"/>
    <w:rsid w:val="008D631A"/>
    <w:rsid w:val="009007E6"/>
    <w:rsid w:val="00905FE4"/>
    <w:rsid w:val="0093335C"/>
    <w:rsid w:val="00943140"/>
    <w:rsid w:val="00946313"/>
    <w:rsid w:val="009640D5"/>
    <w:rsid w:val="00973BA0"/>
    <w:rsid w:val="00975834"/>
    <w:rsid w:val="009D141B"/>
    <w:rsid w:val="009E1214"/>
    <w:rsid w:val="00A70D4D"/>
    <w:rsid w:val="00A85715"/>
    <w:rsid w:val="00A87BEB"/>
    <w:rsid w:val="00B01C6A"/>
    <w:rsid w:val="00B7421B"/>
    <w:rsid w:val="00B77B8F"/>
    <w:rsid w:val="00B91196"/>
    <w:rsid w:val="00BC7B38"/>
    <w:rsid w:val="00BD4260"/>
    <w:rsid w:val="00C158E4"/>
    <w:rsid w:val="00C50FDF"/>
    <w:rsid w:val="00C52AC6"/>
    <w:rsid w:val="00CB7F7D"/>
    <w:rsid w:val="00CE4259"/>
    <w:rsid w:val="00D26B8E"/>
    <w:rsid w:val="00D80EA1"/>
    <w:rsid w:val="00DC50BA"/>
    <w:rsid w:val="00DE53AB"/>
    <w:rsid w:val="00E64911"/>
    <w:rsid w:val="00E67ACC"/>
    <w:rsid w:val="00E868C5"/>
    <w:rsid w:val="00ED2199"/>
    <w:rsid w:val="00EF61AA"/>
    <w:rsid w:val="00EF6712"/>
    <w:rsid w:val="00F2105B"/>
    <w:rsid w:val="00F53FAA"/>
    <w:rsid w:val="00F873A3"/>
    <w:rsid w:val="00F92F79"/>
    <w:rsid w:val="00FB3155"/>
    <w:rsid w:val="00FF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1404"/>
  <w15:chartTrackingRefBased/>
  <w15:docId w15:val="{6F30DD8F-566A-423C-B553-8E9F0D22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214"/>
  </w:style>
  <w:style w:type="paragraph" w:styleId="Footer">
    <w:name w:val="footer"/>
    <w:basedOn w:val="Normal"/>
    <w:link w:val="FooterChar"/>
    <w:uiPriority w:val="99"/>
    <w:unhideWhenUsed/>
    <w:rsid w:val="009E1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Gui20</b:Tag>
    <b:SourceType>BookSection</b:SourceType>
    <b:Guid>{85DBAEB0-8037-4DDC-85BC-69103835817D}</b:Guid>
    <b:Author>
      <b:Author>
        <b:Corporate>Gui et al.</b:Corporate>
      </b:Author>
    </b:Author>
    <b:Year>2020</b:Year>
    <b:RefOrder>2</b:RefOrder>
  </b:Source>
  <b:Source>
    <b:Tag>Fei18</b:Tag>
    <b:SourceType>BookSection</b:SourceType>
    <b:Guid>{FA13162D-F1D6-430D-9FEF-3D11FC0EF258}</b:Guid>
    <b:Author>
      <b:Author>
        <b:NameList>
          <b:Person>
            <b:Last>Feinberg</b:Last>
          </b:Person>
        </b:NameList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E906ACF5-DEFF-4617-B663-966D6CC92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2020-09-14T01:22:00Z</dcterms:created>
  <dcterms:modified xsi:type="dcterms:W3CDTF">2020-09-14T01:22:00Z</dcterms:modified>
</cp:coreProperties>
</file>