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r>
        <w:rPr>
          <w:rFonts w:ascii="Times New Roman" w:hAnsi="Times New Roman"/>
          <w:sz w:val="24"/>
          <w:szCs w:val="24"/>
        </w:rPr>
        <w:t>Fear; Biological and Psychological Perspectives</w:t>
      </w:r>
    </w:p>
    <w:p w:rsidR="00797062" w:rsidRDefault="00797062" w:rsidP="00A95FCE">
      <w:pPr>
        <w:spacing w:after="0" w:line="480" w:lineRule="auto"/>
        <w:jc w:val="center"/>
        <w:rPr>
          <w:rFonts w:ascii="Times New Roman" w:hAnsi="Times New Roman"/>
          <w:sz w:val="24"/>
          <w:szCs w:val="24"/>
        </w:rPr>
      </w:pPr>
      <w:r>
        <w:rPr>
          <w:rFonts w:ascii="Times New Roman" w:hAnsi="Times New Roman"/>
          <w:sz w:val="24"/>
          <w:szCs w:val="24"/>
        </w:rPr>
        <w:t xml:space="preserve">Institutional affiliation </w:t>
      </w:r>
    </w:p>
    <w:p w:rsidR="00A95FCE" w:rsidRDefault="00A95FCE" w:rsidP="00A95FCE">
      <w:pPr>
        <w:spacing w:after="0" w:line="480" w:lineRule="auto"/>
        <w:jc w:val="center"/>
        <w:rPr>
          <w:rFonts w:ascii="Times New Roman" w:hAnsi="Times New Roman"/>
          <w:sz w:val="24"/>
          <w:szCs w:val="24"/>
        </w:rPr>
      </w:pPr>
      <w:r>
        <w:rPr>
          <w:rFonts w:ascii="Times New Roman" w:hAnsi="Times New Roman"/>
          <w:sz w:val="24"/>
          <w:szCs w:val="24"/>
        </w:rPr>
        <w:t>Name:</w:t>
      </w:r>
    </w:p>
    <w:p w:rsidR="00A95FCE" w:rsidRDefault="00797062" w:rsidP="00A95FCE">
      <w:pPr>
        <w:spacing w:after="0" w:line="480" w:lineRule="auto"/>
        <w:jc w:val="center"/>
        <w:rPr>
          <w:rFonts w:ascii="Times New Roman" w:hAnsi="Times New Roman"/>
          <w:sz w:val="24"/>
          <w:szCs w:val="24"/>
        </w:rPr>
      </w:pPr>
      <w:r>
        <w:rPr>
          <w:rFonts w:ascii="Times New Roman" w:hAnsi="Times New Roman"/>
          <w:sz w:val="24"/>
          <w:szCs w:val="24"/>
        </w:rPr>
        <w:t>date</w:t>
      </w:r>
    </w:p>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p>
    <w:p w:rsidR="00A95FCE" w:rsidRDefault="00A95FCE" w:rsidP="00A95FCE">
      <w:pPr>
        <w:spacing w:after="0" w:line="480" w:lineRule="auto"/>
        <w:jc w:val="center"/>
        <w:rPr>
          <w:rFonts w:ascii="Times New Roman" w:hAnsi="Times New Roman"/>
          <w:sz w:val="24"/>
          <w:szCs w:val="24"/>
        </w:rPr>
      </w:pPr>
    </w:p>
    <w:p w:rsidR="00002236" w:rsidRPr="00002236" w:rsidRDefault="00002236" w:rsidP="00002236">
      <w:pPr>
        <w:pStyle w:val="Header"/>
        <w:jc w:val="center"/>
        <w:rPr>
          <w:rFonts w:ascii="Times New Roman" w:hAnsi="Times New Roman"/>
          <w:sz w:val="24"/>
          <w:szCs w:val="24"/>
        </w:rPr>
      </w:pPr>
      <w:r w:rsidRPr="00002236">
        <w:rPr>
          <w:rFonts w:ascii="Times New Roman" w:hAnsi="Times New Roman"/>
          <w:sz w:val="24"/>
          <w:szCs w:val="24"/>
        </w:rPr>
        <w:lastRenderedPageBreak/>
        <w:t>The Psychology and Biology of Fear</w:t>
      </w:r>
    </w:p>
    <w:p w:rsidR="00A95FCE" w:rsidRPr="00A2792A" w:rsidRDefault="00A95FCE" w:rsidP="00A95FCE">
      <w:pPr>
        <w:spacing w:after="0" w:line="480" w:lineRule="auto"/>
        <w:jc w:val="center"/>
        <w:rPr>
          <w:rFonts w:ascii="Times New Roman" w:hAnsi="Times New Roman"/>
          <w:b/>
          <w:sz w:val="24"/>
          <w:szCs w:val="24"/>
        </w:rPr>
      </w:pPr>
      <w:r w:rsidRPr="00A2792A">
        <w:rPr>
          <w:rFonts w:ascii="Times New Roman" w:hAnsi="Times New Roman"/>
          <w:b/>
          <w:sz w:val="24"/>
          <w:szCs w:val="24"/>
        </w:rPr>
        <w:t xml:space="preserve">Introduction </w:t>
      </w:r>
    </w:p>
    <w:p w:rsidR="00A95FCE" w:rsidRDefault="00A95FCE" w:rsidP="00797062">
      <w:pPr>
        <w:spacing w:after="0" w:line="480" w:lineRule="auto"/>
        <w:ind w:firstLine="720"/>
        <w:rPr>
          <w:rFonts w:ascii="Times New Roman" w:hAnsi="Times New Roman"/>
          <w:i/>
          <w:sz w:val="24"/>
          <w:szCs w:val="24"/>
        </w:rPr>
      </w:pPr>
      <w:r>
        <w:rPr>
          <w:rFonts w:ascii="Times New Roman" w:hAnsi="Times New Roman"/>
          <w:sz w:val="24"/>
          <w:szCs w:val="24"/>
        </w:rPr>
        <w:t>Fear</w:t>
      </w:r>
      <w:r w:rsidRPr="00B9346F">
        <w:rPr>
          <w:rFonts w:ascii="Times New Roman" w:hAnsi="Times New Roman"/>
          <w:sz w:val="24"/>
          <w:szCs w:val="24"/>
        </w:rPr>
        <w:t xml:space="preserve"> results in behavior problems such as, anxiety, irritability, nightmares, dissociation, negative self-concept, disorientation, emotional dysregulation and aggression. </w:t>
      </w:r>
      <w:r>
        <w:rPr>
          <w:rFonts w:ascii="Times New Roman" w:hAnsi="Times New Roman"/>
          <w:sz w:val="24"/>
          <w:szCs w:val="24"/>
        </w:rPr>
        <w:t xml:space="preserve">Extreme fear may lead to trauma that </w:t>
      </w:r>
      <w:r w:rsidRPr="00B9346F">
        <w:rPr>
          <w:rFonts w:ascii="Times New Roman" w:hAnsi="Times New Roman"/>
          <w:sz w:val="24"/>
          <w:szCs w:val="24"/>
        </w:rPr>
        <w:t xml:space="preserve">may lead to criminal activities such as assault and sex offenses, poverty due to poor health and academic and job performance, as well as, mental health problems. </w:t>
      </w:r>
      <w:r>
        <w:rPr>
          <w:rFonts w:ascii="Times New Roman" w:hAnsi="Times New Roman"/>
          <w:sz w:val="24"/>
          <w:szCs w:val="24"/>
        </w:rPr>
        <w:t xml:space="preserve">For example, </w:t>
      </w:r>
      <w:r w:rsidRPr="00B9346F">
        <w:rPr>
          <w:rFonts w:ascii="Times New Roman" w:hAnsi="Times New Roman"/>
          <w:sz w:val="24"/>
          <w:szCs w:val="24"/>
        </w:rPr>
        <w:t xml:space="preserve">childhood </w:t>
      </w:r>
      <w:r>
        <w:rPr>
          <w:rFonts w:ascii="Times New Roman" w:hAnsi="Times New Roman"/>
          <w:sz w:val="24"/>
          <w:szCs w:val="24"/>
        </w:rPr>
        <w:t>fear</w:t>
      </w:r>
      <w:r w:rsidRPr="00B9346F">
        <w:rPr>
          <w:rFonts w:ascii="Times New Roman" w:hAnsi="Times New Roman"/>
          <w:sz w:val="24"/>
          <w:szCs w:val="24"/>
        </w:rPr>
        <w:t xml:space="preserve"> is significant because it increases societal costs</w:t>
      </w:r>
      <w:r>
        <w:rPr>
          <w:rFonts w:ascii="Times New Roman" w:hAnsi="Times New Roman"/>
          <w:sz w:val="24"/>
          <w:szCs w:val="24"/>
        </w:rPr>
        <w:t>, in addition to, disrupting</w:t>
      </w:r>
      <w:r w:rsidRPr="00B9346F">
        <w:rPr>
          <w:rFonts w:ascii="Times New Roman" w:hAnsi="Times New Roman"/>
          <w:sz w:val="24"/>
          <w:szCs w:val="24"/>
        </w:rPr>
        <w:t xml:space="preserve"> the </w:t>
      </w:r>
      <w:r>
        <w:rPr>
          <w:rFonts w:ascii="Times New Roman" w:hAnsi="Times New Roman"/>
          <w:sz w:val="24"/>
          <w:szCs w:val="24"/>
        </w:rPr>
        <w:t xml:space="preserve">child’s </w:t>
      </w:r>
      <w:r w:rsidRPr="00B9346F">
        <w:rPr>
          <w:rFonts w:ascii="Times New Roman" w:hAnsi="Times New Roman"/>
          <w:sz w:val="24"/>
          <w:szCs w:val="24"/>
        </w:rPr>
        <w:t xml:space="preserve">physiological, mental, emotional and social health. </w:t>
      </w:r>
      <w:r>
        <w:rPr>
          <w:rFonts w:ascii="Times New Roman" w:hAnsi="Times New Roman"/>
          <w:sz w:val="24"/>
          <w:szCs w:val="24"/>
        </w:rPr>
        <w:t xml:space="preserve">And for this reason, </w:t>
      </w:r>
      <w:r w:rsidRPr="00B9346F">
        <w:rPr>
          <w:rFonts w:ascii="Times New Roman" w:hAnsi="Times New Roman"/>
          <w:sz w:val="24"/>
          <w:szCs w:val="24"/>
        </w:rPr>
        <w:t xml:space="preserve">social workers assist in the assessment of childhood </w:t>
      </w:r>
      <w:r>
        <w:rPr>
          <w:rFonts w:ascii="Times New Roman" w:hAnsi="Times New Roman"/>
          <w:sz w:val="24"/>
          <w:szCs w:val="24"/>
        </w:rPr>
        <w:t>fear</w:t>
      </w:r>
      <w:r w:rsidRPr="00B9346F">
        <w:rPr>
          <w:rFonts w:ascii="Times New Roman" w:hAnsi="Times New Roman"/>
          <w:sz w:val="24"/>
          <w:szCs w:val="24"/>
        </w:rPr>
        <w:t xml:space="preserve"> victims, case reporting, education and psychosocial support of cl</w:t>
      </w:r>
      <w:r>
        <w:rPr>
          <w:rFonts w:ascii="Times New Roman" w:hAnsi="Times New Roman"/>
          <w:sz w:val="24"/>
          <w:szCs w:val="24"/>
        </w:rPr>
        <w:t>ient</w:t>
      </w:r>
      <w:r w:rsidRPr="00B9346F">
        <w:rPr>
          <w:rFonts w:ascii="Times New Roman" w:hAnsi="Times New Roman"/>
          <w:sz w:val="24"/>
          <w:szCs w:val="24"/>
        </w:rPr>
        <w:t xml:space="preserve">s. In children, biological stress responses shut down or </w:t>
      </w:r>
      <w:r>
        <w:rPr>
          <w:rFonts w:ascii="Times New Roman" w:hAnsi="Times New Roman"/>
          <w:sz w:val="24"/>
          <w:szCs w:val="24"/>
        </w:rPr>
        <w:t>raise</w:t>
      </w:r>
      <w:r w:rsidRPr="00B9346F">
        <w:rPr>
          <w:rFonts w:ascii="Times New Roman" w:hAnsi="Times New Roman"/>
          <w:sz w:val="24"/>
          <w:szCs w:val="24"/>
        </w:rPr>
        <w:t xml:space="preserve"> chemical levels that harm internal organs, causing physical health problems. They enhance the child’s psychological arousal, leading to psychiatric illnesses and weaknesses in memory, attention, task completion and skill acquisition. The child’s social functioning is reduced due to disruptive conduct, aggression and withdrawal. In reference to conflict theory, childhood </w:t>
      </w:r>
      <w:r>
        <w:rPr>
          <w:rFonts w:ascii="Times New Roman" w:hAnsi="Times New Roman"/>
          <w:sz w:val="24"/>
          <w:szCs w:val="24"/>
        </w:rPr>
        <w:t>trauma</w:t>
      </w:r>
      <w:r w:rsidRPr="00B9346F">
        <w:rPr>
          <w:rFonts w:ascii="Times New Roman" w:hAnsi="Times New Roman"/>
          <w:sz w:val="24"/>
          <w:szCs w:val="24"/>
        </w:rPr>
        <w:t xml:space="preserve"> is the product of power, domination, coercion, exploitation and oppression in the abuser-child relationship. Attachment theory explains childhood </w:t>
      </w:r>
      <w:r>
        <w:rPr>
          <w:rFonts w:ascii="Times New Roman" w:hAnsi="Times New Roman"/>
          <w:sz w:val="24"/>
          <w:szCs w:val="24"/>
        </w:rPr>
        <w:t>fear</w:t>
      </w:r>
      <w:r w:rsidRPr="00B9346F">
        <w:rPr>
          <w:rFonts w:ascii="Times New Roman" w:hAnsi="Times New Roman"/>
          <w:sz w:val="24"/>
          <w:szCs w:val="24"/>
        </w:rPr>
        <w:t xml:space="preserve"> </w:t>
      </w:r>
      <w:r>
        <w:rPr>
          <w:rFonts w:ascii="Times New Roman" w:hAnsi="Times New Roman"/>
          <w:sz w:val="24"/>
          <w:szCs w:val="24"/>
        </w:rPr>
        <w:t xml:space="preserve">and trauma </w:t>
      </w:r>
      <w:r w:rsidRPr="00B9346F">
        <w:rPr>
          <w:rFonts w:ascii="Times New Roman" w:hAnsi="Times New Roman"/>
          <w:sz w:val="24"/>
          <w:szCs w:val="24"/>
        </w:rPr>
        <w:t xml:space="preserve">as a function of the undeveloped emotional connection in the child-primary caregiver/mother relationship. </w:t>
      </w:r>
    </w:p>
    <w:p w:rsidR="00A95FCE" w:rsidRPr="00B9346F" w:rsidRDefault="00A95FCE" w:rsidP="00A95FCE">
      <w:pPr>
        <w:spacing w:after="0" w:line="480" w:lineRule="auto"/>
        <w:rPr>
          <w:rFonts w:ascii="Times New Roman" w:hAnsi="Times New Roman"/>
          <w:sz w:val="24"/>
          <w:szCs w:val="24"/>
        </w:rPr>
      </w:pPr>
      <w:r w:rsidRPr="00B9346F">
        <w:rPr>
          <w:rFonts w:ascii="Times New Roman" w:hAnsi="Times New Roman"/>
          <w:sz w:val="24"/>
          <w:szCs w:val="24"/>
        </w:rPr>
        <w:tab/>
      </w:r>
      <w:r>
        <w:rPr>
          <w:rFonts w:ascii="Times New Roman" w:hAnsi="Times New Roman"/>
          <w:sz w:val="24"/>
          <w:szCs w:val="24"/>
        </w:rPr>
        <w:t>Fear</w:t>
      </w:r>
      <w:r w:rsidRPr="00B9346F">
        <w:rPr>
          <w:rFonts w:ascii="Times New Roman" w:hAnsi="Times New Roman"/>
          <w:sz w:val="24"/>
          <w:szCs w:val="24"/>
        </w:rPr>
        <w:t xml:space="preserve"> ensues from negative, stressful life events that hamper a person’s coping and adaptation capacities. It leaves lasting and profound changes in an individual’s physical, emotional, mental and social functioning by creating a sense of helplessness and loss of</w:t>
      </w:r>
      <w:r>
        <w:rPr>
          <w:rFonts w:ascii="Times New Roman" w:hAnsi="Times New Roman"/>
          <w:sz w:val="24"/>
          <w:szCs w:val="24"/>
        </w:rPr>
        <w:t xml:space="preserve"> control over his/her existence. </w:t>
      </w:r>
      <w:r w:rsidRPr="00B9346F">
        <w:rPr>
          <w:rFonts w:ascii="Times New Roman" w:hAnsi="Times New Roman"/>
          <w:sz w:val="24"/>
          <w:szCs w:val="24"/>
        </w:rPr>
        <w:t xml:space="preserve">Childhood </w:t>
      </w:r>
      <w:r>
        <w:rPr>
          <w:rFonts w:ascii="Times New Roman" w:hAnsi="Times New Roman"/>
          <w:sz w:val="24"/>
          <w:szCs w:val="24"/>
        </w:rPr>
        <w:t>fear</w:t>
      </w:r>
      <w:r w:rsidRPr="00B9346F">
        <w:rPr>
          <w:rFonts w:ascii="Times New Roman" w:hAnsi="Times New Roman"/>
          <w:sz w:val="24"/>
          <w:szCs w:val="24"/>
        </w:rPr>
        <w:t xml:space="preserve"> is accompanied by numerous behavioral issues with major consequence</w:t>
      </w:r>
      <w:r>
        <w:rPr>
          <w:rFonts w:ascii="Times New Roman" w:hAnsi="Times New Roman"/>
          <w:sz w:val="24"/>
          <w:szCs w:val="24"/>
        </w:rPr>
        <w:t xml:space="preserve">, which, if not treated in its early stages, leads to long-term complications. </w:t>
      </w:r>
      <w:r w:rsidR="00D6343A">
        <w:rPr>
          <w:rFonts w:ascii="Times New Roman" w:hAnsi="Times New Roman"/>
          <w:sz w:val="24"/>
          <w:szCs w:val="24"/>
        </w:rPr>
        <w:t xml:space="preserve"> The paper gets to discuss and elaborate the topic; </w:t>
      </w:r>
      <w:r w:rsidR="00D6343A" w:rsidRPr="00D6343A">
        <w:rPr>
          <w:rFonts w:ascii="Times New Roman" w:hAnsi="Times New Roman"/>
          <w:sz w:val="24"/>
          <w:szCs w:val="24"/>
        </w:rPr>
        <w:t>emotion such as fear; it’s combination of biological and psychological</w:t>
      </w:r>
      <w:r w:rsidR="00D6343A">
        <w:rPr>
          <w:rFonts w:ascii="Times New Roman" w:hAnsi="Times New Roman"/>
          <w:sz w:val="24"/>
          <w:szCs w:val="24"/>
        </w:rPr>
        <w:t xml:space="preserve"> factors.</w:t>
      </w:r>
      <w:bookmarkStart w:id="0" w:name="_GoBack"/>
      <w:bookmarkEnd w:id="0"/>
    </w:p>
    <w:p w:rsidR="00A95FCE" w:rsidRPr="00B9346F" w:rsidRDefault="00A95FCE" w:rsidP="00A95FCE">
      <w:pPr>
        <w:spacing w:after="0" w:line="480" w:lineRule="auto"/>
        <w:jc w:val="center"/>
        <w:rPr>
          <w:rFonts w:ascii="Times New Roman" w:hAnsi="Times New Roman"/>
          <w:b/>
          <w:sz w:val="24"/>
          <w:szCs w:val="24"/>
        </w:rPr>
      </w:pPr>
      <w:r w:rsidRPr="00B9346F">
        <w:rPr>
          <w:rFonts w:ascii="Times New Roman" w:hAnsi="Times New Roman"/>
          <w:b/>
          <w:sz w:val="24"/>
          <w:szCs w:val="24"/>
        </w:rPr>
        <w:lastRenderedPageBreak/>
        <w:t xml:space="preserve">Human Behavior Issue - Childhood </w:t>
      </w:r>
      <w:r>
        <w:rPr>
          <w:rFonts w:ascii="Times New Roman" w:hAnsi="Times New Roman"/>
          <w:b/>
          <w:sz w:val="24"/>
          <w:szCs w:val="24"/>
        </w:rPr>
        <w:t>Fear</w:t>
      </w:r>
    </w:p>
    <w:p w:rsidR="00A95FCE" w:rsidRPr="00B9346F" w:rsidRDefault="00A95FCE" w:rsidP="00A95FCE">
      <w:pPr>
        <w:spacing w:after="0" w:line="480" w:lineRule="auto"/>
        <w:jc w:val="center"/>
        <w:rPr>
          <w:rFonts w:ascii="Times New Roman" w:hAnsi="Times New Roman"/>
          <w:b/>
          <w:sz w:val="24"/>
          <w:szCs w:val="24"/>
        </w:rPr>
      </w:pPr>
      <w:r>
        <w:rPr>
          <w:rFonts w:ascii="Times New Roman" w:hAnsi="Times New Roman"/>
          <w:b/>
          <w:sz w:val="24"/>
          <w:szCs w:val="24"/>
        </w:rPr>
        <w:t>Results of psychological effects of extreme fear</w:t>
      </w:r>
    </w:p>
    <w:p w:rsidR="00A95FCE" w:rsidRPr="00B9346F" w:rsidRDefault="00A95FCE" w:rsidP="00A95FCE">
      <w:pPr>
        <w:spacing w:after="0" w:line="480" w:lineRule="auto"/>
        <w:ind w:firstLine="720"/>
        <w:rPr>
          <w:rFonts w:ascii="Times New Roman" w:hAnsi="Times New Roman"/>
          <w:sz w:val="24"/>
          <w:szCs w:val="24"/>
        </w:rPr>
      </w:pPr>
      <w:r w:rsidRPr="00B9346F">
        <w:rPr>
          <w:rFonts w:ascii="Times New Roman" w:hAnsi="Times New Roman"/>
          <w:sz w:val="24"/>
          <w:szCs w:val="24"/>
        </w:rPr>
        <w:t xml:space="preserve">Childhood </w:t>
      </w:r>
      <w:r>
        <w:rPr>
          <w:rFonts w:ascii="Times New Roman" w:hAnsi="Times New Roman"/>
          <w:sz w:val="24"/>
          <w:szCs w:val="24"/>
        </w:rPr>
        <w:t>trauma</w:t>
      </w:r>
      <w:r w:rsidRPr="00B9346F">
        <w:rPr>
          <w:rFonts w:ascii="Times New Roman" w:hAnsi="Times New Roman"/>
          <w:sz w:val="24"/>
          <w:szCs w:val="24"/>
        </w:rPr>
        <w:t xml:space="preserve"> takes place whenever a child encounters an intense occurrence that endangers or harms his/her physical and emotional well-being. It manifests in diverse forms. They include neighborhood/community violence, which encompasses predatory attacks such as, robbery and violence involving personal conflicts between non-family members. This may entail brutal acts, for example, rapes, shootings, beatings and stabbings. Domestic or intimate partner violence encompasses potential or actual physical, emotional or sexual abuse in intimate relationships between adults. Most children who are subjected to domestic violence are aged below eight years.  Medical </w:t>
      </w:r>
      <w:r>
        <w:rPr>
          <w:rFonts w:ascii="Times New Roman" w:hAnsi="Times New Roman"/>
          <w:sz w:val="24"/>
          <w:szCs w:val="24"/>
        </w:rPr>
        <w:t>Fear</w:t>
      </w:r>
      <w:r w:rsidRPr="00B9346F">
        <w:rPr>
          <w:rFonts w:ascii="Times New Roman" w:hAnsi="Times New Roman"/>
          <w:sz w:val="24"/>
          <w:szCs w:val="24"/>
        </w:rPr>
        <w:t xml:space="preserve"> alludes to children’s reactions to injury, pain, serious illness or invasive treatments, including surgery or burn care (National Child </w:t>
      </w:r>
      <w:r>
        <w:rPr>
          <w:rFonts w:ascii="Times New Roman" w:hAnsi="Times New Roman"/>
          <w:sz w:val="24"/>
          <w:szCs w:val="24"/>
        </w:rPr>
        <w:t xml:space="preserve">Trauma </w:t>
      </w:r>
      <w:r w:rsidRPr="00B9346F">
        <w:rPr>
          <w:rFonts w:ascii="Times New Roman" w:hAnsi="Times New Roman"/>
          <w:sz w:val="24"/>
          <w:szCs w:val="24"/>
        </w:rPr>
        <w:t>Stress Network, 2015).</w:t>
      </w:r>
    </w:p>
    <w:p w:rsidR="00A95FCE" w:rsidRPr="00B9346F" w:rsidRDefault="00A95FCE" w:rsidP="00A95FCE">
      <w:pPr>
        <w:spacing w:after="0" w:line="480" w:lineRule="auto"/>
        <w:ind w:firstLine="720"/>
        <w:rPr>
          <w:rFonts w:ascii="Times New Roman" w:hAnsi="Times New Roman"/>
          <w:sz w:val="24"/>
          <w:szCs w:val="24"/>
        </w:rPr>
      </w:pPr>
      <w:r w:rsidRPr="00B9346F">
        <w:rPr>
          <w:rFonts w:ascii="Times New Roman" w:hAnsi="Times New Roman"/>
          <w:sz w:val="24"/>
          <w:szCs w:val="24"/>
        </w:rPr>
        <w:t xml:space="preserve">Early childhood </w:t>
      </w:r>
      <w:r>
        <w:rPr>
          <w:rFonts w:ascii="Times New Roman" w:hAnsi="Times New Roman"/>
          <w:sz w:val="24"/>
          <w:szCs w:val="24"/>
        </w:rPr>
        <w:t xml:space="preserve">fear </w:t>
      </w:r>
      <w:r w:rsidRPr="00B9346F">
        <w:rPr>
          <w:rFonts w:ascii="Times New Roman" w:hAnsi="Times New Roman"/>
          <w:sz w:val="24"/>
          <w:szCs w:val="24"/>
        </w:rPr>
        <w:t xml:space="preserve">consists of </w:t>
      </w:r>
      <w:r>
        <w:rPr>
          <w:rFonts w:ascii="Times New Roman" w:hAnsi="Times New Roman"/>
          <w:sz w:val="24"/>
          <w:szCs w:val="24"/>
        </w:rPr>
        <w:t>traumatic</w:t>
      </w:r>
      <w:r w:rsidRPr="00B9346F">
        <w:rPr>
          <w:rFonts w:ascii="Times New Roman" w:hAnsi="Times New Roman"/>
          <w:sz w:val="24"/>
          <w:szCs w:val="24"/>
        </w:rPr>
        <w:t xml:space="preserve"> occurrences experienced by children aged between 0 and 6 years. They may result from intentional violence, for instance, domestic battering, sexual or physical abuse. They may also ensue from accidents, war, natural disasters, painful medical interventions or the loss of a caregiver/parent. Natural disasters such as, hurricanes, earthquakes, floods and tornadoes, as well as, man-made catastrophes such as nuclear explosions can induce </w:t>
      </w:r>
      <w:r>
        <w:rPr>
          <w:rFonts w:ascii="Times New Roman" w:hAnsi="Times New Roman"/>
          <w:sz w:val="24"/>
          <w:szCs w:val="24"/>
        </w:rPr>
        <w:t>Fear</w:t>
      </w:r>
      <w:r w:rsidRPr="00B9346F">
        <w:rPr>
          <w:rFonts w:ascii="Times New Roman" w:hAnsi="Times New Roman"/>
          <w:sz w:val="24"/>
          <w:szCs w:val="24"/>
        </w:rPr>
        <w:t xml:space="preserve"> in children. Physical abuse consists of causing or trying to cause bodily injury or pain through acts such as, beating, kicking, punching or burning. War zone and refugee </w:t>
      </w:r>
      <w:r>
        <w:rPr>
          <w:rFonts w:ascii="Times New Roman" w:hAnsi="Times New Roman"/>
          <w:sz w:val="24"/>
          <w:szCs w:val="24"/>
        </w:rPr>
        <w:t>fear</w:t>
      </w:r>
      <w:r w:rsidRPr="00B9346F">
        <w:rPr>
          <w:rFonts w:ascii="Times New Roman" w:hAnsi="Times New Roman"/>
          <w:sz w:val="24"/>
          <w:szCs w:val="24"/>
        </w:rPr>
        <w:t xml:space="preserve"> arises from exposure to political violence, war, torture and forced displacement. Maltreatment (sexual abuse and neglect) is another source of childhood </w:t>
      </w:r>
      <w:r>
        <w:rPr>
          <w:rFonts w:ascii="Times New Roman" w:hAnsi="Times New Roman"/>
          <w:sz w:val="24"/>
          <w:szCs w:val="24"/>
        </w:rPr>
        <w:t>Fear</w:t>
      </w:r>
      <w:r w:rsidRPr="00B9346F">
        <w:rPr>
          <w:rFonts w:ascii="Times New Roman" w:hAnsi="Times New Roman"/>
          <w:sz w:val="24"/>
          <w:szCs w:val="24"/>
        </w:rPr>
        <w:t xml:space="preserve">. Sexually abusive behaviors targeting children often involve physical contact – sexual touching, kissing and </w:t>
      </w:r>
      <w:r w:rsidRPr="00B9346F">
        <w:rPr>
          <w:rFonts w:ascii="Times New Roman" w:hAnsi="Times New Roman"/>
          <w:sz w:val="24"/>
          <w:szCs w:val="24"/>
        </w:rPr>
        <w:lastRenderedPageBreak/>
        <w:t xml:space="preserve">intercourse, as well as, genital exposure, sexual coercion and exploitation for pornography or prostitution purposes (National Child </w:t>
      </w:r>
      <w:r w:rsidR="00002236">
        <w:rPr>
          <w:rFonts w:ascii="Times New Roman" w:hAnsi="Times New Roman"/>
          <w:sz w:val="24"/>
          <w:szCs w:val="24"/>
        </w:rPr>
        <w:t>Traumatic</w:t>
      </w:r>
      <w:r w:rsidRPr="00B9346F">
        <w:rPr>
          <w:rFonts w:ascii="Times New Roman" w:hAnsi="Times New Roman"/>
          <w:sz w:val="24"/>
          <w:szCs w:val="24"/>
        </w:rPr>
        <w:t xml:space="preserve"> Stress Network, 2015).</w:t>
      </w:r>
    </w:p>
    <w:p w:rsidR="00A95FCE" w:rsidRPr="00B9346F" w:rsidRDefault="00A95FCE" w:rsidP="00A95FCE">
      <w:pPr>
        <w:spacing w:after="0" w:line="480" w:lineRule="auto"/>
        <w:ind w:firstLine="720"/>
        <w:rPr>
          <w:rFonts w:ascii="Times New Roman" w:hAnsi="Times New Roman"/>
          <w:sz w:val="24"/>
          <w:szCs w:val="24"/>
        </w:rPr>
      </w:pPr>
      <w:r>
        <w:rPr>
          <w:rFonts w:ascii="Times New Roman" w:hAnsi="Times New Roman"/>
          <w:sz w:val="24"/>
          <w:szCs w:val="24"/>
        </w:rPr>
        <w:t>Fear</w:t>
      </w:r>
      <w:r w:rsidRPr="00B9346F">
        <w:rPr>
          <w:rFonts w:ascii="Times New Roman" w:hAnsi="Times New Roman"/>
          <w:sz w:val="24"/>
          <w:szCs w:val="24"/>
        </w:rPr>
        <w:t xml:space="preserve"> may result from neglect by a caregiver or parent who fails to meet a child’s care needs such as, food, shelter, clothing, medical treatment, education and security/safety. School violence encompasses fatal or non-fatal child victimization, threats, injury</w:t>
      </w:r>
      <w:r>
        <w:rPr>
          <w:rFonts w:ascii="Times New Roman" w:hAnsi="Times New Roman"/>
          <w:sz w:val="24"/>
          <w:szCs w:val="24"/>
        </w:rPr>
        <w:t>, brawls and weapon possession. G</w:t>
      </w:r>
      <w:r w:rsidRPr="00B9346F">
        <w:rPr>
          <w:rFonts w:ascii="Times New Roman" w:hAnsi="Times New Roman"/>
          <w:sz w:val="24"/>
          <w:szCs w:val="24"/>
        </w:rPr>
        <w:t xml:space="preserve">rief is triggered by the unexpected or anticipated death of a significant individual to the child. Terrorism-related violence inculcates with the intention to intimidate or coerce societies to achieve religious, ideological or political goals. Complex </w:t>
      </w:r>
      <w:r>
        <w:rPr>
          <w:rFonts w:ascii="Times New Roman" w:hAnsi="Times New Roman"/>
          <w:sz w:val="24"/>
          <w:szCs w:val="24"/>
        </w:rPr>
        <w:t>Fear</w:t>
      </w:r>
      <w:r w:rsidRPr="00B9346F">
        <w:rPr>
          <w:rFonts w:ascii="Times New Roman" w:hAnsi="Times New Roman"/>
          <w:sz w:val="24"/>
          <w:szCs w:val="24"/>
        </w:rPr>
        <w:t xml:space="preserve"> a</w:t>
      </w:r>
      <w:r>
        <w:rPr>
          <w:rFonts w:ascii="Times New Roman" w:hAnsi="Times New Roman"/>
          <w:sz w:val="24"/>
          <w:szCs w:val="24"/>
        </w:rPr>
        <w:t xml:space="preserve">lludes to prolonged or multiple. Traumatic </w:t>
      </w:r>
      <w:r w:rsidRPr="00B9346F">
        <w:rPr>
          <w:rFonts w:ascii="Times New Roman" w:hAnsi="Times New Roman"/>
          <w:sz w:val="24"/>
          <w:szCs w:val="24"/>
        </w:rPr>
        <w:t xml:space="preserve">events that are chronic and perpetrated by primary caregivers since early childhood. It leads to </w:t>
      </w:r>
      <w:r>
        <w:rPr>
          <w:rFonts w:ascii="Times New Roman" w:hAnsi="Times New Roman"/>
          <w:sz w:val="24"/>
          <w:szCs w:val="24"/>
        </w:rPr>
        <w:t>fear</w:t>
      </w:r>
      <w:r w:rsidRPr="00B9346F">
        <w:rPr>
          <w:rFonts w:ascii="Times New Roman" w:hAnsi="Times New Roman"/>
          <w:sz w:val="24"/>
          <w:szCs w:val="24"/>
        </w:rPr>
        <w:t xml:space="preserve"> exposure during adolescence and adulthood (National Child </w:t>
      </w:r>
      <w:r w:rsidR="00002236">
        <w:rPr>
          <w:rFonts w:ascii="Times New Roman" w:hAnsi="Times New Roman"/>
          <w:sz w:val="24"/>
          <w:szCs w:val="24"/>
        </w:rPr>
        <w:t>Traumatic</w:t>
      </w:r>
      <w:r w:rsidRPr="00B9346F">
        <w:rPr>
          <w:rFonts w:ascii="Times New Roman" w:hAnsi="Times New Roman"/>
          <w:sz w:val="24"/>
          <w:szCs w:val="24"/>
        </w:rPr>
        <w:t xml:space="preserve"> Stress Network, 2015).</w:t>
      </w:r>
    </w:p>
    <w:p w:rsidR="00A95FCE" w:rsidRPr="00B9346F" w:rsidRDefault="00A95FCE" w:rsidP="00A95FCE">
      <w:pPr>
        <w:spacing w:after="0" w:line="480" w:lineRule="auto"/>
        <w:jc w:val="center"/>
        <w:rPr>
          <w:rFonts w:ascii="Times New Roman" w:hAnsi="Times New Roman"/>
          <w:b/>
          <w:sz w:val="24"/>
          <w:szCs w:val="24"/>
        </w:rPr>
      </w:pPr>
      <w:r>
        <w:rPr>
          <w:rFonts w:ascii="Times New Roman" w:hAnsi="Times New Roman"/>
          <w:b/>
          <w:sz w:val="24"/>
          <w:szCs w:val="24"/>
        </w:rPr>
        <w:t>Psychological Problems associated with fear</w:t>
      </w:r>
    </w:p>
    <w:p w:rsidR="00A95FCE" w:rsidRPr="00B9346F" w:rsidRDefault="00A95FCE" w:rsidP="00A95FCE">
      <w:pPr>
        <w:spacing w:after="0" w:line="480" w:lineRule="auto"/>
        <w:ind w:firstLine="720"/>
        <w:rPr>
          <w:rFonts w:ascii="Times New Roman" w:hAnsi="Times New Roman"/>
          <w:sz w:val="24"/>
          <w:szCs w:val="24"/>
        </w:rPr>
      </w:pPr>
      <w:r w:rsidRPr="00B9346F">
        <w:rPr>
          <w:rFonts w:ascii="Times New Roman" w:hAnsi="Times New Roman"/>
          <w:sz w:val="24"/>
          <w:szCs w:val="24"/>
        </w:rPr>
        <w:t>A number of behavioral issue</w:t>
      </w:r>
      <w:r>
        <w:rPr>
          <w:rFonts w:ascii="Times New Roman" w:hAnsi="Times New Roman"/>
          <w:sz w:val="24"/>
          <w:szCs w:val="24"/>
        </w:rPr>
        <w:t>s are associated with fear</w:t>
      </w:r>
      <w:r w:rsidRPr="00B9346F">
        <w:rPr>
          <w:rFonts w:ascii="Times New Roman" w:hAnsi="Times New Roman"/>
          <w:sz w:val="24"/>
          <w:szCs w:val="24"/>
        </w:rPr>
        <w:t xml:space="preserve">. Medical </w:t>
      </w:r>
      <w:r>
        <w:rPr>
          <w:rFonts w:ascii="Times New Roman" w:hAnsi="Times New Roman"/>
          <w:sz w:val="24"/>
          <w:szCs w:val="24"/>
        </w:rPr>
        <w:t>Fear</w:t>
      </w:r>
      <w:r w:rsidRPr="00B9346F">
        <w:rPr>
          <w:rFonts w:ascii="Times New Roman" w:hAnsi="Times New Roman"/>
          <w:sz w:val="24"/>
          <w:szCs w:val="24"/>
        </w:rPr>
        <w:t xml:space="preserve"> may cause children to become irritable and anxious. They may experience nightmares about their injury, illness or hospital visits. They may resist going to the hospital, being with family and friends or participating in previously enjoyable activities. Consequently, they may perform poorly at </w:t>
      </w:r>
      <w:r>
        <w:rPr>
          <w:rFonts w:ascii="Times New Roman" w:hAnsi="Times New Roman"/>
          <w:sz w:val="24"/>
          <w:szCs w:val="24"/>
        </w:rPr>
        <w:t xml:space="preserve">school and home. </w:t>
      </w:r>
      <w:r w:rsidRPr="00B9346F">
        <w:rPr>
          <w:rFonts w:ascii="Times New Roman" w:hAnsi="Times New Roman"/>
          <w:sz w:val="24"/>
          <w:szCs w:val="24"/>
        </w:rPr>
        <w:t xml:space="preserve">Complex </w:t>
      </w:r>
      <w:r>
        <w:rPr>
          <w:rFonts w:ascii="Times New Roman" w:hAnsi="Times New Roman"/>
          <w:sz w:val="24"/>
          <w:szCs w:val="24"/>
        </w:rPr>
        <w:t>fear</w:t>
      </w:r>
      <w:r w:rsidRPr="00B9346F">
        <w:rPr>
          <w:rFonts w:ascii="Times New Roman" w:hAnsi="Times New Roman"/>
          <w:sz w:val="24"/>
          <w:szCs w:val="24"/>
        </w:rPr>
        <w:t xml:space="preserve"> affects a number of domains, including attachment, cognition, behavioral control, self-concept, affect regulation, biology and dissociation. Consequently, it may cause emotional instability or lack of control of the child’s emotions, loss of direction, safety and the capacity to identify and avoid danger. </w:t>
      </w:r>
      <w:r>
        <w:rPr>
          <w:rFonts w:ascii="Times New Roman" w:hAnsi="Times New Roman"/>
          <w:sz w:val="24"/>
          <w:szCs w:val="24"/>
        </w:rPr>
        <w:t>Traumatic</w:t>
      </w:r>
      <w:r w:rsidRPr="00B9346F">
        <w:rPr>
          <w:rFonts w:ascii="Times New Roman" w:hAnsi="Times New Roman"/>
          <w:sz w:val="24"/>
          <w:szCs w:val="24"/>
        </w:rPr>
        <w:t xml:space="preserve"> grief can trigger frightening images, thoughts or memories of the deceased or his/her manner of death (Greeson, Briggs, Kisiel et. al., 2011).</w:t>
      </w:r>
    </w:p>
    <w:p w:rsidR="00A95FCE" w:rsidRPr="00B9346F" w:rsidRDefault="00A95FCE" w:rsidP="00A95FCE">
      <w:pPr>
        <w:spacing w:after="0" w:line="480" w:lineRule="auto"/>
        <w:jc w:val="center"/>
        <w:rPr>
          <w:rFonts w:ascii="Times New Roman" w:hAnsi="Times New Roman"/>
          <w:b/>
          <w:sz w:val="24"/>
          <w:szCs w:val="24"/>
        </w:rPr>
      </w:pPr>
      <w:r w:rsidRPr="00B9346F">
        <w:rPr>
          <w:rFonts w:ascii="Times New Roman" w:hAnsi="Times New Roman"/>
          <w:b/>
          <w:sz w:val="24"/>
          <w:szCs w:val="24"/>
        </w:rPr>
        <w:t>Consequences of Behavior Issues</w:t>
      </w:r>
    </w:p>
    <w:p w:rsidR="00A95FCE" w:rsidRPr="00B9346F" w:rsidRDefault="00A95FCE" w:rsidP="00A95FCE">
      <w:pPr>
        <w:spacing w:after="0" w:line="480" w:lineRule="auto"/>
        <w:rPr>
          <w:rFonts w:ascii="Times New Roman" w:hAnsi="Times New Roman"/>
          <w:sz w:val="24"/>
          <w:szCs w:val="24"/>
        </w:rPr>
      </w:pPr>
      <w:r w:rsidRPr="00B9346F">
        <w:rPr>
          <w:rFonts w:ascii="Times New Roman" w:hAnsi="Times New Roman"/>
          <w:sz w:val="24"/>
          <w:szCs w:val="24"/>
        </w:rPr>
        <w:lastRenderedPageBreak/>
        <w:t xml:space="preserve">Behavior issues resulting from childhood </w:t>
      </w:r>
      <w:r>
        <w:rPr>
          <w:rFonts w:ascii="Times New Roman" w:hAnsi="Times New Roman"/>
          <w:sz w:val="24"/>
          <w:szCs w:val="24"/>
        </w:rPr>
        <w:t>fear</w:t>
      </w:r>
      <w:r w:rsidRPr="00B9346F">
        <w:rPr>
          <w:rFonts w:ascii="Times New Roman" w:hAnsi="Times New Roman"/>
          <w:sz w:val="24"/>
          <w:szCs w:val="24"/>
        </w:rPr>
        <w:t xml:space="preserve"> have several consequences, notably, crime, poverty and mental disorders.</w:t>
      </w:r>
    </w:p>
    <w:p w:rsidR="00A95FCE" w:rsidRPr="00B9346F" w:rsidRDefault="00A95FCE" w:rsidP="00A95FCE">
      <w:pPr>
        <w:spacing w:after="0" w:line="480" w:lineRule="auto"/>
        <w:ind w:firstLine="720"/>
        <w:rPr>
          <w:rFonts w:ascii="Times New Roman" w:hAnsi="Times New Roman"/>
          <w:sz w:val="24"/>
          <w:szCs w:val="24"/>
        </w:rPr>
      </w:pPr>
      <w:r w:rsidRPr="007422B9">
        <w:rPr>
          <w:rFonts w:ascii="Times New Roman" w:hAnsi="Times New Roman"/>
          <w:b/>
          <w:sz w:val="24"/>
          <w:szCs w:val="24"/>
        </w:rPr>
        <w:t>Crime Rate.</w:t>
      </w:r>
      <w:r>
        <w:rPr>
          <w:rFonts w:ascii="Times New Roman" w:hAnsi="Times New Roman"/>
          <w:sz w:val="24"/>
          <w:szCs w:val="24"/>
        </w:rPr>
        <w:t xml:space="preserve"> </w:t>
      </w:r>
      <w:r w:rsidRPr="00B9346F">
        <w:rPr>
          <w:rFonts w:ascii="Times New Roman" w:hAnsi="Times New Roman"/>
          <w:sz w:val="24"/>
          <w:szCs w:val="24"/>
        </w:rPr>
        <w:t xml:space="preserve">The probability of a child engaging in crime doubles if he/she has experienced maltreatment. The reason is that abused children begin conducting criminal activities earlier than non-abused children. The number of </w:t>
      </w:r>
      <w:r w:rsidR="00002236">
        <w:rPr>
          <w:rFonts w:ascii="Times New Roman" w:hAnsi="Times New Roman"/>
          <w:sz w:val="24"/>
          <w:szCs w:val="24"/>
        </w:rPr>
        <w:t>Traumatic</w:t>
      </w:r>
      <w:r w:rsidRPr="00B9346F">
        <w:rPr>
          <w:rFonts w:ascii="Times New Roman" w:hAnsi="Times New Roman"/>
          <w:sz w:val="24"/>
          <w:szCs w:val="24"/>
        </w:rPr>
        <w:t xml:space="preserve"> events that a child undergoes increases the likelihood that he/she will participate in criminal behavior. For instance, sexually abused male children tend to become sex offenders during adulthood (Currie, &amp; Tekin, 2015).</w:t>
      </w:r>
    </w:p>
    <w:p w:rsidR="00A95FCE" w:rsidRPr="00B9346F" w:rsidRDefault="00A95FCE" w:rsidP="00A95FCE">
      <w:pPr>
        <w:spacing w:after="0" w:line="480" w:lineRule="auto"/>
        <w:ind w:firstLine="720"/>
        <w:rPr>
          <w:rFonts w:ascii="Times New Roman" w:hAnsi="Times New Roman"/>
          <w:sz w:val="24"/>
          <w:szCs w:val="24"/>
        </w:rPr>
      </w:pPr>
      <w:r w:rsidRPr="007422B9">
        <w:rPr>
          <w:rFonts w:ascii="Times New Roman" w:hAnsi="Times New Roman"/>
          <w:b/>
          <w:sz w:val="24"/>
          <w:szCs w:val="24"/>
        </w:rPr>
        <w:t>Poverty Rate</w:t>
      </w:r>
      <w:r>
        <w:rPr>
          <w:rFonts w:ascii="Times New Roman" w:hAnsi="Times New Roman"/>
          <w:sz w:val="24"/>
          <w:szCs w:val="24"/>
        </w:rPr>
        <w:t xml:space="preserve">. </w:t>
      </w:r>
      <w:r w:rsidRPr="00B9346F">
        <w:rPr>
          <w:rFonts w:ascii="Times New Roman" w:hAnsi="Times New Roman"/>
          <w:sz w:val="24"/>
          <w:szCs w:val="24"/>
        </w:rPr>
        <w:t xml:space="preserve">A poor quality of life is induced by childhood </w:t>
      </w:r>
      <w:r>
        <w:rPr>
          <w:rFonts w:ascii="Times New Roman" w:hAnsi="Times New Roman"/>
          <w:sz w:val="24"/>
          <w:szCs w:val="24"/>
        </w:rPr>
        <w:t>Fear</w:t>
      </w:r>
      <w:r w:rsidRPr="00B9346F">
        <w:rPr>
          <w:rFonts w:ascii="Times New Roman" w:hAnsi="Times New Roman"/>
          <w:sz w:val="24"/>
          <w:szCs w:val="24"/>
        </w:rPr>
        <w:t xml:space="preserve"> resulting from adverse experiences. Increased suffering heightens the risk that a child will encounter reduced circumstances and poverty during adulthood. Childhood </w:t>
      </w:r>
      <w:r>
        <w:rPr>
          <w:rFonts w:ascii="Times New Roman" w:hAnsi="Times New Roman"/>
          <w:sz w:val="24"/>
          <w:szCs w:val="24"/>
        </w:rPr>
        <w:t>Fear</w:t>
      </w:r>
      <w:r w:rsidRPr="00B9346F">
        <w:rPr>
          <w:rFonts w:ascii="Times New Roman" w:hAnsi="Times New Roman"/>
          <w:sz w:val="24"/>
          <w:szCs w:val="24"/>
        </w:rPr>
        <w:t xml:space="preserve"> is associated with poor physical health, low academic attainment and unemployment, which are closely linked to the disadvantaged financial situation of individuals and households (Pat-Horenczyk, Brom, &amp; Vogel, 2014).</w:t>
      </w:r>
    </w:p>
    <w:p w:rsidR="00A95FCE" w:rsidRPr="00B9346F" w:rsidRDefault="00A95FCE" w:rsidP="00A95FCE">
      <w:pPr>
        <w:spacing w:after="0" w:line="480" w:lineRule="auto"/>
        <w:rPr>
          <w:rFonts w:ascii="Times New Roman" w:hAnsi="Times New Roman"/>
          <w:sz w:val="24"/>
          <w:szCs w:val="24"/>
        </w:rPr>
      </w:pPr>
      <w:r w:rsidRPr="00B9346F">
        <w:rPr>
          <w:rFonts w:ascii="Times New Roman" w:hAnsi="Times New Roman"/>
          <w:sz w:val="24"/>
          <w:szCs w:val="24"/>
        </w:rPr>
        <w:t xml:space="preserve"> </w:t>
      </w:r>
      <w:r>
        <w:rPr>
          <w:rFonts w:ascii="Times New Roman" w:hAnsi="Times New Roman"/>
          <w:sz w:val="24"/>
          <w:szCs w:val="24"/>
        </w:rPr>
        <w:tab/>
      </w:r>
      <w:r w:rsidRPr="007422B9">
        <w:rPr>
          <w:rFonts w:ascii="Times New Roman" w:hAnsi="Times New Roman"/>
          <w:b/>
          <w:sz w:val="24"/>
          <w:szCs w:val="24"/>
        </w:rPr>
        <w:t>Mental Disorders.</w:t>
      </w:r>
      <w:r>
        <w:rPr>
          <w:rFonts w:ascii="Times New Roman" w:hAnsi="Times New Roman"/>
          <w:sz w:val="24"/>
          <w:szCs w:val="24"/>
        </w:rPr>
        <w:t xml:space="preserve"> </w:t>
      </w:r>
      <w:r w:rsidRPr="00B9346F">
        <w:rPr>
          <w:rFonts w:ascii="Times New Roman" w:hAnsi="Times New Roman"/>
          <w:sz w:val="24"/>
          <w:szCs w:val="24"/>
        </w:rPr>
        <w:t xml:space="preserve">Child victims of cumulative </w:t>
      </w:r>
      <w:r w:rsidR="00002236">
        <w:rPr>
          <w:rFonts w:ascii="Times New Roman" w:hAnsi="Times New Roman"/>
          <w:sz w:val="24"/>
          <w:szCs w:val="24"/>
        </w:rPr>
        <w:t xml:space="preserve">tragic </w:t>
      </w:r>
      <w:r w:rsidRPr="00B9346F">
        <w:rPr>
          <w:rFonts w:ascii="Times New Roman" w:hAnsi="Times New Roman"/>
          <w:sz w:val="24"/>
          <w:szCs w:val="24"/>
        </w:rPr>
        <w:t xml:space="preserve">occurrences are </w:t>
      </w:r>
      <w:r>
        <w:rPr>
          <w:rFonts w:ascii="Times New Roman" w:hAnsi="Times New Roman"/>
          <w:sz w:val="24"/>
          <w:szCs w:val="24"/>
        </w:rPr>
        <w:t xml:space="preserve">likely to </w:t>
      </w:r>
      <w:r w:rsidRPr="00B9346F">
        <w:rPr>
          <w:rFonts w:ascii="Times New Roman" w:hAnsi="Times New Roman"/>
          <w:sz w:val="24"/>
          <w:szCs w:val="24"/>
        </w:rPr>
        <w:t>hav</w:t>
      </w:r>
      <w:r>
        <w:rPr>
          <w:rFonts w:ascii="Times New Roman" w:hAnsi="Times New Roman"/>
          <w:sz w:val="24"/>
          <w:szCs w:val="24"/>
        </w:rPr>
        <w:t xml:space="preserve">e </w:t>
      </w:r>
      <w:r w:rsidRPr="00B9346F">
        <w:rPr>
          <w:rFonts w:ascii="Times New Roman" w:hAnsi="Times New Roman"/>
          <w:sz w:val="24"/>
          <w:szCs w:val="24"/>
        </w:rPr>
        <w:t>mental health problems (Fairbank, &amp; Fairbank, 2009). In post-</w:t>
      </w:r>
      <w:r w:rsidR="00002236">
        <w:rPr>
          <w:rFonts w:ascii="Times New Roman" w:hAnsi="Times New Roman"/>
          <w:sz w:val="24"/>
          <w:szCs w:val="24"/>
        </w:rPr>
        <w:t>traumatic</w:t>
      </w:r>
      <w:r w:rsidRPr="00B9346F">
        <w:rPr>
          <w:rFonts w:ascii="Times New Roman" w:hAnsi="Times New Roman"/>
          <w:sz w:val="24"/>
          <w:szCs w:val="24"/>
        </w:rPr>
        <w:t xml:space="preserve"> stress disorder cases, children exhibit depression, suicidal behavior, eating disorders, distractibility, impulsivity, hyper-vigilance and attention problems, emotional numbing, dissociation, social avoidance, dysphoria (sadness, malaise or disquiet), sleep difficulties, aggressive play and mood disorders (Perry, 2007; Social Policy Work Institute, 2010).</w:t>
      </w:r>
    </w:p>
    <w:p w:rsidR="00A95FCE" w:rsidRPr="00B9346F" w:rsidRDefault="00A95FCE" w:rsidP="00A95FCE">
      <w:pPr>
        <w:spacing w:after="0" w:line="480" w:lineRule="auto"/>
        <w:jc w:val="center"/>
        <w:rPr>
          <w:rFonts w:ascii="Times New Roman" w:hAnsi="Times New Roman"/>
          <w:b/>
          <w:sz w:val="24"/>
          <w:szCs w:val="24"/>
        </w:rPr>
      </w:pPr>
      <w:r w:rsidRPr="00B9346F">
        <w:rPr>
          <w:rFonts w:ascii="Times New Roman" w:hAnsi="Times New Roman"/>
          <w:b/>
          <w:sz w:val="24"/>
          <w:szCs w:val="24"/>
        </w:rPr>
        <w:t xml:space="preserve">Role of Biological, Psychological and Social Factors in Childhood </w:t>
      </w:r>
      <w:r>
        <w:rPr>
          <w:rFonts w:ascii="Times New Roman" w:hAnsi="Times New Roman"/>
          <w:b/>
          <w:sz w:val="24"/>
          <w:szCs w:val="24"/>
        </w:rPr>
        <w:t>Fear</w:t>
      </w:r>
    </w:p>
    <w:p w:rsidR="00A95FCE" w:rsidRPr="00B9346F" w:rsidRDefault="00A95FCE" w:rsidP="00A95FCE">
      <w:pPr>
        <w:spacing w:after="0" w:line="480" w:lineRule="auto"/>
        <w:ind w:firstLine="720"/>
        <w:rPr>
          <w:rFonts w:ascii="Times New Roman" w:hAnsi="Times New Roman"/>
          <w:sz w:val="24"/>
          <w:szCs w:val="24"/>
        </w:rPr>
      </w:pPr>
      <w:r w:rsidRPr="00B9346F">
        <w:rPr>
          <w:rFonts w:ascii="Times New Roman" w:hAnsi="Times New Roman"/>
          <w:sz w:val="24"/>
          <w:szCs w:val="24"/>
        </w:rPr>
        <w:t xml:space="preserve">Childhood </w:t>
      </w:r>
      <w:r>
        <w:rPr>
          <w:rFonts w:ascii="Times New Roman" w:hAnsi="Times New Roman"/>
          <w:sz w:val="24"/>
          <w:szCs w:val="24"/>
        </w:rPr>
        <w:t>Fear</w:t>
      </w:r>
      <w:r w:rsidRPr="00B9346F">
        <w:rPr>
          <w:rFonts w:ascii="Times New Roman" w:hAnsi="Times New Roman"/>
          <w:sz w:val="24"/>
          <w:szCs w:val="24"/>
        </w:rPr>
        <w:t xml:space="preserve"> impacts biological processes causing physiological reactions that affect behavior. A physiological stress response accompanies threat detection by the brain. It involves </w:t>
      </w:r>
      <w:r w:rsidRPr="00B9346F">
        <w:rPr>
          <w:rFonts w:ascii="Times New Roman" w:hAnsi="Times New Roman"/>
          <w:sz w:val="24"/>
          <w:szCs w:val="24"/>
        </w:rPr>
        <w:lastRenderedPageBreak/>
        <w:t xml:space="preserve">the </w:t>
      </w:r>
      <w:r>
        <w:rPr>
          <w:rFonts w:ascii="Times New Roman" w:hAnsi="Times New Roman"/>
          <w:sz w:val="24"/>
          <w:szCs w:val="24"/>
        </w:rPr>
        <w:t>initiation</w:t>
      </w:r>
      <w:r w:rsidRPr="00B9346F">
        <w:rPr>
          <w:rFonts w:ascii="Times New Roman" w:hAnsi="Times New Roman"/>
          <w:sz w:val="24"/>
          <w:szCs w:val="24"/>
        </w:rPr>
        <w:t xml:space="preserve"> of stress chemicals that belong to the hypothalamic-pituitary-adrenal axis, which is the main system of stress regulation in the body. Consequently, blood pressure, heart rate and skeletal muscle energy increase to permit the individual to be attentive to the stressor and respond effectively. However, these stress responses shut down in cases of </w:t>
      </w:r>
      <w:r>
        <w:rPr>
          <w:rFonts w:ascii="Times New Roman" w:hAnsi="Times New Roman"/>
          <w:sz w:val="24"/>
          <w:szCs w:val="24"/>
        </w:rPr>
        <w:t>Fear</w:t>
      </w:r>
      <w:r w:rsidRPr="00B9346F">
        <w:rPr>
          <w:rFonts w:ascii="Times New Roman" w:hAnsi="Times New Roman"/>
          <w:sz w:val="24"/>
          <w:szCs w:val="24"/>
        </w:rPr>
        <w:t xml:space="preserve">, making the child incapable of a proper response to threats. Childhood </w:t>
      </w:r>
      <w:r>
        <w:rPr>
          <w:rFonts w:ascii="Times New Roman" w:hAnsi="Times New Roman"/>
          <w:sz w:val="24"/>
          <w:szCs w:val="24"/>
        </w:rPr>
        <w:t>Fear</w:t>
      </w:r>
      <w:r w:rsidRPr="00B9346F">
        <w:rPr>
          <w:rFonts w:ascii="Times New Roman" w:hAnsi="Times New Roman"/>
          <w:sz w:val="24"/>
          <w:szCs w:val="24"/>
        </w:rPr>
        <w:t xml:space="preserve"> can alter cortisol levels, leading to a prolonged stress-reactive condition that damages several of the child’s physiological systems such as, the brain. It may also result in severe health problems such as, stroke, heart attack, vascular and cardiac lesions and heart calcification. Low cortisol levels</w:t>
      </w:r>
      <w:r>
        <w:rPr>
          <w:rFonts w:ascii="Times New Roman" w:hAnsi="Times New Roman"/>
          <w:sz w:val="24"/>
          <w:szCs w:val="24"/>
        </w:rPr>
        <w:t xml:space="preserve"> </w:t>
      </w:r>
      <w:r w:rsidRPr="00B9346F">
        <w:rPr>
          <w:rFonts w:ascii="Times New Roman" w:hAnsi="Times New Roman"/>
          <w:sz w:val="24"/>
          <w:szCs w:val="24"/>
        </w:rPr>
        <w:t>can induce immune-related disorders (VanZomeren-Dohm, Rowena, Kamyala et. al., 2013).</w:t>
      </w:r>
    </w:p>
    <w:p w:rsidR="00A95FCE" w:rsidRPr="00B9346F" w:rsidRDefault="00A95FCE" w:rsidP="00A95FCE">
      <w:pPr>
        <w:spacing w:after="0" w:line="480" w:lineRule="auto"/>
        <w:ind w:firstLine="720"/>
        <w:rPr>
          <w:rFonts w:ascii="Times New Roman" w:hAnsi="Times New Roman"/>
          <w:sz w:val="24"/>
          <w:szCs w:val="24"/>
        </w:rPr>
      </w:pPr>
      <w:r w:rsidRPr="00B9346F">
        <w:rPr>
          <w:rFonts w:ascii="Times New Roman" w:hAnsi="Times New Roman"/>
          <w:sz w:val="24"/>
          <w:szCs w:val="24"/>
        </w:rPr>
        <w:t xml:space="preserve">Psychologically, constantly high levels of stress chemicals cause the retention of </w:t>
      </w:r>
      <w:r w:rsidR="00002236">
        <w:rPr>
          <w:rFonts w:ascii="Times New Roman" w:hAnsi="Times New Roman"/>
          <w:sz w:val="24"/>
          <w:szCs w:val="24"/>
        </w:rPr>
        <w:t xml:space="preserve">bad </w:t>
      </w:r>
      <w:r w:rsidRPr="00B9346F">
        <w:rPr>
          <w:rFonts w:ascii="Times New Roman" w:hAnsi="Times New Roman"/>
          <w:sz w:val="24"/>
          <w:szCs w:val="24"/>
        </w:rPr>
        <w:t xml:space="preserve">memories. These prompt the child to re-experience the physiological and emotional state that he/she was in during the adverse event. The child’s attention to his/her surroundings is heightened, leading to distress and anxiety. This psychological hyper-arousal hampers the child from paying attention, acquiring new skills and completing tasks. Repetitive thoughts regarding </w:t>
      </w:r>
      <w:r w:rsidR="00002236">
        <w:rPr>
          <w:rFonts w:ascii="Times New Roman" w:hAnsi="Times New Roman"/>
          <w:sz w:val="24"/>
          <w:szCs w:val="24"/>
        </w:rPr>
        <w:t>Traumatic</w:t>
      </w:r>
      <w:r w:rsidRPr="00B9346F">
        <w:rPr>
          <w:rFonts w:ascii="Times New Roman" w:hAnsi="Times New Roman"/>
          <w:sz w:val="24"/>
          <w:szCs w:val="24"/>
        </w:rPr>
        <w:t xml:space="preserve"> memories can trigger mental health and psychiatric illnesses, including post-</w:t>
      </w:r>
      <w:r w:rsidR="00002236">
        <w:rPr>
          <w:rFonts w:ascii="Times New Roman" w:hAnsi="Times New Roman"/>
          <w:sz w:val="24"/>
          <w:szCs w:val="24"/>
        </w:rPr>
        <w:t>Traumatic</w:t>
      </w:r>
      <w:r w:rsidRPr="00B9346F">
        <w:rPr>
          <w:rFonts w:ascii="Times New Roman" w:hAnsi="Times New Roman"/>
          <w:sz w:val="24"/>
          <w:szCs w:val="24"/>
        </w:rPr>
        <w:t xml:space="preserve"> stress disorder and depression (VanZomeren-Dohm et. al., 2013).</w:t>
      </w:r>
    </w:p>
    <w:p w:rsidR="00A95FCE" w:rsidRPr="00B9346F" w:rsidRDefault="00A95FCE" w:rsidP="00A95FCE">
      <w:pPr>
        <w:spacing w:after="0" w:line="480" w:lineRule="auto"/>
        <w:rPr>
          <w:rFonts w:ascii="Times New Roman" w:hAnsi="Times New Roman"/>
          <w:sz w:val="24"/>
          <w:szCs w:val="24"/>
        </w:rPr>
      </w:pPr>
      <w:r w:rsidRPr="00B9346F">
        <w:rPr>
          <w:rFonts w:ascii="Times New Roman" w:hAnsi="Times New Roman"/>
          <w:sz w:val="24"/>
          <w:szCs w:val="24"/>
        </w:rPr>
        <w:tab/>
        <w:t xml:space="preserve">Socially, childhood </w:t>
      </w:r>
      <w:r>
        <w:rPr>
          <w:rFonts w:ascii="Times New Roman" w:hAnsi="Times New Roman"/>
          <w:sz w:val="24"/>
          <w:szCs w:val="24"/>
        </w:rPr>
        <w:t>Fear</w:t>
      </w:r>
      <w:r w:rsidRPr="00B9346F">
        <w:rPr>
          <w:rFonts w:ascii="Times New Roman" w:hAnsi="Times New Roman"/>
          <w:sz w:val="24"/>
          <w:szCs w:val="24"/>
        </w:rPr>
        <w:t xml:space="preserve"> affect</w:t>
      </w:r>
      <w:r>
        <w:rPr>
          <w:rFonts w:ascii="Times New Roman" w:hAnsi="Times New Roman"/>
          <w:sz w:val="24"/>
          <w:szCs w:val="24"/>
        </w:rPr>
        <w:t>s</w:t>
      </w:r>
      <w:r w:rsidRPr="00B9346F">
        <w:rPr>
          <w:rFonts w:ascii="Times New Roman" w:hAnsi="Times New Roman"/>
          <w:sz w:val="24"/>
          <w:szCs w:val="24"/>
        </w:rPr>
        <w:t xml:space="preserve"> cortisol production and impair</w:t>
      </w:r>
      <w:r>
        <w:rPr>
          <w:rFonts w:ascii="Times New Roman" w:hAnsi="Times New Roman"/>
          <w:sz w:val="24"/>
          <w:szCs w:val="24"/>
        </w:rPr>
        <w:t>s</w:t>
      </w:r>
      <w:r w:rsidRPr="00B9346F">
        <w:rPr>
          <w:rFonts w:ascii="Times New Roman" w:hAnsi="Times New Roman"/>
          <w:sz w:val="24"/>
          <w:szCs w:val="24"/>
        </w:rPr>
        <w:t xml:space="preserve"> a child’s relationships. Constant abuse increases cortisol levels and keeps a child’s stress hormones and heart rate elevated, making him/her incapable of maintaining harmonious social interactions. This illustrates why maltreated children exhibit more disruptive, less pro-social, withdrawal and aggressive behaviors than non-maltreated children (VanZomeren-Dohm et. al., 2013).</w:t>
      </w:r>
    </w:p>
    <w:p w:rsidR="00A95FCE" w:rsidRPr="00B9346F" w:rsidRDefault="00A95FCE" w:rsidP="00A95FCE">
      <w:pPr>
        <w:spacing w:after="0" w:line="480" w:lineRule="auto"/>
        <w:jc w:val="center"/>
        <w:rPr>
          <w:rFonts w:ascii="Times New Roman" w:hAnsi="Times New Roman"/>
          <w:b/>
          <w:sz w:val="24"/>
          <w:szCs w:val="24"/>
        </w:rPr>
      </w:pPr>
      <w:r w:rsidRPr="00B9346F">
        <w:rPr>
          <w:rFonts w:ascii="Times New Roman" w:hAnsi="Times New Roman"/>
          <w:b/>
          <w:sz w:val="24"/>
          <w:szCs w:val="24"/>
        </w:rPr>
        <w:t xml:space="preserve">Conflict, Attachment and Social Learning Theories </w:t>
      </w:r>
      <w:r>
        <w:rPr>
          <w:rFonts w:ascii="Times New Roman" w:hAnsi="Times New Roman"/>
          <w:b/>
          <w:sz w:val="24"/>
          <w:szCs w:val="24"/>
        </w:rPr>
        <w:t>and</w:t>
      </w:r>
      <w:r w:rsidRPr="00B9346F">
        <w:rPr>
          <w:rFonts w:ascii="Times New Roman" w:hAnsi="Times New Roman"/>
          <w:b/>
          <w:sz w:val="24"/>
          <w:szCs w:val="24"/>
        </w:rPr>
        <w:t xml:space="preserve"> Childhood </w:t>
      </w:r>
      <w:r>
        <w:rPr>
          <w:rFonts w:ascii="Times New Roman" w:hAnsi="Times New Roman"/>
          <w:b/>
          <w:sz w:val="24"/>
          <w:szCs w:val="24"/>
        </w:rPr>
        <w:t>Fear</w:t>
      </w:r>
    </w:p>
    <w:p w:rsidR="00A95FCE" w:rsidRPr="00B9346F" w:rsidRDefault="00A95FCE" w:rsidP="00A95FCE">
      <w:pPr>
        <w:spacing w:after="0" w:line="480" w:lineRule="auto"/>
        <w:jc w:val="center"/>
        <w:rPr>
          <w:rFonts w:ascii="Times New Roman" w:hAnsi="Times New Roman"/>
          <w:b/>
          <w:sz w:val="24"/>
          <w:szCs w:val="24"/>
        </w:rPr>
      </w:pPr>
      <w:r w:rsidRPr="00B9346F">
        <w:rPr>
          <w:rFonts w:ascii="Times New Roman" w:hAnsi="Times New Roman"/>
          <w:b/>
          <w:sz w:val="24"/>
          <w:szCs w:val="24"/>
        </w:rPr>
        <w:t>Conflict Theory</w:t>
      </w:r>
    </w:p>
    <w:p w:rsidR="00A95FCE" w:rsidRPr="00B9346F" w:rsidRDefault="00A95FCE" w:rsidP="00A95FCE">
      <w:pPr>
        <w:spacing w:after="0" w:line="480" w:lineRule="auto"/>
        <w:ind w:firstLine="720"/>
        <w:rPr>
          <w:rFonts w:ascii="Times New Roman" w:hAnsi="Times New Roman"/>
          <w:sz w:val="24"/>
          <w:szCs w:val="24"/>
        </w:rPr>
      </w:pPr>
      <w:r w:rsidRPr="00B9346F">
        <w:rPr>
          <w:rFonts w:ascii="Times New Roman" w:hAnsi="Times New Roman"/>
          <w:sz w:val="24"/>
          <w:szCs w:val="24"/>
        </w:rPr>
        <w:lastRenderedPageBreak/>
        <w:t>Conflict theory stresses the importance of power and coercion in creating social order. It posits that social order is upheld by domination of society by a few individuals who possess the greatest economic, social and political resources. The dominant group uses cultural hegemony – ideas, values, norms and beliefs to maintain its dominance and acquire the consent of the minority. Consensus is achieved when people unite around shared interests that contrast with other groups. Conflict theory was proposed by Karl Marx when he argued that social order/consensus occurred in society’s superstructure – cultural, political and social institutions. Inequality ensues from the efforts of the dominant few to defend their position and privileges. The masses do not share the values of the reigning group. Instead, their social participation is the result of coercion or social control rather than conformity and consensus. Consequently, individuals and groups pursue self-interests and compete for the control of resources, leading to power struggles and inequality, particularly on class, gender and race grounds (Johnson, 2008).</w:t>
      </w:r>
    </w:p>
    <w:p w:rsidR="00A95FCE" w:rsidRPr="00B9346F" w:rsidRDefault="00A95FCE" w:rsidP="00A95FCE">
      <w:pPr>
        <w:spacing w:after="0" w:line="480" w:lineRule="auto"/>
        <w:ind w:firstLine="720"/>
        <w:rPr>
          <w:rFonts w:ascii="Times New Roman" w:hAnsi="Times New Roman"/>
          <w:sz w:val="24"/>
          <w:szCs w:val="24"/>
        </w:rPr>
      </w:pPr>
      <w:r w:rsidRPr="00B9346F">
        <w:rPr>
          <w:rFonts w:ascii="Times New Roman" w:hAnsi="Times New Roman"/>
          <w:sz w:val="24"/>
          <w:szCs w:val="24"/>
        </w:rPr>
        <w:t xml:space="preserve">From the standpoint of conflict theory, society consists of groups with conflicting interests. Thus, child </w:t>
      </w:r>
      <w:r>
        <w:rPr>
          <w:rFonts w:ascii="Times New Roman" w:hAnsi="Times New Roman"/>
          <w:sz w:val="24"/>
          <w:szCs w:val="24"/>
        </w:rPr>
        <w:t>Fear</w:t>
      </w:r>
      <w:r w:rsidRPr="00B9346F">
        <w:rPr>
          <w:rFonts w:ascii="Times New Roman" w:hAnsi="Times New Roman"/>
          <w:sz w:val="24"/>
          <w:szCs w:val="24"/>
        </w:rPr>
        <w:t xml:space="preserve"> as the result of abuse ensues from the opposition between caregivers and children. Caregivers possess a conscious or unconscious interest in the abusive act. In addition, power struggles and coercion are ever-present in human relations. Consequently, children encounter abuse because the perpetrators exercise and perpetuate a position of domination and power over their victims. Moreover, the powerful use myths or force, if necessary, to cling to their power. In most instances of abuse, the abuser exposes the child to violence, terror or intimidation. The implication of conflict theory is that violence against children is the product of domination, oppression, coercion and exploitation in the caregiver-child relationship (Mbecke, 2009).</w:t>
      </w:r>
    </w:p>
    <w:p w:rsidR="00A95FCE" w:rsidRPr="00B9346F" w:rsidRDefault="00A95FCE" w:rsidP="00A95FCE">
      <w:pPr>
        <w:spacing w:after="0" w:line="480" w:lineRule="auto"/>
        <w:jc w:val="center"/>
        <w:rPr>
          <w:rFonts w:ascii="Times New Roman" w:hAnsi="Times New Roman"/>
          <w:b/>
          <w:sz w:val="24"/>
          <w:szCs w:val="24"/>
        </w:rPr>
      </w:pPr>
      <w:r w:rsidRPr="00B9346F">
        <w:rPr>
          <w:rFonts w:ascii="Times New Roman" w:hAnsi="Times New Roman"/>
          <w:b/>
          <w:sz w:val="24"/>
          <w:szCs w:val="24"/>
        </w:rPr>
        <w:t>Attachment Theory</w:t>
      </w:r>
    </w:p>
    <w:p w:rsidR="00A95FCE" w:rsidRPr="00B9346F" w:rsidRDefault="00A95FCE" w:rsidP="00A95FCE">
      <w:pPr>
        <w:spacing w:after="0" w:line="480" w:lineRule="auto"/>
        <w:ind w:firstLine="720"/>
        <w:rPr>
          <w:rFonts w:ascii="Times New Roman" w:hAnsi="Times New Roman"/>
          <w:sz w:val="24"/>
          <w:szCs w:val="24"/>
        </w:rPr>
      </w:pPr>
      <w:r w:rsidRPr="00B9346F">
        <w:rPr>
          <w:rFonts w:ascii="Times New Roman" w:hAnsi="Times New Roman"/>
          <w:sz w:val="24"/>
          <w:szCs w:val="24"/>
        </w:rPr>
        <w:lastRenderedPageBreak/>
        <w:t xml:space="preserve">John Bowlby’s attachment theory emphasizes human emotional bonds and holds that people’s earliest attachments have a </w:t>
      </w:r>
      <w:r>
        <w:rPr>
          <w:rFonts w:ascii="Times New Roman" w:hAnsi="Times New Roman"/>
          <w:sz w:val="24"/>
          <w:szCs w:val="24"/>
        </w:rPr>
        <w:t>lasting life impact</w:t>
      </w:r>
      <w:r w:rsidRPr="00B9346F">
        <w:rPr>
          <w:rFonts w:ascii="Times New Roman" w:hAnsi="Times New Roman"/>
          <w:sz w:val="24"/>
          <w:szCs w:val="24"/>
        </w:rPr>
        <w:t xml:space="preserve">. In children, attachment is evidenced by certain behaviors, particularly the desire to </w:t>
      </w:r>
      <w:r>
        <w:rPr>
          <w:rFonts w:ascii="Times New Roman" w:hAnsi="Times New Roman"/>
          <w:sz w:val="24"/>
          <w:szCs w:val="24"/>
        </w:rPr>
        <w:t>remain with</w:t>
      </w:r>
      <w:r w:rsidRPr="00B9346F">
        <w:rPr>
          <w:rFonts w:ascii="Times New Roman" w:hAnsi="Times New Roman"/>
          <w:sz w:val="24"/>
          <w:szCs w:val="24"/>
        </w:rPr>
        <w:t xml:space="preserve"> the attachment figure in frightening or frustrating situations. In adults, attachment involves responding appropriately and sensitively to children’s needs. From an evolutionary perspective, the </w:t>
      </w:r>
      <w:r>
        <w:rPr>
          <w:rFonts w:ascii="Times New Roman" w:hAnsi="Times New Roman"/>
          <w:sz w:val="24"/>
          <w:szCs w:val="24"/>
        </w:rPr>
        <w:t xml:space="preserve">primary </w:t>
      </w:r>
      <w:r w:rsidRPr="00B9346F">
        <w:rPr>
          <w:rFonts w:ascii="Times New Roman" w:hAnsi="Times New Roman"/>
          <w:sz w:val="24"/>
          <w:szCs w:val="24"/>
        </w:rPr>
        <w:t>caregiver/mother is</w:t>
      </w:r>
      <w:r>
        <w:rPr>
          <w:rFonts w:ascii="Times New Roman" w:hAnsi="Times New Roman"/>
          <w:sz w:val="24"/>
          <w:szCs w:val="24"/>
        </w:rPr>
        <w:t xml:space="preserve"> the child’s source of security and safety. </w:t>
      </w:r>
      <w:r w:rsidRPr="00B9346F">
        <w:rPr>
          <w:rFonts w:ascii="Times New Roman" w:hAnsi="Times New Roman"/>
          <w:sz w:val="24"/>
          <w:szCs w:val="24"/>
        </w:rPr>
        <w:t>Consequently, attachment is determined by the responsiveness and caring attitude of the caregiver/mother rather than food provision as suggested by the behaviorist</w:t>
      </w:r>
      <w:r>
        <w:rPr>
          <w:rFonts w:ascii="Times New Roman" w:hAnsi="Times New Roman"/>
          <w:sz w:val="24"/>
          <w:szCs w:val="24"/>
        </w:rPr>
        <w:t xml:space="preserve">/learning attachment theory </w:t>
      </w:r>
      <w:r w:rsidRPr="00B9346F">
        <w:rPr>
          <w:rFonts w:ascii="Times New Roman" w:hAnsi="Times New Roman"/>
          <w:sz w:val="24"/>
          <w:szCs w:val="24"/>
        </w:rPr>
        <w:t>(Oppenheim, &amp; Goldsmith, 2011).</w:t>
      </w:r>
    </w:p>
    <w:p w:rsidR="00A95FCE" w:rsidRPr="00B9346F" w:rsidRDefault="00A95FCE" w:rsidP="00A95FCE">
      <w:pPr>
        <w:spacing w:after="0" w:line="480" w:lineRule="auto"/>
        <w:ind w:firstLine="720"/>
        <w:rPr>
          <w:rFonts w:ascii="Times New Roman" w:hAnsi="Times New Roman"/>
          <w:sz w:val="24"/>
          <w:szCs w:val="24"/>
        </w:rPr>
      </w:pPr>
      <w:r w:rsidRPr="00B9346F">
        <w:rPr>
          <w:rFonts w:ascii="Times New Roman" w:hAnsi="Times New Roman"/>
          <w:sz w:val="24"/>
          <w:szCs w:val="24"/>
        </w:rPr>
        <w:t>Bowlby posits that attachment is a form of adaptation that increases the child’s survival chances. For this reason, children strive to be near their mother/caregiver when threatened or distressed. The theory posits that the child-mother relationship is important to the child’s emotional, social and cognitive development as it forms a secure basis for exploring his/her surroundings. It also provides a prototype for future relationships. Therefore, the disruption of this relationship through child-mother separation tends to cause intense anxiety or distress and maladjustment during adulthood. The theory adds that the critical period for attachment formation is 0-5 years. A failure in attachment development leads to long-lasting developmental problems such as, increased aggression and reduced intelligence (Oppenheim, &amp; Goldsmith, 2011).</w:t>
      </w:r>
    </w:p>
    <w:p w:rsidR="00A95FCE" w:rsidRPr="00B9346F" w:rsidRDefault="00A95FCE" w:rsidP="00A95FCE">
      <w:pPr>
        <w:spacing w:after="0" w:line="480" w:lineRule="auto"/>
        <w:ind w:firstLine="720"/>
        <w:rPr>
          <w:rFonts w:ascii="Times New Roman" w:hAnsi="Times New Roman"/>
          <w:sz w:val="24"/>
          <w:szCs w:val="24"/>
        </w:rPr>
      </w:pPr>
      <w:r w:rsidRPr="00B9346F">
        <w:rPr>
          <w:rFonts w:ascii="Times New Roman" w:hAnsi="Times New Roman"/>
          <w:sz w:val="24"/>
          <w:szCs w:val="24"/>
        </w:rPr>
        <w:t xml:space="preserve">From the angle of Bowlby’s theory, childhood </w:t>
      </w:r>
      <w:r>
        <w:rPr>
          <w:rFonts w:ascii="Times New Roman" w:hAnsi="Times New Roman"/>
          <w:sz w:val="24"/>
          <w:szCs w:val="24"/>
        </w:rPr>
        <w:t>Fear</w:t>
      </w:r>
      <w:r w:rsidRPr="00B9346F">
        <w:rPr>
          <w:rFonts w:ascii="Times New Roman" w:hAnsi="Times New Roman"/>
          <w:sz w:val="24"/>
          <w:szCs w:val="24"/>
        </w:rPr>
        <w:t xml:space="preserve"> can be perceived as an outcome of an undeveloped attachment to a primary caregiver, especially the mother. A child will have difficulty forming an attachment to a parent who neglects him/her in terms of failing to provide basic care needs. Similarly, an attachment is unlikely to develop if the primary caregiver is physically, sexually or verbally abusive rather than a source of safety and security for the child.</w:t>
      </w:r>
    </w:p>
    <w:p w:rsidR="00A95FCE" w:rsidRPr="00B9346F" w:rsidRDefault="00A95FCE" w:rsidP="00A95FCE">
      <w:pPr>
        <w:spacing w:after="0" w:line="480" w:lineRule="auto"/>
        <w:jc w:val="center"/>
        <w:rPr>
          <w:rFonts w:ascii="Times New Roman" w:hAnsi="Times New Roman"/>
          <w:b/>
          <w:sz w:val="24"/>
          <w:szCs w:val="24"/>
        </w:rPr>
      </w:pPr>
      <w:r w:rsidRPr="00B9346F">
        <w:rPr>
          <w:rFonts w:ascii="Times New Roman" w:hAnsi="Times New Roman"/>
          <w:b/>
          <w:sz w:val="24"/>
          <w:szCs w:val="24"/>
        </w:rPr>
        <w:lastRenderedPageBreak/>
        <w:t>Social Learning Theory</w:t>
      </w:r>
    </w:p>
    <w:p w:rsidR="00A95FCE" w:rsidRPr="00B9346F" w:rsidRDefault="00A95FCE" w:rsidP="00A95FCE">
      <w:pPr>
        <w:spacing w:after="0" w:line="480" w:lineRule="auto"/>
        <w:ind w:firstLine="720"/>
        <w:rPr>
          <w:rFonts w:ascii="Times New Roman" w:hAnsi="Times New Roman"/>
          <w:sz w:val="24"/>
          <w:szCs w:val="24"/>
        </w:rPr>
      </w:pPr>
      <w:r w:rsidRPr="00B9346F">
        <w:rPr>
          <w:rFonts w:ascii="Times New Roman" w:hAnsi="Times New Roman"/>
          <w:sz w:val="24"/>
          <w:szCs w:val="24"/>
        </w:rPr>
        <w:t xml:space="preserve">In his social learning </w:t>
      </w:r>
      <w:r>
        <w:rPr>
          <w:rFonts w:ascii="Times New Roman" w:hAnsi="Times New Roman"/>
          <w:sz w:val="24"/>
          <w:szCs w:val="24"/>
        </w:rPr>
        <w:t>model</w:t>
      </w:r>
      <w:r w:rsidRPr="00B9346F">
        <w:rPr>
          <w:rFonts w:ascii="Times New Roman" w:hAnsi="Times New Roman"/>
          <w:sz w:val="24"/>
          <w:szCs w:val="24"/>
        </w:rPr>
        <w:t xml:space="preserve">, Albert Bandura argues that people </w:t>
      </w:r>
      <w:r>
        <w:rPr>
          <w:rFonts w:ascii="Times New Roman" w:hAnsi="Times New Roman"/>
          <w:sz w:val="24"/>
          <w:szCs w:val="24"/>
        </w:rPr>
        <w:t>acquire</w:t>
      </w:r>
      <w:r w:rsidRPr="00B9346F">
        <w:rPr>
          <w:rFonts w:ascii="Times New Roman" w:hAnsi="Times New Roman"/>
          <w:sz w:val="24"/>
          <w:szCs w:val="24"/>
        </w:rPr>
        <w:t xml:space="preserve"> behavior by using observational learning, which includes modeling, imitation and direct instruction. Bandura’s argument stemmed from his belief that all kinds of learning could not be explained by direct reinforcement, conditioning and punishment as proposed by behavioral learning theories. His theory incorporates a social element by claiming that people acquire new behaviors and information by watching others, forming ideas about their observations and using them as</w:t>
      </w:r>
      <w:r>
        <w:rPr>
          <w:rFonts w:ascii="Times New Roman" w:hAnsi="Times New Roman"/>
          <w:sz w:val="24"/>
          <w:szCs w:val="24"/>
        </w:rPr>
        <w:t xml:space="preserve"> a reference for future action </w:t>
      </w:r>
      <w:r w:rsidRPr="00B9346F">
        <w:rPr>
          <w:rFonts w:ascii="Times New Roman" w:hAnsi="Times New Roman"/>
          <w:sz w:val="24"/>
          <w:szCs w:val="24"/>
        </w:rPr>
        <w:t>(Pat-Horenczyk et. al., 2014).</w:t>
      </w:r>
    </w:p>
    <w:p w:rsidR="00A95FCE" w:rsidRPr="00B9346F" w:rsidRDefault="00A95FCE" w:rsidP="00A95FCE">
      <w:pPr>
        <w:spacing w:after="0" w:line="480" w:lineRule="auto"/>
        <w:ind w:firstLine="720"/>
        <w:rPr>
          <w:rFonts w:ascii="Times New Roman" w:hAnsi="Times New Roman"/>
          <w:sz w:val="24"/>
          <w:szCs w:val="24"/>
        </w:rPr>
      </w:pPr>
      <w:r w:rsidRPr="00B9346F">
        <w:rPr>
          <w:rFonts w:ascii="Times New Roman" w:hAnsi="Times New Roman"/>
          <w:sz w:val="24"/>
          <w:szCs w:val="24"/>
        </w:rPr>
        <w:t>In addition to observational learning, Bandura’s theory holds that internal cognitions and thoughts (inner mental states) are significant to learning because they constitute a form of intrinsic reinforcement, for instance, satisfaction, pride and a feeling of accomplishment. Further, Bandura’s theory maintains that learning may not cause a permanent behavioral change. The implication is that acquisition of new information can occur without an overt demonstration of new behavior. In Bandura’s view, effective learning of observed actions takes place if the learner is attentive and capable of retaining information. The learner should also reproduce and improve on the learned behavior through practice. Lastly, he/she should be incentivized to imitate the modeled action. Motivation can be achieved with the aid of punishment and reinforcement</w:t>
      </w:r>
      <w:r>
        <w:rPr>
          <w:rFonts w:ascii="Times New Roman" w:hAnsi="Times New Roman"/>
          <w:sz w:val="24"/>
          <w:szCs w:val="24"/>
        </w:rPr>
        <w:t xml:space="preserve"> </w:t>
      </w:r>
      <w:r w:rsidRPr="00B9346F">
        <w:rPr>
          <w:rFonts w:ascii="Times New Roman" w:hAnsi="Times New Roman"/>
          <w:sz w:val="24"/>
          <w:szCs w:val="24"/>
        </w:rPr>
        <w:t>(Oppenheim, &amp; Goldsmith, 2011).</w:t>
      </w:r>
    </w:p>
    <w:p w:rsidR="00A95FCE" w:rsidRPr="00B9346F" w:rsidRDefault="00A95FCE" w:rsidP="00A95FCE">
      <w:pPr>
        <w:spacing w:after="0" w:line="480" w:lineRule="auto"/>
        <w:ind w:firstLine="720"/>
        <w:rPr>
          <w:rFonts w:ascii="Times New Roman" w:hAnsi="Times New Roman"/>
          <w:sz w:val="24"/>
          <w:szCs w:val="24"/>
        </w:rPr>
      </w:pPr>
      <w:r w:rsidRPr="00B9346F">
        <w:rPr>
          <w:rFonts w:ascii="Times New Roman" w:hAnsi="Times New Roman"/>
          <w:sz w:val="24"/>
          <w:szCs w:val="24"/>
        </w:rPr>
        <w:t xml:space="preserve">From the viewpoint of social learning theory, child </w:t>
      </w:r>
      <w:r>
        <w:rPr>
          <w:rFonts w:ascii="Times New Roman" w:hAnsi="Times New Roman"/>
          <w:sz w:val="24"/>
          <w:szCs w:val="24"/>
        </w:rPr>
        <w:t>Fear</w:t>
      </w:r>
      <w:r w:rsidRPr="00B9346F">
        <w:rPr>
          <w:rFonts w:ascii="Times New Roman" w:hAnsi="Times New Roman"/>
          <w:sz w:val="24"/>
          <w:szCs w:val="24"/>
        </w:rPr>
        <w:t xml:space="preserve"> is a stimulus-based anxiety condition resulting from both classical and instrumental/operant conditioning. In relation to classical conditioning, the </w:t>
      </w:r>
      <w:r w:rsidR="00002236">
        <w:rPr>
          <w:rFonts w:ascii="Times New Roman" w:hAnsi="Times New Roman"/>
          <w:sz w:val="24"/>
          <w:szCs w:val="24"/>
        </w:rPr>
        <w:t>traggic</w:t>
      </w:r>
      <w:r w:rsidRPr="00B9346F">
        <w:rPr>
          <w:rFonts w:ascii="Times New Roman" w:hAnsi="Times New Roman"/>
          <w:sz w:val="24"/>
          <w:szCs w:val="24"/>
        </w:rPr>
        <w:t xml:space="preserve"> event provides an unconditioned stimulus that triggers a reflexive response of </w:t>
      </w:r>
      <w:r w:rsidR="00002236" w:rsidRPr="00B9346F">
        <w:rPr>
          <w:rFonts w:ascii="Times New Roman" w:hAnsi="Times New Roman"/>
          <w:sz w:val="24"/>
          <w:szCs w:val="24"/>
        </w:rPr>
        <w:t>extreme and</w:t>
      </w:r>
      <w:r w:rsidRPr="00B9346F">
        <w:rPr>
          <w:rFonts w:ascii="Times New Roman" w:hAnsi="Times New Roman"/>
          <w:sz w:val="24"/>
          <w:szCs w:val="24"/>
        </w:rPr>
        <w:t xml:space="preserve"> flight, as well as, a cognitive sense of helplessness. The conditioned stimuli are affective, cognitive, physiological and environmental cues that </w:t>
      </w:r>
      <w:r w:rsidRPr="00B9346F">
        <w:rPr>
          <w:rFonts w:ascii="Times New Roman" w:hAnsi="Times New Roman"/>
          <w:sz w:val="24"/>
          <w:szCs w:val="24"/>
        </w:rPr>
        <w:lastRenderedPageBreak/>
        <w:t xml:space="preserve">accompany the </w:t>
      </w:r>
      <w:r w:rsidR="00002236">
        <w:rPr>
          <w:rFonts w:ascii="Times New Roman" w:hAnsi="Times New Roman"/>
          <w:sz w:val="24"/>
          <w:szCs w:val="24"/>
        </w:rPr>
        <w:t>traumatic</w:t>
      </w:r>
      <w:r w:rsidRPr="00B9346F">
        <w:rPr>
          <w:rFonts w:ascii="Times New Roman" w:hAnsi="Times New Roman"/>
          <w:sz w:val="24"/>
          <w:szCs w:val="24"/>
        </w:rPr>
        <w:t xml:space="preserve"> occurrence (</w:t>
      </w:r>
      <w:r>
        <w:rPr>
          <w:rFonts w:ascii="Times New Roman" w:hAnsi="Times New Roman"/>
          <w:sz w:val="24"/>
          <w:szCs w:val="24"/>
        </w:rPr>
        <w:t>Fear</w:t>
      </w:r>
      <w:r w:rsidRPr="00B9346F">
        <w:rPr>
          <w:rFonts w:ascii="Times New Roman" w:hAnsi="Times New Roman"/>
          <w:sz w:val="24"/>
          <w:szCs w:val="24"/>
        </w:rPr>
        <w:t xml:space="preserve"> triggers or reminders). With regard to instrumental conditioning, children quickly learn how to minimize </w:t>
      </w:r>
      <w:r>
        <w:rPr>
          <w:rFonts w:ascii="Times New Roman" w:hAnsi="Times New Roman"/>
          <w:sz w:val="24"/>
          <w:szCs w:val="24"/>
        </w:rPr>
        <w:t>Fear</w:t>
      </w:r>
      <w:r w:rsidRPr="00B9346F">
        <w:rPr>
          <w:rFonts w:ascii="Times New Roman" w:hAnsi="Times New Roman"/>
          <w:sz w:val="24"/>
          <w:szCs w:val="24"/>
        </w:rPr>
        <w:t xml:space="preserve"> symptoms through behavioral and cognitive avoidance. After continuous exposure to abuse/violence, children become cognitively desensitized to the point of thinking that aggression is mundane and engaging in it (Pat-Horenczyk et. al., 2014).</w:t>
      </w:r>
    </w:p>
    <w:p w:rsidR="00002236" w:rsidRPr="00B9346F" w:rsidRDefault="00002236" w:rsidP="00002236">
      <w:pPr>
        <w:spacing w:after="0" w:line="480" w:lineRule="auto"/>
        <w:jc w:val="center"/>
        <w:rPr>
          <w:rFonts w:ascii="Times New Roman" w:hAnsi="Times New Roman"/>
          <w:b/>
          <w:sz w:val="24"/>
          <w:szCs w:val="24"/>
        </w:rPr>
      </w:pPr>
      <w:r w:rsidRPr="00B9346F">
        <w:rPr>
          <w:rFonts w:ascii="Times New Roman" w:hAnsi="Times New Roman"/>
          <w:b/>
          <w:sz w:val="24"/>
          <w:szCs w:val="24"/>
        </w:rPr>
        <w:t>Conclusion</w:t>
      </w:r>
    </w:p>
    <w:p w:rsidR="00002236" w:rsidRPr="00B9346F" w:rsidRDefault="00002236" w:rsidP="00002236">
      <w:pPr>
        <w:spacing w:after="0" w:line="480" w:lineRule="auto"/>
        <w:ind w:firstLine="720"/>
        <w:rPr>
          <w:rFonts w:ascii="Times New Roman" w:hAnsi="Times New Roman"/>
          <w:sz w:val="24"/>
          <w:szCs w:val="24"/>
        </w:rPr>
      </w:pPr>
      <w:r>
        <w:rPr>
          <w:rFonts w:ascii="Times New Roman" w:hAnsi="Times New Roman"/>
          <w:sz w:val="24"/>
          <w:szCs w:val="24"/>
        </w:rPr>
        <w:t>Fear</w:t>
      </w:r>
      <w:r w:rsidRPr="00B9346F">
        <w:rPr>
          <w:rFonts w:ascii="Times New Roman" w:hAnsi="Times New Roman"/>
          <w:sz w:val="24"/>
          <w:szCs w:val="24"/>
        </w:rPr>
        <w:t xml:space="preserve"> is accompanied by numerous behavioral issues with major consequences. The problems include sleep disturbances, aggression, substance abuse, low self-esteem, learning and attention difficulties, unhealthy attachments and increased health problems. They lead to several undesirable effects, notably, crime, poverty and mental disorders. Childhood </w:t>
      </w:r>
      <w:r w:rsidR="00DE4F49">
        <w:rPr>
          <w:rFonts w:ascii="Times New Roman" w:hAnsi="Times New Roman"/>
          <w:sz w:val="24"/>
          <w:szCs w:val="24"/>
        </w:rPr>
        <w:t>f</w:t>
      </w:r>
      <w:r>
        <w:rPr>
          <w:rFonts w:ascii="Times New Roman" w:hAnsi="Times New Roman"/>
          <w:sz w:val="24"/>
          <w:szCs w:val="24"/>
        </w:rPr>
        <w:t>ear</w:t>
      </w:r>
      <w:r w:rsidRPr="00B9346F">
        <w:rPr>
          <w:rFonts w:ascii="Times New Roman" w:hAnsi="Times New Roman"/>
          <w:sz w:val="24"/>
          <w:szCs w:val="24"/>
        </w:rPr>
        <w:t xml:space="preserve"> heightens the quantities of stress chemicals produced by the brain, causing increased psychological arousal and impaired social functioning. Childhood maltreatment puts an additional financial burden on the justice system and necessitates more child welfare services and safety measures. Social workers can effectively manage childhood </w:t>
      </w:r>
      <w:r w:rsidR="00DE4F49">
        <w:rPr>
          <w:rFonts w:ascii="Times New Roman" w:hAnsi="Times New Roman"/>
          <w:sz w:val="24"/>
          <w:szCs w:val="24"/>
        </w:rPr>
        <w:t>f</w:t>
      </w:r>
      <w:r>
        <w:rPr>
          <w:rFonts w:ascii="Times New Roman" w:hAnsi="Times New Roman"/>
          <w:sz w:val="24"/>
          <w:szCs w:val="24"/>
        </w:rPr>
        <w:t>ear</w:t>
      </w:r>
      <w:r w:rsidRPr="00B9346F">
        <w:rPr>
          <w:rFonts w:ascii="Times New Roman" w:hAnsi="Times New Roman"/>
          <w:sz w:val="24"/>
          <w:szCs w:val="24"/>
        </w:rPr>
        <w:t xml:space="preserve"> by upholding the ethical code. Conflict, attachment and social learning theories explain childhood maltreatment from multiple angles, namely, power and domination, an undeveloped attachment in the child-mother/primary caregiver relationship and cognitive desensitization to violence/abuse.</w:t>
      </w:r>
    </w:p>
    <w:p w:rsidR="00A95FCE" w:rsidRDefault="00A95FCE"/>
    <w:p w:rsidR="00DE4F49" w:rsidRDefault="00DE4F49" w:rsidP="00A95FCE">
      <w:pPr>
        <w:spacing w:after="0" w:line="480" w:lineRule="auto"/>
        <w:ind w:firstLine="720"/>
        <w:jc w:val="center"/>
        <w:rPr>
          <w:rFonts w:ascii="Times New Roman" w:hAnsi="Times New Roman"/>
          <w:sz w:val="24"/>
          <w:szCs w:val="24"/>
        </w:rPr>
      </w:pPr>
    </w:p>
    <w:p w:rsidR="00DE4F49" w:rsidRDefault="00DE4F49" w:rsidP="00A95FCE">
      <w:pPr>
        <w:spacing w:after="0" w:line="480" w:lineRule="auto"/>
        <w:ind w:firstLine="720"/>
        <w:jc w:val="center"/>
        <w:rPr>
          <w:rFonts w:ascii="Times New Roman" w:hAnsi="Times New Roman"/>
          <w:sz w:val="24"/>
          <w:szCs w:val="24"/>
        </w:rPr>
      </w:pPr>
    </w:p>
    <w:p w:rsidR="00DE4F49" w:rsidRDefault="00DE4F49" w:rsidP="00A95FCE">
      <w:pPr>
        <w:spacing w:after="0" w:line="480" w:lineRule="auto"/>
        <w:ind w:firstLine="720"/>
        <w:jc w:val="center"/>
        <w:rPr>
          <w:rFonts w:ascii="Times New Roman" w:hAnsi="Times New Roman"/>
          <w:sz w:val="24"/>
          <w:szCs w:val="24"/>
        </w:rPr>
      </w:pPr>
    </w:p>
    <w:p w:rsidR="00DE4F49" w:rsidRDefault="00DE4F49" w:rsidP="00A95FCE">
      <w:pPr>
        <w:spacing w:after="0" w:line="480" w:lineRule="auto"/>
        <w:ind w:firstLine="720"/>
        <w:jc w:val="center"/>
        <w:rPr>
          <w:rFonts w:ascii="Times New Roman" w:hAnsi="Times New Roman"/>
          <w:sz w:val="24"/>
          <w:szCs w:val="24"/>
        </w:rPr>
      </w:pPr>
    </w:p>
    <w:p w:rsidR="00DE4F49" w:rsidRDefault="00DE4F49" w:rsidP="00A95FCE">
      <w:pPr>
        <w:spacing w:after="0" w:line="480" w:lineRule="auto"/>
        <w:ind w:firstLine="720"/>
        <w:jc w:val="center"/>
        <w:rPr>
          <w:rFonts w:ascii="Times New Roman" w:hAnsi="Times New Roman"/>
          <w:sz w:val="24"/>
          <w:szCs w:val="24"/>
        </w:rPr>
      </w:pPr>
    </w:p>
    <w:p w:rsidR="00DE4F49" w:rsidRDefault="00DE4F49" w:rsidP="00A95FCE">
      <w:pPr>
        <w:spacing w:after="0" w:line="480" w:lineRule="auto"/>
        <w:ind w:firstLine="720"/>
        <w:jc w:val="center"/>
        <w:rPr>
          <w:rFonts w:ascii="Times New Roman" w:hAnsi="Times New Roman"/>
          <w:sz w:val="24"/>
          <w:szCs w:val="24"/>
        </w:rPr>
      </w:pPr>
    </w:p>
    <w:p w:rsidR="00DE4F49" w:rsidRDefault="00DE4F49" w:rsidP="00A95FCE">
      <w:pPr>
        <w:spacing w:after="0" w:line="480" w:lineRule="auto"/>
        <w:ind w:firstLine="720"/>
        <w:jc w:val="center"/>
        <w:rPr>
          <w:rFonts w:ascii="Times New Roman" w:hAnsi="Times New Roman"/>
          <w:sz w:val="24"/>
          <w:szCs w:val="24"/>
        </w:rPr>
      </w:pPr>
    </w:p>
    <w:p w:rsidR="00A95FCE" w:rsidRPr="00B9346F" w:rsidRDefault="00A95FCE" w:rsidP="00A95FCE">
      <w:pPr>
        <w:spacing w:after="0" w:line="480" w:lineRule="auto"/>
        <w:ind w:firstLine="720"/>
        <w:jc w:val="center"/>
        <w:rPr>
          <w:rFonts w:ascii="Times New Roman" w:hAnsi="Times New Roman"/>
          <w:sz w:val="24"/>
          <w:szCs w:val="24"/>
        </w:rPr>
      </w:pPr>
      <w:r w:rsidRPr="00B9346F">
        <w:rPr>
          <w:rFonts w:ascii="Times New Roman" w:hAnsi="Times New Roman"/>
          <w:sz w:val="24"/>
          <w:szCs w:val="24"/>
        </w:rPr>
        <w:t>References</w:t>
      </w:r>
    </w:p>
    <w:p w:rsidR="00A95FCE" w:rsidRDefault="00A95FCE" w:rsidP="00A95FCE">
      <w:pPr>
        <w:rPr>
          <w:rFonts w:ascii="Times New Roman" w:hAnsi="Times New Roman"/>
          <w:i/>
          <w:sz w:val="24"/>
          <w:szCs w:val="24"/>
        </w:rPr>
      </w:pPr>
      <w:r w:rsidRPr="005D23B6">
        <w:rPr>
          <w:rFonts w:ascii="Times New Roman" w:hAnsi="Times New Roman"/>
          <w:sz w:val="24"/>
          <w:szCs w:val="24"/>
        </w:rPr>
        <w:t xml:space="preserve">Fairbank, J., &amp; Fairbank, D. (2009). Epidemiology of child </w:t>
      </w:r>
      <w:r w:rsidR="00002236">
        <w:rPr>
          <w:rFonts w:ascii="Times New Roman" w:hAnsi="Times New Roman"/>
          <w:sz w:val="24"/>
          <w:szCs w:val="24"/>
        </w:rPr>
        <w:t>Traumatic</w:t>
      </w:r>
      <w:r w:rsidRPr="005D23B6">
        <w:rPr>
          <w:rFonts w:ascii="Times New Roman" w:hAnsi="Times New Roman"/>
          <w:sz w:val="24"/>
          <w:szCs w:val="24"/>
        </w:rPr>
        <w:t xml:space="preserve"> stress. </w:t>
      </w:r>
      <w:r w:rsidRPr="005D23B6">
        <w:rPr>
          <w:rFonts w:ascii="Times New Roman" w:hAnsi="Times New Roman"/>
          <w:i/>
          <w:sz w:val="24"/>
          <w:szCs w:val="24"/>
        </w:rPr>
        <w:t xml:space="preserve">Current Psychiatry </w:t>
      </w:r>
    </w:p>
    <w:p w:rsidR="00A95FCE" w:rsidRPr="005D23B6" w:rsidRDefault="00A95FCE" w:rsidP="00A95FCE">
      <w:pPr>
        <w:spacing w:after="0" w:line="480" w:lineRule="auto"/>
        <w:rPr>
          <w:rFonts w:ascii="Times New Roman" w:hAnsi="Times New Roman"/>
          <w:sz w:val="24"/>
          <w:szCs w:val="24"/>
        </w:rPr>
      </w:pPr>
      <w:r>
        <w:rPr>
          <w:rFonts w:ascii="Times New Roman" w:hAnsi="Times New Roman"/>
          <w:i/>
          <w:sz w:val="24"/>
          <w:szCs w:val="24"/>
        </w:rPr>
        <w:tab/>
      </w:r>
      <w:r w:rsidRPr="005D23B6">
        <w:rPr>
          <w:rFonts w:ascii="Times New Roman" w:hAnsi="Times New Roman"/>
          <w:i/>
          <w:sz w:val="24"/>
          <w:szCs w:val="24"/>
        </w:rPr>
        <w:t>Reports, 11</w:t>
      </w:r>
      <w:r w:rsidRPr="005D23B6">
        <w:rPr>
          <w:rFonts w:ascii="Times New Roman" w:hAnsi="Times New Roman"/>
          <w:sz w:val="24"/>
          <w:szCs w:val="24"/>
        </w:rPr>
        <w:t>(4), 289-295</w:t>
      </w:r>
    </w:p>
    <w:p w:rsidR="00A95FCE" w:rsidRDefault="00A95FCE" w:rsidP="00A95FCE">
      <w:pPr>
        <w:pStyle w:val="Heading2"/>
        <w:spacing w:before="0" w:after="0" w:line="480" w:lineRule="auto"/>
        <w:rPr>
          <w:rFonts w:ascii="Times New Roman" w:hAnsi="Times New Roman"/>
          <w:b w:val="0"/>
          <w:sz w:val="24"/>
          <w:szCs w:val="24"/>
        </w:rPr>
      </w:pPr>
      <w:r w:rsidRPr="005D23B6">
        <w:rPr>
          <w:rFonts w:ascii="Times New Roman" w:hAnsi="Times New Roman"/>
          <w:b w:val="0"/>
          <w:i w:val="0"/>
          <w:sz w:val="24"/>
          <w:szCs w:val="24"/>
        </w:rPr>
        <w:t>Forman-Hoffman, V. (2013).</w:t>
      </w:r>
      <w:r w:rsidRPr="005D23B6">
        <w:rPr>
          <w:rFonts w:ascii="Times New Roman" w:hAnsi="Times New Roman"/>
          <w:b w:val="0"/>
          <w:sz w:val="24"/>
          <w:szCs w:val="24"/>
        </w:rPr>
        <w:t xml:space="preserve"> Child and Adolescent Exposure to </w:t>
      </w:r>
      <w:r>
        <w:rPr>
          <w:rFonts w:ascii="Times New Roman" w:hAnsi="Times New Roman"/>
          <w:b w:val="0"/>
          <w:sz w:val="24"/>
          <w:szCs w:val="24"/>
        </w:rPr>
        <w:t>Fear</w:t>
      </w:r>
      <w:r w:rsidRPr="005D23B6">
        <w:rPr>
          <w:rFonts w:ascii="Times New Roman" w:hAnsi="Times New Roman"/>
          <w:b w:val="0"/>
          <w:sz w:val="24"/>
          <w:szCs w:val="24"/>
        </w:rPr>
        <w:t xml:space="preserve">: Comparative </w:t>
      </w:r>
    </w:p>
    <w:p w:rsidR="00A95FCE" w:rsidRPr="005D23B6" w:rsidRDefault="00A95FCE" w:rsidP="00A95FCE">
      <w:pPr>
        <w:pStyle w:val="Heading2"/>
        <w:spacing w:before="0" w:after="0" w:line="480" w:lineRule="auto"/>
        <w:ind w:left="720"/>
        <w:rPr>
          <w:rFonts w:ascii="Times New Roman" w:hAnsi="Times New Roman"/>
          <w:b w:val="0"/>
          <w:sz w:val="24"/>
          <w:szCs w:val="24"/>
        </w:rPr>
      </w:pPr>
      <w:r w:rsidRPr="005D23B6">
        <w:rPr>
          <w:rFonts w:ascii="Times New Roman" w:hAnsi="Times New Roman"/>
          <w:b w:val="0"/>
          <w:sz w:val="24"/>
          <w:szCs w:val="24"/>
        </w:rPr>
        <w:t xml:space="preserve">Effectiveness of Interventions Addressing </w:t>
      </w:r>
      <w:r>
        <w:rPr>
          <w:rFonts w:ascii="Times New Roman" w:hAnsi="Times New Roman"/>
          <w:b w:val="0"/>
          <w:sz w:val="24"/>
          <w:szCs w:val="24"/>
        </w:rPr>
        <w:t>Fear</w:t>
      </w:r>
      <w:r w:rsidRPr="005D23B6">
        <w:rPr>
          <w:rFonts w:ascii="Times New Roman" w:hAnsi="Times New Roman"/>
          <w:b w:val="0"/>
          <w:sz w:val="24"/>
          <w:szCs w:val="24"/>
        </w:rPr>
        <w:t xml:space="preserve"> Other Than Maltreatment or Family Violence. </w:t>
      </w:r>
      <w:r w:rsidRPr="005D23B6">
        <w:rPr>
          <w:rFonts w:ascii="Times New Roman" w:hAnsi="Times New Roman"/>
          <w:b w:val="0"/>
          <w:i w:val="0"/>
          <w:sz w:val="24"/>
          <w:szCs w:val="24"/>
        </w:rPr>
        <w:t>Retrieved from http://www.ncbi.nlm.nih.gov/books/NBK126081/</w:t>
      </w:r>
    </w:p>
    <w:p w:rsidR="00A95FCE" w:rsidRDefault="00A95FCE" w:rsidP="00A95FCE">
      <w:pPr>
        <w:spacing w:after="0" w:line="480" w:lineRule="auto"/>
        <w:jc w:val="both"/>
        <w:rPr>
          <w:rStyle w:val="st"/>
          <w:rFonts w:ascii="Times New Roman" w:hAnsi="Times New Roman"/>
          <w:sz w:val="24"/>
          <w:szCs w:val="24"/>
        </w:rPr>
      </w:pPr>
      <w:r w:rsidRPr="005D23B6">
        <w:rPr>
          <w:rStyle w:val="st"/>
          <w:rFonts w:ascii="Times New Roman" w:hAnsi="Times New Roman"/>
          <w:sz w:val="24"/>
          <w:szCs w:val="24"/>
        </w:rPr>
        <w:t>Fromm, S. (</w:t>
      </w:r>
      <w:r w:rsidRPr="005D23B6">
        <w:rPr>
          <w:rStyle w:val="Emphasis"/>
          <w:rFonts w:ascii="Times New Roman" w:hAnsi="Times New Roman"/>
          <w:sz w:val="24"/>
          <w:szCs w:val="24"/>
        </w:rPr>
        <w:t>2001</w:t>
      </w:r>
      <w:r w:rsidRPr="005D23B6">
        <w:rPr>
          <w:rStyle w:val="st"/>
          <w:rFonts w:ascii="Times New Roman" w:hAnsi="Times New Roman"/>
          <w:sz w:val="24"/>
          <w:szCs w:val="24"/>
        </w:rPr>
        <w:t xml:space="preserve">). </w:t>
      </w:r>
      <w:r w:rsidRPr="005D23B6">
        <w:rPr>
          <w:rStyle w:val="Emphasis"/>
          <w:rFonts w:ascii="Times New Roman" w:hAnsi="Times New Roman"/>
          <w:sz w:val="24"/>
          <w:szCs w:val="24"/>
        </w:rPr>
        <w:t>Total Estimated Cost of Child Abuse and Neglect in the United States</w:t>
      </w:r>
      <w:r w:rsidRPr="005D23B6">
        <w:rPr>
          <w:rStyle w:val="st"/>
          <w:rFonts w:ascii="Times New Roman" w:hAnsi="Times New Roman"/>
          <w:sz w:val="24"/>
          <w:szCs w:val="24"/>
        </w:rPr>
        <w:t xml:space="preserve">: </w:t>
      </w:r>
    </w:p>
    <w:p w:rsidR="00A95FCE" w:rsidRPr="005D23B6" w:rsidRDefault="00A95FCE" w:rsidP="00A95FCE">
      <w:pPr>
        <w:spacing w:after="0" w:line="480" w:lineRule="auto"/>
        <w:jc w:val="both"/>
        <w:rPr>
          <w:rFonts w:ascii="Times New Roman" w:hAnsi="Times New Roman"/>
          <w:sz w:val="24"/>
          <w:szCs w:val="24"/>
        </w:rPr>
      </w:pPr>
      <w:r>
        <w:rPr>
          <w:rStyle w:val="st"/>
          <w:rFonts w:ascii="Times New Roman" w:hAnsi="Times New Roman"/>
          <w:sz w:val="24"/>
          <w:szCs w:val="24"/>
        </w:rPr>
        <w:tab/>
      </w:r>
      <w:r w:rsidRPr="005D23B6">
        <w:rPr>
          <w:rStyle w:val="Emphasis"/>
          <w:rFonts w:ascii="Times New Roman" w:hAnsi="Times New Roman"/>
          <w:sz w:val="24"/>
          <w:szCs w:val="24"/>
        </w:rPr>
        <w:t>Statistical Evidence</w:t>
      </w:r>
      <w:r w:rsidRPr="005D23B6">
        <w:rPr>
          <w:rStyle w:val="st"/>
          <w:rFonts w:ascii="Times New Roman" w:hAnsi="Times New Roman"/>
          <w:sz w:val="24"/>
          <w:szCs w:val="24"/>
        </w:rPr>
        <w:t xml:space="preserve">. Chicago, IL: </w:t>
      </w:r>
      <w:r w:rsidRPr="005D23B6">
        <w:rPr>
          <w:rStyle w:val="Emphasis"/>
          <w:rFonts w:ascii="Times New Roman" w:hAnsi="Times New Roman"/>
          <w:sz w:val="24"/>
          <w:szCs w:val="24"/>
        </w:rPr>
        <w:t>Prevent Child Abuse America</w:t>
      </w:r>
    </w:p>
    <w:p w:rsidR="00A95FCE" w:rsidRDefault="00A95FCE" w:rsidP="00A95FCE">
      <w:pPr>
        <w:spacing w:after="0" w:line="480" w:lineRule="auto"/>
        <w:rPr>
          <w:rFonts w:ascii="Times New Roman" w:hAnsi="Times New Roman"/>
          <w:sz w:val="24"/>
          <w:szCs w:val="24"/>
        </w:rPr>
      </w:pPr>
      <w:r w:rsidRPr="005D23B6">
        <w:rPr>
          <w:rFonts w:ascii="Times New Roman" w:hAnsi="Times New Roman"/>
          <w:sz w:val="24"/>
          <w:szCs w:val="24"/>
        </w:rPr>
        <w:t xml:space="preserve">Greeson, J., Briggs, E., Kisiel, C., Layne, C., Ake, G., Ko, S., Gerrity, E., Steinberg, A., Howard, </w:t>
      </w:r>
    </w:p>
    <w:p w:rsidR="00A95FCE" w:rsidRPr="005D23B6" w:rsidRDefault="00A95FCE" w:rsidP="00A95FCE">
      <w:pPr>
        <w:spacing w:after="0" w:line="480" w:lineRule="auto"/>
        <w:ind w:left="720"/>
        <w:rPr>
          <w:rFonts w:ascii="Times New Roman" w:hAnsi="Times New Roman"/>
          <w:sz w:val="24"/>
          <w:szCs w:val="24"/>
        </w:rPr>
      </w:pPr>
      <w:r w:rsidRPr="005D23B6">
        <w:rPr>
          <w:rFonts w:ascii="Times New Roman" w:hAnsi="Times New Roman"/>
          <w:sz w:val="24"/>
          <w:szCs w:val="24"/>
        </w:rPr>
        <w:t xml:space="preserve">M., Pynoos, R., &amp; Fairbank, J. (2011). Complex </w:t>
      </w:r>
      <w:r>
        <w:rPr>
          <w:rFonts w:ascii="Times New Roman" w:hAnsi="Times New Roman"/>
          <w:sz w:val="24"/>
          <w:szCs w:val="24"/>
        </w:rPr>
        <w:t>Fear</w:t>
      </w:r>
      <w:r w:rsidRPr="005D23B6">
        <w:rPr>
          <w:rFonts w:ascii="Times New Roman" w:hAnsi="Times New Roman"/>
          <w:sz w:val="24"/>
          <w:szCs w:val="24"/>
        </w:rPr>
        <w:t xml:space="preserve"> and mental health in children and adolescents placed in foster care: findings from the National Child </w:t>
      </w:r>
      <w:r w:rsidR="00002236">
        <w:rPr>
          <w:rFonts w:ascii="Times New Roman" w:hAnsi="Times New Roman"/>
          <w:sz w:val="24"/>
          <w:szCs w:val="24"/>
        </w:rPr>
        <w:t>Traumatic</w:t>
      </w:r>
      <w:r w:rsidRPr="005D23B6">
        <w:rPr>
          <w:rFonts w:ascii="Times New Roman" w:hAnsi="Times New Roman"/>
          <w:sz w:val="24"/>
          <w:szCs w:val="24"/>
        </w:rPr>
        <w:t xml:space="preserve"> Stress Network. </w:t>
      </w:r>
      <w:r w:rsidRPr="005D23B6">
        <w:rPr>
          <w:rFonts w:ascii="Times New Roman" w:hAnsi="Times New Roman"/>
          <w:i/>
          <w:sz w:val="24"/>
          <w:szCs w:val="24"/>
        </w:rPr>
        <w:t>Child Welfare, 90</w:t>
      </w:r>
      <w:r w:rsidRPr="005D23B6">
        <w:rPr>
          <w:rFonts w:ascii="Times New Roman" w:hAnsi="Times New Roman"/>
          <w:sz w:val="24"/>
          <w:szCs w:val="24"/>
        </w:rPr>
        <w:t>(6), 91-108</w:t>
      </w:r>
    </w:p>
    <w:p w:rsidR="00A95FCE" w:rsidRDefault="00A95FCE" w:rsidP="00A95FCE">
      <w:pPr>
        <w:pStyle w:val="Heading1"/>
        <w:spacing w:before="0" w:beforeAutospacing="0" w:after="0" w:afterAutospacing="0" w:line="480" w:lineRule="auto"/>
        <w:rPr>
          <w:b w:val="0"/>
          <w:sz w:val="24"/>
          <w:szCs w:val="24"/>
        </w:rPr>
      </w:pPr>
      <w:r w:rsidRPr="005D23B6">
        <w:rPr>
          <w:b w:val="0"/>
          <w:sz w:val="24"/>
          <w:szCs w:val="24"/>
        </w:rPr>
        <w:t xml:space="preserve">National Child </w:t>
      </w:r>
      <w:r w:rsidR="00002236">
        <w:rPr>
          <w:b w:val="0"/>
          <w:sz w:val="24"/>
          <w:szCs w:val="24"/>
        </w:rPr>
        <w:t>Traumatic</w:t>
      </w:r>
      <w:r w:rsidRPr="005D23B6">
        <w:rPr>
          <w:b w:val="0"/>
          <w:sz w:val="24"/>
          <w:szCs w:val="24"/>
        </w:rPr>
        <w:t xml:space="preserve"> Stress Network. (2015). </w:t>
      </w:r>
      <w:r w:rsidRPr="005D23B6">
        <w:rPr>
          <w:b w:val="0"/>
          <w:i/>
          <w:sz w:val="24"/>
          <w:szCs w:val="24"/>
        </w:rPr>
        <w:t xml:space="preserve">Types of </w:t>
      </w:r>
      <w:r w:rsidR="00002236">
        <w:rPr>
          <w:b w:val="0"/>
          <w:i/>
          <w:sz w:val="24"/>
          <w:szCs w:val="24"/>
        </w:rPr>
        <w:t>Traumatic</w:t>
      </w:r>
      <w:r w:rsidRPr="005D23B6">
        <w:rPr>
          <w:b w:val="0"/>
          <w:i/>
          <w:sz w:val="24"/>
          <w:szCs w:val="24"/>
        </w:rPr>
        <w:t xml:space="preserve"> Stress</w:t>
      </w:r>
      <w:r w:rsidRPr="005D23B6">
        <w:rPr>
          <w:b w:val="0"/>
          <w:sz w:val="24"/>
          <w:szCs w:val="24"/>
        </w:rPr>
        <w:t xml:space="preserve">. Retrieved from </w:t>
      </w:r>
    </w:p>
    <w:p w:rsidR="00A95FCE" w:rsidRPr="005D23B6" w:rsidRDefault="00A95FCE" w:rsidP="00A95FCE">
      <w:pPr>
        <w:pStyle w:val="Heading1"/>
        <w:spacing w:before="0" w:beforeAutospacing="0" w:after="0" w:afterAutospacing="0" w:line="480" w:lineRule="auto"/>
        <w:rPr>
          <w:b w:val="0"/>
          <w:sz w:val="24"/>
          <w:szCs w:val="24"/>
        </w:rPr>
      </w:pPr>
      <w:r>
        <w:rPr>
          <w:b w:val="0"/>
          <w:sz w:val="24"/>
          <w:szCs w:val="24"/>
        </w:rPr>
        <w:tab/>
      </w:r>
      <w:r w:rsidRPr="005D23B6">
        <w:rPr>
          <w:b w:val="0"/>
          <w:sz w:val="24"/>
          <w:szCs w:val="24"/>
        </w:rPr>
        <w:t>http://www.nctsn.org/</w:t>
      </w:r>
      <w:r>
        <w:rPr>
          <w:b w:val="0"/>
          <w:sz w:val="24"/>
          <w:szCs w:val="24"/>
        </w:rPr>
        <w:t>Fear</w:t>
      </w:r>
      <w:r w:rsidRPr="005D23B6">
        <w:rPr>
          <w:b w:val="0"/>
          <w:sz w:val="24"/>
          <w:szCs w:val="24"/>
        </w:rPr>
        <w:t>-types</w:t>
      </w:r>
    </w:p>
    <w:p w:rsidR="00A95FCE" w:rsidRDefault="00A95FCE" w:rsidP="00A95FCE">
      <w:pPr>
        <w:pStyle w:val="Heading1"/>
        <w:spacing w:before="0" w:beforeAutospacing="0" w:after="0" w:afterAutospacing="0" w:line="480" w:lineRule="auto"/>
        <w:rPr>
          <w:b w:val="0"/>
          <w:sz w:val="24"/>
          <w:szCs w:val="24"/>
        </w:rPr>
      </w:pPr>
      <w:r w:rsidRPr="005D23B6">
        <w:rPr>
          <w:b w:val="0"/>
          <w:sz w:val="24"/>
          <w:szCs w:val="24"/>
        </w:rPr>
        <w:t xml:space="preserve">Oppenheim, D., &amp; Goldsmith, D. (2011). </w:t>
      </w:r>
      <w:r w:rsidRPr="005D23B6">
        <w:rPr>
          <w:b w:val="0"/>
          <w:i/>
          <w:sz w:val="24"/>
          <w:szCs w:val="24"/>
        </w:rPr>
        <w:t>Attachment Theory in Clinical Work with Children</w:t>
      </w:r>
      <w:r w:rsidRPr="005D23B6">
        <w:rPr>
          <w:b w:val="0"/>
          <w:sz w:val="24"/>
          <w:szCs w:val="24"/>
        </w:rPr>
        <w:t xml:space="preserve">. </w:t>
      </w:r>
    </w:p>
    <w:p w:rsidR="00A95FCE" w:rsidRPr="005D23B6" w:rsidRDefault="00A95FCE" w:rsidP="00A95FCE">
      <w:pPr>
        <w:pStyle w:val="Heading1"/>
        <w:spacing w:before="0" w:beforeAutospacing="0" w:after="0" w:afterAutospacing="0" w:line="480" w:lineRule="auto"/>
        <w:rPr>
          <w:b w:val="0"/>
          <w:sz w:val="24"/>
          <w:szCs w:val="24"/>
        </w:rPr>
      </w:pPr>
      <w:r>
        <w:rPr>
          <w:b w:val="0"/>
          <w:sz w:val="24"/>
          <w:szCs w:val="24"/>
        </w:rPr>
        <w:tab/>
      </w:r>
      <w:r w:rsidRPr="005D23B6">
        <w:rPr>
          <w:b w:val="0"/>
          <w:sz w:val="24"/>
          <w:szCs w:val="24"/>
        </w:rPr>
        <w:t>New York, NY: Guilford Press</w:t>
      </w:r>
    </w:p>
    <w:p w:rsidR="00A95FCE" w:rsidRDefault="00A95FCE" w:rsidP="00A95FCE">
      <w:pPr>
        <w:spacing w:after="0" w:line="480" w:lineRule="auto"/>
        <w:rPr>
          <w:rFonts w:ascii="Times New Roman" w:hAnsi="Times New Roman"/>
          <w:i/>
          <w:sz w:val="24"/>
          <w:szCs w:val="24"/>
        </w:rPr>
      </w:pPr>
      <w:r w:rsidRPr="005D23B6">
        <w:rPr>
          <w:rStyle w:val="addmd"/>
          <w:rFonts w:ascii="Times New Roman" w:hAnsi="Times New Roman"/>
          <w:sz w:val="24"/>
        </w:rPr>
        <w:t>Pat-Horenczyk</w:t>
      </w:r>
      <w:r w:rsidRPr="005D23B6">
        <w:rPr>
          <w:rFonts w:ascii="Times New Roman" w:hAnsi="Times New Roman"/>
          <w:sz w:val="24"/>
          <w:szCs w:val="24"/>
        </w:rPr>
        <w:t xml:space="preserve">, R., Brom, D., &amp; Vogel, J. (2014). </w:t>
      </w:r>
      <w:r w:rsidRPr="005D23B6">
        <w:rPr>
          <w:rFonts w:ascii="Times New Roman" w:hAnsi="Times New Roman"/>
          <w:i/>
          <w:sz w:val="24"/>
          <w:szCs w:val="24"/>
        </w:rPr>
        <w:t xml:space="preserve">Helping Children Cope with </w:t>
      </w:r>
      <w:r>
        <w:rPr>
          <w:rFonts w:ascii="Times New Roman" w:hAnsi="Times New Roman"/>
          <w:i/>
          <w:sz w:val="24"/>
          <w:szCs w:val="24"/>
        </w:rPr>
        <w:t>Fear</w:t>
      </w:r>
      <w:r w:rsidRPr="005D23B6">
        <w:rPr>
          <w:rFonts w:ascii="Times New Roman" w:hAnsi="Times New Roman"/>
          <w:i/>
          <w:sz w:val="24"/>
          <w:szCs w:val="24"/>
        </w:rPr>
        <w:t xml:space="preserve">: </w:t>
      </w:r>
    </w:p>
    <w:p w:rsidR="00A95FCE" w:rsidRPr="005D23B6" w:rsidRDefault="00A95FCE" w:rsidP="00A95FCE">
      <w:pPr>
        <w:spacing w:after="0" w:line="480" w:lineRule="auto"/>
        <w:rPr>
          <w:rFonts w:ascii="Times New Roman" w:hAnsi="Times New Roman"/>
          <w:b/>
          <w:sz w:val="24"/>
          <w:szCs w:val="24"/>
        </w:rPr>
      </w:pPr>
      <w:r>
        <w:rPr>
          <w:rFonts w:ascii="Times New Roman" w:hAnsi="Times New Roman"/>
          <w:i/>
          <w:sz w:val="24"/>
          <w:szCs w:val="24"/>
        </w:rPr>
        <w:tab/>
      </w:r>
      <w:r w:rsidRPr="005D23B6">
        <w:rPr>
          <w:rFonts w:ascii="Times New Roman" w:hAnsi="Times New Roman"/>
          <w:i/>
          <w:sz w:val="24"/>
          <w:szCs w:val="24"/>
        </w:rPr>
        <w:t>Individual, Family and Community Perspectives</w:t>
      </w:r>
      <w:r w:rsidRPr="005D23B6">
        <w:rPr>
          <w:rFonts w:ascii="Times New Roman" w:hAnsi="Times New Roman"/>
          <w:b/>
          <w:sz w:val="24"/>
          <w:szCs w:val="24"/>
        </w:rPr>
        <w:t>.</w:t>
      </w:r>
      <w:r w:rsidRPr="005D23B6">
        <w:rPr>
          <w:rFonts w:ascii="Times New Roman" w:hAnsi="Times New Roman"/>
          <w:sz w:val="24"/>
          <w:szCs w:val="24"/>
        </w:rPr>
        <w:t> </w:t>
      </w:r>
      <w:r w:rsidRPr="005D23B6">
        <w:rPr>
          <w:rStyle w:val="addmd"/>
          <w:rFonts w:ascii="Times New Roman" w:hAnsi="Times New Roman"/>
          <w:sz w:val="24"/>
        </w:rPr>
        <w:t>New York/London: Routledge</w:t>
      </w:r>
    </w:p>
    <w:p w:rsidR="00A95FCE" w:rsidRDefault="00A95FCE" w:rsidP="00A95FCE">
      <w:pPr>
        <w:spacing w:after="0" w:line="480" w:lineRule="auto"/>
        <w:rPr>
          <w:rFonts w:ascii="Times New Roman" w:eastAsia="Times New Roman" w:hAnsi="Times New Roman"/>
          <w:i/>
          <w:sz w:val="24"/>
          <w:szCs w:val="24"/>
        </w:rPr>
      </w:pPr>
      <w:r w:rsidRPr="005D23B6">
        <w:rPr>
          <w:rFonts w:ascii="Times New Roman" w:eastAsia="Times New Roman" w:hAnsi="Times New Roman"/>
          <w:sz w:val="24"/>
          <w:szCs w:val="24"/>
        </w:rPr>
        <w:t xml:space="preserve">Perry, B. (2007). </w:t>
      </w:r>
      <w:r w:rsidRPr="005D23B6">
        <w:rPr>
          <w:rFonts w:ascii="Times New Roman" w:eastAsia="Times New Roman" w:hAnsi="Times New Roman"/>
          <w:i/>
          <w:sz w:val="24"/>
          <w:szCs w:val="24"/>
        </w:rPr>
        <w:t xml:space="preserve">Stress, </w:t>
      </w:r>
      <w:r>
        <w:rPr>
          <w:rFonts w:ascii="Times New Roman" w:eastAsia="Times New Roman" w:hAnsi="Times New Roman"/>
          <w:i/>
          <w:sz w:val="24"/>
          <w:szCs w:val="24"/>
        </w:rPr>
        <w:t>Fear</w:t>
      </w:r>
      <w:r w:rsidRPr="005D23B6">
        <w:rPr>
          <w:rFonts w:ascii="Times New Roman" w:eastAsia="Times New Roman" w:hAnsi="Times New Roman"/>
          <w:i/>
          <w:sz w:val="24"/>
          <w:szCs w:val="24"/>
        </w:rPr>
        <w:t xml:space="preserve"> and Post-</w:t>
      </w:r>
      <w:r w:rsidR="00260941">
        <w:rPr>
          <w:rFonts w:ascii="Times New Roman" w:eastAsia="Times New Roman" w:hAnsi="Times New Roman"/>
          <w:i/>
          <w:sz w:val="24"/>
          <w:szCs w:val="24"/>
        </w:rPr>
        <w:t>Trauma</w:t>
      </w:r>
      <w:r w:rsidRPr="005D23B6">
        <w:rPr>
          <w:rFonts w:ascii="Times New Roman" w:eastAsia="Times New Roman" w:hAnsi="Times New Roman"/>
          <w:i/>
          <w:sz w:val="24"/>
          <w:szCs w:val="24"/>
        </w:rPr>
        <w:t xml:space="preserve">tic Stress Disorders in Children: An </w:t>
      </w:r>
    </w:p>
    <w:p w:rsidR="00A95FCE" w:rsidRPr="005D23B6" w:rsidRDefault="00A95FCE" w:rsidP="00A95FCE">
      <w:pPr>
        <w:spacing w:after="0" w:line="480" w:lineRule="auto"/>
        <w:ind w:left="720"/>
        <w:rPr>
          <w:rFonts w:ascii="Times New Roman" w:eastAsia="Times New Roman" w:hAnsi="Times New Roman"/>
          <w:sz w:val="24"/>
          <w:szCs w:val="24"/>
        </w:rPr>
      </w:pPr>
      <w:r w:rsidRPr="005D23B6">
        <w:rPr>
          <w:rFonts w:ascii="Times New Roman" w:eastAsia="Times New Roman" w:hAnsi="Times New Roman"/>
          <w:i/>
          <w:sz w:val="24"/>
          <w:szCs w:val="24"/>
        </w:rPr>
        <w:t>Introduction</w:t>
      </w:r>
      <w:r w:rsidRPr="005D23B6">
        <w:rPr>
          <w:rFonts w:ascii="Times New Roman" w:eastAsia="Times New Roman" w:hAnsi="Times New Roman"/>
          <w:sz w:val="24"/>
          <w:szCs w:val="24"/>
        </w:rPr>
        <w:t xml:space="preserve">. </w:t>
      </w:r>
      <w:r w:rsidRPr="005D23B6">
        <w:rPr>
          <w:rFonts w:ascii="Times New Roman" w:hAnsi="Times New Roman"/>
          <w:sz w:val="24"/>
          <w:szCs w:val="24"/>
        </w:rPr>
        <w:t>Retrieved from</w:t>
      </w:r>
      <w:r w:rsidRPr="005D23B6">
        <w:rPr>
          <w:rFonts w:ascii="Times New Roman" w:eastAsia="Times New Roman" w:hAnsi="Times New Roman"/>
          <w:sz w:val="24"/>
          <w:szCs w:val="24"/>
        </w:rPr>
        <w:t xml:space="preserve"> h</w:t>
      </w:r>
      <w:hyperlink r:id="rId6" w:history="1">
        <w:r w:rsidRPr="00C762BF">
          <w:rPr>
            <w:rStyle w:val="Hyperlink"/>
            <w:rFonts w:ascii="Times New Roman" w:eastAsia="Times New Roman" w:hAnsi="Times New Roman"/>
            <w:sz w:val="24"/>
            <w:szCs w:val="24"/>
          </w:rPr>
          <w:t>ttps://child</w:t>
        </w:r>
        <w:r>
          <w:rPr>
            <w:rStyle w:val="Hyperlink"/>
            <w:rFonts w:ascii="Times New Roman" w:eastAsia="Times New Roman" w:hAnsi="Times New Roman"/>
            <w:sz w:val="24"/>
            <w:szCs w:val="24"/>
          </w:rPr>
          <w:t>Fear</w:t>
        </w:r>
        <w:r w:rsidRPr="00C762BF">
          <w:rPr>
            <w:rStyle w:val="Hyperlink"/>
            <w:rFonts w:ascii="Times New Roman" w:eastAsia="Times New Roman" w:hAnsi="Times New Roman"/>
            <w:sz w:val="24"/>
            <w:szCs w:val="24"/>
          </w:rPr>
          <w:t>.org/wp-</w:t>
        </w:r>
      </w:hyperlink>
      <w:r w:rsidRPr="005D23B6">
        <w:rPr>
          <w:rFonts w:ascii="Times New Roman" w:eastAsia="Times New Roman" w:hAnsi="Times New Roman"/>
          <w:sz w:val="24"/>
          <w:szCs w:val="24"/>
        </w:rPr>
        <w:t>ontent/uploads/2013/11/PTSD_Caregivers.pdf</w:t>
      </w:r>
    </w:p>
    <w:p w:rsidR="00A95FCE" w:rsidRDefault="00A95FCE" w:rsidP="00A95FCE">
      <w:pPr>
        <w:spacing w:after="0" w:line="480" w:lineRule="auto"/>
        <w:rPr>
          <w:rFonts w:ascii="Times New Roman" w:eastAsia="Times New Roman" w:hAnsi="Times New Roman"/>
          <w:sz w:val="24"/>
          <w:szCs w:val="24"/>
        </w:rPr>
      </w:pPr>
      <w:r w:rsidRPr="00444F55">
        <w:rPr>
          <w:rFonts w:ascii="Times New Roman" w:eastAsia="Times New Roman" w:hAnsi="Times New Roman"/>
          <w:sz w:val="24"/>
          <w:szCs w:val="24"/>
        </w:rPr>
        <w:t>VanZomeren-Dohm</w:t>
      </w:r>
      <w:r w:rsidRPr="005D23B6">
        <w:rPr>
          <w:rFonts w:ascii="Times New Roman" w:eastAsia="Times New Roman" w:hAnsi="Times New Roman"/>
          <w:sz w:val="24"/>
          <w:szCs w:val="24"/>
        </w:rPr>
        <w:t xml:space="preserve">, A., Rowena, N., Kamyala, H., Kenney, M., Ritchmeier, L., &amp; Gourneau, J. </w:t>
      </w:r>
    </w:p>
    <w:p w:rsidR="00A95FCE" w:rsidRPr="007C2EDD" w:rsidRDefault="00A95FCE" w:rsidP="00A95FCE">
      <w:pPr>
        <w:spacing w:after="0" w:line="480" w:lineRule="auto"/>
        <w:ind w:left="720"/>
        <w:rPr>
          <w:rFonts w:ascii="Times New Roman" w:hAnsi="Times New Roman"/>
          <w:sz w:val="24"/>
          <w:szCs w:val="24"/>
        </w:rPr>
      </w:pPr>
      <w:r w:rsidRPr="005D23B6">
        <w:rPr>
          <w:rFonts w:ascii="Times New Roman" w:eastAsia="Times New Roman" w:hAnsi="Times New Roman"/>
          <w:sz w:val="24"/>
          <w:szCs w:val="24"/>
        </w:rPr>
        <w:lastRenderedPageBreak/>
        <w:t xml:space="preserve">(2013, March). </w:t>
      </w:r>
      <w:r w:rsidRPr="00444F55">
        <w:rPr>
          <w:rFonts w:ascii="Times New Roman" w:eastAsia="Times New Roman" w:hAnsi="Times New Roman"/>
          <w:i/>
          <w:sz w:val="24"/>
          <w:szCs w:val="24"/>
        </w:rPr>
        <w:t xml:space="preserve">How </w:t>
      </w:r>
      <w:r>
        <w:rPr>
          <w:rFonts w:ascii="Times New Roman" w:eastAsia="Times New Roman" w:hAnsi="Times New Roman"/>
          <w:i/>
          <w:sz w:val="24"/>
          <w:szCs w:val="24"/>
        </w:rPr>
        <w:t>Fear</w:t>
      </w:r>
      <w:r w:rsidRPr="00444F55">
        <w:rPr>
          <w:rFonts w:ascii="Times New Roman" w:eastAsia="Times New Roman" w:hAnsi="Times New Roman"/>
          <w:i/>
          <w:sz w:val="24"/>
          <w:szCs w:val="24"/>
        </w:rPr>
        <w:t xml:space="preserve"> ‘gets under the skin’: Biological and cognitive processes of child maltreatment</w:t>
      </w:r>
      <w:r w:rsidRPr="005D23B6">
        <w:rPr>
          <w:rFonts w:ascii="Times New Roman" w:eastAsia="Times New Roman" w:hAnsi="Times New Roman"/>
          <w:i/>
          <w:sz w:val="24"/>
          <w:szCs w:val="24"/>
        </w:rPr>
        <w:t>: Children’s Mental Health eReview.</w:t>
      </w:r>
      <w:r w:rsidRPr="00444F55">
        <w:rPr>
          <w:rFonts w:ascii="Times New Roman" w:eastAsia="Times New Roman" w:hAnsi="Times New Roman"/>
          <w:sz w:val="24"/>
          <w:szCs w:val="24"/>
        </w:rPr>
        <w:t xml:space="preserve"> </w:t>
      </w:r>
      <w:r w:rsidRPr="005D23B6">
        <w:rPr>
          <w:rFonts w:ascii="Times New Roman" w:hAnsi="Times New Roman"/>
          <w:sz w:val="24"/>
          <w:szCs w:val="24"/>
        </w:rPr>
        <w:t>Retrieved from</w:t>
      </w:r>
      <w:r>
        <w:rPr>
          <w:rFonts w:ascii="Times New Roman" w:hAnsi="Times New Roman"/>
          <w:sz w:val="24"/>
          <w:szCs w:val="24"/>
        </w:rPr>
        <w:t xml:space="preserve"> </w:t>
      </w:r>
      <w:r w:rsidRPr="007C2EDD">
        <w:rPr>
          <w:rFonts w:ascii="Times New Roman" w:hAnsi="Times New Roman"/>
          <w:sz w:val="24"/>
          <w:szCs w:val="24"/>
        </w:rPr>
        <w:t>http://www.extension.umn.edu/family/cyfc/our-programs/ereview/docs/March2013ereview.pdf</w:t>
      </w:r>
    </w:p>
    <w:p w:rsidR="00A95FCE" w:rsidRPr="007C2EDD" w:rsidRDefault="00A95FCE" w:rsidP="00A95FCE">
      <w:pPr>
        <w:spacing w:after="0" w:line="480" w:lineRule="auto"/>
        <w:rPr>
          <w:rFonts w:ascii="Times New Roman" w:hAnsi="Times New Roman"/>
          <w:sz w:val="24"/>
          <w:szCs w:val="24"/>
        </w:rPr>
      </w:pPr>
    </w:p>
    <w:p w:rsidR="00004DF4" w:rsidRDefault="00004DF4"/>
    <w:sectPr w:rsidR="00004DF4" w:rsidSect="000022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4E98" w:rsidRDefault="00054E98" w:rsidP="00002236">
      <w:pPr>
        <w:spacing w:after="0" w:line="240" w:lineRule="auto"/>
      </w:pPr>
      <w:r>
        <w:separator/>
      </w:r>
    </w:p>
  </w:endnote>
  <w:endnote w:type="continuationSeparator" w:id="0">
    <w:p w:rsidR="00054E98" w:rsidRDefault="00054E98" w:rsidP="00002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4E98" w:rsidRDefault="00054E98" w:rsidP="00002236">
      <w:pPr>
        <w:spacing w:after="0" w:line="240" w:lineRule="auto"/>
      </w:pPr>
      <w:r>
        <w:separator/>
      </w:r>
    </w:p>
  </w:footnote>
  <w:footnote w:type="continuationSeparator" w:id="0">
    <w:p w:rsidR="00054E98" w:rsidRDefault="00054E98" w:rsidP="000022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6332892"/>
      <w:docPartObj>
        <w:docPartGallery w:val="Page Numbers (Top of Page)"/>
        <w:docPartUnique/>
      </w:docPartObj>
    </w:sdtPr>
    <w:sdtEndPr/>
    <w:sdtContent>
      <w:p w:rsidR="00002236" w:rsidRPr="00002236" w:rsidRDefault="00002236" w:rsidP="00002236">
        <w:pPr>
          <w:pStyle w:val="Header"/>
          <w:rPr>
            <w:rFonts w:ascii="Times New Roman" w:hAnsi="Times New Roman"/>
            <w:sz w:val="24"/>
            <w:szCs w:val="24"/>
          </w:rPr>
        </w:pPr>
        <w:r w:rsidRPr="00002236">
          <w:rPr>
            <w:rFonts w:ascii="Times New Roman" w:hAnsi="Times New Roman"/>
            <w:sz w:val="24"/>
            <w:szCs w:val="24"/>
          </w:rPr>
          <w:t>THE PSYSCHOLOGY AND BIOLOGY OF FEAR</w:t>
        </w:r>
        <w:r>
          <w:rPr>
            <w:rFonts w:ascii="Times New Roman" w:hAnsi="Times New Roman"/>
            <w:sz w:val="24"/>
            <w:szCs w:val="24"/>
          </w:rPr>
          <w:tab/>
        </w:r>
        <w:r w:rsidRPr="00002236">
          <w:rPr>
            <w:rFonts w:ascii="Times New Roman" w:hAnsi="Times New Roman"/>
            <w:sz w:val="24"/>
            <w:szCs w:val="24"/>
          </w:rPr>
          <w:fldChar w:fldCharType="begin"/>
        </w:r>
        <w:r w:rsidRPr="00002236">
          <w:rPr>
            <w:rFonts w:ascii="Times New Roman" w:hAnsi="Times New Roman"/>
            <w:sz w:val="24"/>
            <w:szCs w:val="24"/>
          </w:rPr>
          <w:instrText xml:space="preserve"> PAGE   \* MERGEFORMAT </w:instrText>
        </w:r>
        <w:r w:rsidRPr="00002236">
          <w:rPr>
            <w:rFonts w:ascii="Times New Roman" w:hAnsi="Times New Roman"/>
            <w:sz w:val="24"/>
            <w:szCs w:val="24"/>
          </w:rPr>
          <w:fldChar w:fldCharType="separate"/>
        </w:r>
        <w:r w:rsidR="00D6343A">
          <w:rPr>
            <w:rFonts w:ascii="Times New Roman" w:hAnsi="Times New Roman"/>
            <w:noProof/>
            <w:sz w:val="24"/>
            <w:szCs w:val="24"/>
          </w:rPr>
          <w:t>2</w:t>
        </w:r>
        <w:r w:rsidRPr="00002236">
          <w:rPr>
            <w:rFonts w:ascii="Times New Roman" w:hAnsi="Times New Roman"/>
            <w:sz w:val="24"/>
            <w:szCs w:val="24"/>
          </w:rPr>
          <w:fldChar w:fldCharType="end"/>
        </w:r>
      </w:p>
    </w:sdtContent>
  </w:sdt>
  <w:p w:rsidR="00002236" w:rsidRPr="00002236" w:rsidRDefault="00002236">
    <w:pPr>
      <w:pStyle w:val="Header"/>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236" w:rsidRPr="00002236" w:rsidRDefault="00002236">
    <w:pPr>
      <w:pStyle w:val="Header"/>
      <w:rPr>
        <w:rFonts w:ascii="Times New Roman" w:hAnsi="Times New Roman"/>
        <w:sz w:val="24"/>
        <w:szCs w:val="24"/>
      </w:rPr>
    </w:pPr>
    <w:r w:rsidRPr="00002236">
      <w:rPr>
        <w:rFonts w:ascii="Times New Roman" w:hAnsi="Times New Roman"/>
        <w:sz w:val="24"/>
        <w:szCs w:val="24"/>
      </w:rPr>
      <w:t>Running Head: THE PSYSCHOLOGY AND BIOLOGY OF FEAR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95FCE"/>
    <w:rsid w:val="00002236"/>
    <w:rsid w:val="00004DF4"/>
    <w:rsid w:val="00054E98"/>
    <w:rsid w:val="00260941"/>
    <w:rsid w:val="00674D52"/>
    <w:rsid w:val="00797062"/>
    <w:rsid w:val="00A5744E"/>
    <w:rsid w:val="00A95FCE"/>
    <w:rsid w:val="00D304F0"/>
    <w:rsid w:val="00D6343A"/>
    <w:rsid w:val="00DE4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B64154-7B0E-47B7-894A-51D5392E6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5FCE"/>
    <w:rPr>
      <w:rFonts w:ascii="Calibri" w:eastAsia="Calibri" w:hAnsi="Calibri" w:cs="Times New Roman"/>
    </w:rPr>
  </w:style>
  <w:style w:type="paragraph" w:styleId="Heading1">
    <w:name w:val="heading 1"/>
    <w:basedOn w:val="Normal"/>
    <w:link w:val="Heading1Char"/>
    <w:uiPriority w:val="9"/>
    <w:qFormat/>
    <w:rsid w:val="00A95FCE"/>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semiHidden/>
    <w:unhideWhenUsed/>
    <w:qFormat/>
    <w:rsid w:val="00A95FCE"/>
    <w:pPr>
      <w:keepNext/>
      <w:spacing w:before="240" w:after="60" w:line="240" w:lineRule="auto"/>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5FC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A95FCE"/>
    <w:rPr>
      <w:rFonts w:ascii="Cambria" w:eastAsia="Times New Roman" w:hAnsi="Cambria" w:cs="Times New Roman"/>
      <w:b/>
      <w:bCs/>
      <w:i/>
      <w:iCs/>
      <w:sz w:val="28"/>
      <w:szCs w:val="28"/>
    </w:rPr>
  </w:style>
  <w:style w:type="character" w:customStyle="1" w:styleId="addmd">
    <w:name w:val="addmd"/>
    <w:basedOn w:val="DefaultParagraphFont"/>
    <w:rsid w:val="00A95FCE"/>
  </w:style>
  <w:style w:type="paragraph" w:styleId="BodyText">
    <w:name w:val="Body Text"/>
    <w:basedOn w:val="Normal"/>
    <w:link w:val="BodyTextChar"/>
    <w:qFormat/>
    <w:rsid w:val="00A95FCE"/>
    <w:pPr>
      <w:spacing w:after="240" w:line="240" w:lineRule="auto"/>
    </w:pPr>
    <w:rPr>
      <w:rFonts w:ascii="Arial" w:eastAsia="Times New Roman" w:hAnsi="Arial"/>
      <w:sz w:val="20"/>
      <w:szCs w:val="24"/>
    </w:rPr>
  </w:style>
  <w:style w:type="character" w:customStyle="1" w:styleId="BodyTextChar">
    <w:name w:val="Body Text Char"/>
    <w:basedOn w:val="DefaultParagraphFont"/>
    <w:link w:val="BodyText"/>
    <w:rsid w:val="00A95FCE"/>
    <w:rPr>
      <w:rFonts w:ascii="Arial" w:eastAsia="Times New Roman" w:hAnsi="Arial" w:cs="Times New Roman"/>
      <w:sz w:val="20"/>
      <w:szCs w:val="24"/>
    </w:rPr>
  </w:style>
  <w:style w:type="character" w:styleId="Hyperlink">
    <w:name w:val="Hyperlink"/>
    <w:rsid w:val="00A95FCE"/>
    <w:rPr>
      <w:color w:val="0000FF"/>
      <w:u w:val="single"/>
    </w:rPr>
  </w:style>
  <w:style w:type="character" w:customStyle="1" w:styleId="st">
    <w:name w:val="st"/>
    <w:basedOn w:val="DefaultParagraphFont"/>
    <w:rsid w:val="00A95FCE"/>
  </w:style>
  <w:style w:type="character" w:styleId="Emphasis">
    <w:name w:val="Emphasis"/>
    <w:basedOn w:val="DefaultParagraphFont"/>
    <w:uiPriority w:val="20"/>
    <w:qFormat/>
    <w:rsid w:val="00A95FCE"/>
    <w:rPr>
      <w:i/>
      <w:iCs/>
    </w:rPr>
  </w:style>
  <w:style w:type="character" w:styleId="HTMLCite">
    <w:name w:val="HTML Cite"/>
    <w:basedOn w:val="DefaultParagraphFont"/>
    <w:uiPriority w:val="99"/>
    <w:semiHidden/>
    <w:unhideWhenUsed/>
    <w:rsid w:val="00A95FCE"/>
    <w:rPr>
      <w:i/>
      <w:iCs/>
    </w:rPr>
  </w:style>
  <w:style w:type="paragraph" w:styleId="Header">
    <w:name w:val="header"/>
    <w:basedOn w:val="Normal"/>
    <w:link w:val="HeaderChar"/>
    <w:uiPriority w:val="99"/>
    <w:unhideWhenUsed/>
    <w:rsid w:val="00002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236"/>
    <w:rPr>
      <w:rFonts w:ascii="Calibri" w:eastAsia="Calibri" w:hAnsi="Calibri" w:cs="Times New Roman"/>
    </w:rPr>
  </w:style>
  <w:style w:type="paragraph" w:styleId="Footer">
    <w:name w:val="footer"/>
    <w:basedOn w:val="Normal"/>
    <w:link w:val="FooterChar"/>
    <w:uiPriority w:val="99"/>
    <w:semiHidden/>
    <w:unhideWhenUsed/>
    <w:rsid w:val="000022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223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tps://childtrauma.org/wp-c"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12</Pages>
  <Words>2814</Words>
  <Characters>16043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cp:lastModifiedBy>
  <cp:revision>4</cp:revision>
  <dcterms:created xsi:type="dcterms:W3CDTF">2019-11-30T16:42:00Z</dcterms:created>
  <dcterms:modified xsi:type="dcterms:W3CDTF">2019-11-30T17:48:00Z</dcterms:modified>
</cp:coreProperties>
</file>