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AEB793" w14:textId="77777777" w:rsidR="00730D0D" w:rsidRDefault="00167083">
      <w:bookmarkStart w:id="0" w:name="_GoBack"/>
      <w:bookmarkEnd w:id="0"/>
      <w:r>
        <w:t xml:space="preserve">Biology Homework </w:t>
      </w:r>
    </w:p>
    <w:p w14:paraId="4DC577D1" w14:textId="77777777" w:rsidR="00167083" w:rsidRDefault="00167083" w:rsidP="00167083">
      <w:pPr>
        <w:pStyle w:val="Default"/>
      </w:pPr>
    </w:p>
    <w:p w14:paraId="2B92589B" w14:textId="77777777" w:rsidR="001B30DD" w:rsidRPr="00167083" w:rsidRDefault="00167083" w:rsidP="00167083">
      <w:pPr>
        <w:pStyle w:val="Default"/>
        <w:rPr>
          <w:lang w:val="en-CA"/>
        </w:rPr>
      </w:pPr>
      <w:r w:rsidRPr="00167083">
        <w:rPr>
          <w:lang w:val="en-CA"/>
        </w:rPr>
        <w:t xml:space="preserve"> The current Covid-19 pandemic is causing a bombardment of information from various sources, reliable ... or not! The web does its part by offering us all kinds of more or less eccentric tricks to avoid contagion; exposing to us all the evidence supporting the conspiracy theory; or by revealing previously undocumented properties of the new virus.</w:t>
      </w:r>
    </w:p>
    <w:p w14:paraId="285DF752" w14:textId="77777777" w:rsidR="00167083" w:rsidRPr="001B30DD" w:rsidRDefault="00167083" w:rsidP="00167083">
      <w:pPr>
        <w:pStyle w:val="Default"/>
        <w:rPr>
          <w:b/>
          <w:bCs/>
          <w:sz w:val="28"/>
          <w:szCs w:val="28"/>
          <w:lang w:val="en-CA"/>
        </w:rPr>
      </w:pPr>
      <w:r w:rsidRPr="001B30DD">
        <w:rPr>
          <w:b/>
          <w:bCs/>
          <w:sz w:val="28"/>
          <w:szCs w:val="28"/>
          <w:lang w:val="en-CA"/>
        </w:rPr>
        <w:t>1.The text below is an extract from the comments made by an apparently learned individual in a video published on YouTube, where he answered the following question:</w:t>
      </w:r>
    </w:p>
    <w:p w14:paraId="37E5C36E" w14:textId="77777777" w:rsidR="00167083" w:rsidRPr="00167083" w:rsidRDefault="00167083" w:rsidP="00167083">
      <w:pPr>
        <w:pStyle w:val="Default"/>
        <w:rPr>
          <w:lang w:val="en-CA"/>
        </w:rPr>
      </w:pPr>
    </w:p>
    <w:p w14:paraId="0487271C" w14:textId="77777777" w:rsidR="00167083" w:rsidRDefault="00167083" w:rsidP="00167083">
      <w:pPr>
        <w:pStyle w:val="Default"/>
        <w:rPr>
          <w:lang w:val="en-CA"/>
        </w:rPr>
      </w:pPr>
      <w:r w:rsidRPr="00167083">
        <w:rPr>
          <w:lang w:val="en-CA"/>
        </w:rPr>
        <w:t>"What do you think of the strategy of certain countries which allow the virus to spread, starting from the principle of collective immunity which stipulates that once we have contracted the disease, the immunity which we will have developed will protect us and thus reduce transmission between individuals? "</w:t>
      </w:r>
    </w:p>
    <w:p w14:paraId="4FF40FF9" w14:textId="77777777" w:rsidR="00167083" w:rsidRPr="00167083" w:rsidRDefault="00167083" w:rsidP="00167083">
      <w:pPr>
        <w:pStyle w:val="Default"/>
        <w:rPr>
          <w:lang w:val="en-CA"/>
        </w:rPr>
      </w:pPr>
    </w:p>
    <w:p w14:paraId="6115A324" w14:textId="77777777" w:rsidR="00167083" w:rsidRDefault="00167083" w:rsidP="00167083">
      <w:pPr>
        <w:pStyle w:val="Default"/>
        <w:rPr>
          <w:lang w:val="en-CA"/>
        </w:rPr>
      </w:pPr>
      <w:r w:rsidRPr="00167083">
        <w:rPr>
          <w:lang w:val="en-CA"/>
        </w:rPr>
        <w:t>Here is the response from our ″ expert ″:</w:t>
      </w:r>
    </w:p>
    <w:p w14:paraId="16207432" w14:textId="77777777" w:rsidR="00167083" w:rsidRPr="00167083" w:rsidRDefault="00167083" w:rsidP="00167083">
      <w:pPr>
        <w:pStyle w:val="Default"/>
        <w:rPr>
          <w:lang w:val="en-CA"/>
        </w:rPr>
      </w:pPr>
    </w:p>
    <w:p w14:paraId="76166D04" w14:textId="77777777" w:rsidR="00167083" w:rsidRPr="00167083" w:rsidRDefault="00167083" w:rsidP="00167083">
      <w:pPr>
        <w:pStyle w:val="Default"/>
        <w:rPr>
          <w:i/>
          <w:iCs/>
          <w:lang w:val="en-CA"/>
        </w:rPr>
      </w:pPr>
      <w:r w:rsidRPr="00167083">
        <w:rPr>
          <w:i/>
          <w:iCs/>
          <w:lang w:val="en-CA"/>
        </w:rPr>
        <w:t>"Let me introduce a number of scientific facts:</w:t>
      </w:r>
    </w:p>
    <w:p w14:paraId="55611DE6" w14:textId="77777777" w:rsidR="00167083" w:rsidRPr="00167083" w:rsidRDefault="00167083" w:rsidP="00167083">
      <w:pPr>
        <w:pStyle w:val="Default"/>
        <w:rPr>
          <w:i/>
          <w:iCs/>
          <w:lang w:val="en-CA"/>
        </w:rPr>
      </w:pPr>
      <w:r w:rsidRPr="00167083">
        <w:rPr>
          <w:i/>
          <w:iCs/>
          <w:lang w:val="en-CA"/>
        </w:rPr>
        <w:t>The primary receptor that allows Covid-19 virus to enter cells is a receptor found on the plasma membrane of human cells. It is in this main receptor that the viral proteins used as keys to enter the cell membrane are housed (Figure 1). Once in the cell, the virus can release its RNA there and use cellular machinery to make its proteins and replicate, which then allows it to spread throughout the body and to other individuals.</w:t>
      </w:r>
    </w:p>
    <w:p w14:paraId="09C4ECAE" w14:textId="77777777" w:rsidR="00167083" w:rsidRPr="00167083" w:rsidRDefault="00167083" w:rsidP="00167083">
      <w:pPr>
        <w:pStyle w:val="Default"/>
        <w:rPr>
          <w:i/>
          <w:iCs/>
          <w:lang w:val="en-CA"/>
        </w:rPr>
      </w:pPr>
      <w:r w:rsidRPr="00167083">
        <w:rPr>
          <w:i/>
          <w:iCs/>
          <w:lang w:val="en-CA"/>
        </w:rPr>
        <w:t xml:space="preserve">Today, we know from a reliable source that this receptor is not the only one that allows the Covid-19 virus to enter human cells. We have identified at least 4 other different receivers that can serve as secondary entry </w:t>
      </w:r>
      <w:proofErr w:type="gramStart"/>
      <w:r w:rsidRPr="00167083">
        <w:rPr>
          <w:i/>
          <w:iCs/>
          <w:lang w:val="en-CA"/>
        </w:rPr>
        <w:t xml:space="preserve">doors </w:t>
      </w:r>
      <w:r w:rsidR="001B30DD">
        <w:rPr>
          <w:i/>
          <w:iCs/>
          <w:lang w:val="en-CA"/>
        </w:rPr>
        <w:t>.</w:t>
      </w:r>
      <w:proofErr w:type="gramEnd"/>
    </w:p>
    <w:p w14:paraId="62B886CE" w14:textId="77777777" w:rsidR="00167083" w:rsidRDefault="00167083">
      <w:pPr>
        <w:rPr>
          <w:lang w:val="en-CA"/>
        </w:rPr>
      </w:pPr>
    </w:p>
    <w:p w14:paraId="5C18847F" w14:textId="77777777" w:rsidR="00167083" w:rsidRPr="001B30DD" w:rsidRDefault="001B30DD">
      <w:pPr>
        <w:rPr>
          <w:i/>
          <w:iCs/>
          <w:sz w:val="24"/>
          <w:szCs w:val="24"/>
          <w:lang w:val="en-CA"/>
        </w:rPr>
      </w:pPr>
      <w:r w:rsidRPr="001B30DD">
        <w:rPr>
          <w:i/>
          <w:iCs/>
          <w:sz w:val="24"/>
          <w:szCs w:val="24"/>
          <w:lang w:val="en-CA"/>
        </w:rPr>
        <w:t>That means one thing: that by the time you are exposed to the virus for the first time, you will develop immunity that will be specific to the main receptor. However, the problem will arise at the time of the 2nd or even the 3rd exposure to the same virus. In fact, during the second exposure, your immune system will try to prevent the virus from entering the cell by blocking the main receptor. However, the virus can enter it through other doors, namely the 4 other secondary receptors present on your cell membranes, using other keys that it has at its disposal. This will cause an exaggerated reaction from your immune system which will release cytokines in very large quantities, which will trigger an inflammatory reaction, especially in the endocardium and in the intestinal mucosa. This will be extremely damaging to the affected tissue causing hemorrhage and possibly causing a heart attack. Thus, people who will be re-exposed to a second viral load of the same Covid-19 virus will be even more seriously ill and, presumably, the 2nd infection will be much more fatal than the first. It will be like the Spanish flu of 1918, where the first wave of infection had killed 1 to 5% of the population, while the second wave of infection was even more lethal. ”</w:t>
      </w:r>
    </w:p>
    <w:p w14:paraId="339FD90D" w14:textId="77777777" w:rsidR="00167083" w:rsidRPr="001B30DD" w:rsidRDefault="001B30DD" w:rsidP="001B30DD">
      <w:pPr>
        <w:rPr>
          <w:b/>
          <w:bCs/>
          <w:sz w:val="28"/>
          <w:szCs w:val="28"/>
          <w:lang w:val="en-CA"/>
        </w:rPr>
      </w:pPr>
      <w:r w:rsidRPr="001B30DD">
        <w:rPr>
          <w:b/>
          <w:bCs/>
          <w:sz w:val="28"/>
          <w:szCs w:val="28"/>
          <w:lang w:val="en-CA"/>
        </w:rPr>
        <w:lastRenderedPageBreak/>
        <w:t>Using your knowledge of how the immune system works, primary and secondary immune responses, explain why this ″disease expert’’ conception is flawed.</w:t>
      </w:r>
    </w:p>
    <w:p w14:paraId="16568431" w14:textId="77777777" w:rsidR="001B30DD" w:rsidRPr="000B586D" w:rsidRDefault="000B586D" w:rsidP="000B586D">
      <w:pPr>
        <w:tabs>
          <w:tab w:val="left" w:pos="7233"/>
        </w:tabs>
        <w:rPr>
          <w:u w:val="single"/>
          <w:lang w:val="en-CA"/>
        </w:rPr>
      </w:pPr>
      <w:r>
        <w:rPr>
          <w:noProof/>
          <w:lang w:val="en-US"/>
        </w:rPr>
        <mc:AlternateContent>
          <mc:Choice Requires="wps">
            <w:drawing>
              <wp:anchor distT="0" distB="0" distL="114300" distR="114300" simplePos="0" relativeHeight="251659264" behindDoc="0" locked="0" layoutInCell="1" allowOverlap="1" wp14:anchorId="371EE6B5" wp14:editId="050DAECE">
                <wp:simplePos x="0" y="0"/>
                <wp:positionH relativeFrom="column">
                  <wp:posOffset>19050</wp:posOffset>
                </wp:positionH>
                <wp:positionV relativeFrom="paragraph">
                  <wp:posOffset>43180</wp:posOffset>
                </wp:positionV>
                <wp:extent cx="5810250" cy="3580130"/>
                <wp:effectExtent l="0" t="0" r="19050" b="20320"/>
                <wp:wrapNone/>
                <wp:docPr id="2" name="Zone de texte 2"/>
                <wp:cNvGraphicFramePr/>
                <a:graphic xmlns:a="http://schemas.openxmlformats.org/drawingml/2006/main">
                  <a:graphicData uri="http://schemas.microsoft.com/office/word/2010/wordprocessingShape">
                    <wps:wsp>
                      <wps:cNvSpPr txBox="1"/>
                      <wps:spPr>
                        <a:xfrm>
                          <a:off x="0" y="0"/>
                          <a:ext cx="5810250" cy="3580130"/>
                        </a:xfrm>
                        <a:prstGeom prst="rect">
                          <a:avLst/>
                        </a:prstGeom>
                        <a:solidFill>
                          <a:schemeClr val="lt1"/>
                        </a:solidFill>
                        <a:ln w="6350">
                          <a:solidFill>
                            <a:prstClr val="black"/>
                          </a:solidFill>
                        </a:ln>
                      </wps:spPr>
                      <wps:txbx>
                        <w:txbxContent>
                          <w:p w14:paraId="167C0103" w14:textId="49A2D17B" w:rsidR="000B586D" w:rsidRDefault="00B46802">
                            <w:r>
                              <w:t xml:space="preserve">The immune system of a person, in relation to a virus, works in the basic concept where an antibody gets produced as a result of the helper T-cells as well as the killer T-cells working in </w:t>
                            </w:r>
                            <w:r w:rsidR="00C177A1">
                              <w:t>conjonction</w:t>
                            </w:r>
                            <w:r>
                              <w:t xml:space="preserve">. Previous outbreaks of the SARS and MERS viruses suggested that once an antibody is developed, there is assurerd immunity against the virus for periods up to three years. The expert’s concept on there being four more receivers apart from the main receiver does not align with the previous studies carried out on other forms of coronaviruses. The body generates antibodies between a span of seven to ten days. </w:t>
                            </w:r>
                            <w:r w:rsidR="004F4A88">
                              <w:t xml:space="preserve">This period of time is enough for the viruses to come into contact with all its receivers in the blood. This process would result to the formation of all necessary antibodies for all the receivers. </w:t>
                            </w:r>
                            <w:r w:rsidR="00C177A1">
                              <w:t>It is not possible for the virus to generate another source of entry to the blood without the knowledge of the helper T-cells.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71EE6B5" id="_x0000_t202" coordsize="21600,21600" o:spt="202" path="m,l,21600r21600,l21600,xe">
                <v:stroke joinstyle="miter"/>
                <v:path gradientshapeok="t" o:connecttype="rect"/>
              </v:shapetype>
              <v:shape id="Zone de texte 2" o:spid="_x0000_s1026" type="#_x0000_t202" style="position:absolute;margin-left:1.5pt;margin-top:3.4pt;width:457.5pt;height:28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" fillcolor="white [3201]" strokeweight=".5pt">
                <v:textbox>
                  <w:txbxContent>
                    <w:p w14:paraId="167C0103" w14:textId="49A2D17B" w:rsidR="000B586D" w:rsidRDefault="00B46802">
                      <w:r>
                        <w:t xml:space="preserve">The immune system of a person, in relation to a virus, works in the basic concept where an antibody gets produced as a result of the helper T-cells as well as the killer T-cells working in </w:t>
                      </w:r>
                      <w:r w:rsidR="00C177A1">
                        <w:t>conjonction</w:t>
                      </w:r>
                      <w:r>
                        <w:t xml:space="preserve">. Previous outbreaks of the SARS and MERS viruses suggested that once an antibody is developed, there is assurerd immunity against the virus for periods up to three years. The expert’s concept on there being four more receivers apart from the main receiver does not align with the previous studies carried out on other forms of coronaviruses. The body generates antibodies between a span of seven to ten days. </w:t>
                      </w:r>
                      <w:r w:rsidR="004F4A88">
                        <w:t xml:space="preserve">This period of time is enough for the viruses to come into contact with all its receivers in the blood. This process would result to the formation of all necessary antibodies for all the receivers. </w:t>
                      </w:r>
                      <w:r w:rsidR="00C177A1">
                        <w:t>It is not possible for the virus to generate another source of entry to the blood without the knowledge of the helper T-cells.</w:t>
                      </w:r>
                    </w:p>
                  </w:txbxContent>
                </v:textbox>
              </v:shape>
            </w:pict>
          </mc:Fallback>
        </mc:AlternateContent>
      </w:r>
      <w:r w:rsidR="001B30DD" w:rsidRPr="000B586D">
        <w:rPr>
          <w:lang w:val="en-CA"/>
        </w:rPr>
        <w:tab/>
      </w:r>
    </w:p>
    <w:p w14:paraId="101A15AF" w14:textId="77777777" w:rsidR="001B30DD" w:rsidRDefault="001B30DD" w:rsidP="001B30DD">
      <w:pPr>
        <w:pStyle w:val="ListParagraph"/>
        <w:tabs>
          <w:tab w:val="left" w:pos="7233"/>
        </w:tabs>
        <w:rPr>
          <w:lang w:val="en-CA"/>
        </w:rPr>
      </w:pPr>
    </w:p>
    <w:p w14:paraId="53BE91CC" w14:textId="77777777" w:rsidR="001B30DD" w:rsidRDefault="001B30DD" w:rsidP="001B30DD">
      <w:pPr>
        <w:pStyle w:val="ListParagraph"/>
        <w:tabs>
          <w:tab w:val="left" w:pos="7233"/>
        </w:tabs>
        <w:rPr>
          <w:lang w:val="en-CA"/>
        </w:rPr>
      </w:pPr>
    </w:p>
    <w:p w14:paraId="50EC13ED" w14:textId="77777777" w:rsidR="001B30DD" w:rsidRDefault="001B30DD" w:rsidP="001B30DD">
      <w:pPr>
        <w:pStyle w:val="ListParagraph"/>
        <w:tabs>
          <w:tab w:val="left" w:pos="7233"/>
        </w:tabs>
        <w:rPr>
          <w:lang w:val="en-CA"/>
        </w:rPr>
      </w:pPr>
    </w:p>
    <w:p w14:paraId="0BC55C9E" w14:textId="77777777" w:rsidR="001B30DD" w:rsidRDefault="001B30DD" w:rsidP="001B30DD">
      <w:pPr>
        <w:pStyle w:val="ListParagraph"/>
        <w:tabs>
          <w:tab w:val="left" w:pos="7233"/>
        </w:tabs>
        <w:rPr>
          <w:lang w:val="en-CA"/>
        </w:rPr>
      </w:pPr>
    </w:p>
    <w:p w14:paraId="2D7ED3FE" w14:textId="77777777" w:rsidR="001B30DD" w:rsidRDefault="001B30DD" w:rsidP="001B30DD">
      <w:pPr>
        <w:pStyle w:val="ListParagraph"/>
        <w:tabs>
          <w:tab w:val="left" w:pos="7233"/>
        </w:tabs>
        <w:rPr>
          <w:lang w:val="en-CA"/>
        </w:rPr>
      </w:pPr>
    </w:p>
    <w:p w14:paraId="759792C2" w14:textId="77777777" w:rsidR="000B586D" w:rsidRDefault="000B586D" w:rsidP="001B30DD">
      <w:pPr>
        <w:tabs>
          <w:tab w:val="left" w:pos="7233"/>
        </w:tabs>
        <w:rPr>
          <w:b/>
          <w:bCs/>
          <w:sz w:val="28"/>
          <w:szCs w:val="28"/>
          <w:lang w:val="en-CA"/>
        </w:rPr>
      </w:pPr>
    </w:p>
    <w:p w14:paraId="52E6145C" w14:textId="77777777" w:rsidR="000B586D" w:rsidRDefault="000B586D" w:rsidP="001B30DD">
      <w:pPr>
        <w:tabs>
          <w:tab w:val="left" w:pos="7233"/>
        </w:tabs>
        <w:rPr>
          <w:b/>
          <w:bCs/>
          <w:sz w:val="28"/>
          <w:szCs w:val="28"/>
          <w:lang w:val="en-CA"/>
        </w:rPr>
      </w:pPr>
    </w:p>
    <w:p w14:paraId="5FA7FF3D" w14:textId="77777777" w:rsidR="000B586D" w:rsidRDefault="000B586D" w:rsidP="001B30DD">
      <w:pPr>
        <w:tabs>
          <w:tab w:val="left" w:pos="7233"/>
        </w:tabs>
        <w:rPr>
          <w:b/>
          <w:bCs/>
          <w:sz w:val="28"/>
          <w:szCs w:val="28"/>
          <w:lang w:val="en-CA"/>
        </w:rPr>
      </w:pPr>
    </w:p>
    <w:p w14:paraId="4AF79DA1" w14:textId="77777777" w:rsidR="000B586D" w:rsidRDefault="000B586D" w:rsidP="001B30DD">
      <w:pPr>
        <w:tabs>
          <w:tab w:val="left" w:pos="7233"/>
        </w:tabs>
        <w:rPr>
          <w:b/>
          <w:bCs/>
          <w:sz w:val="28"/>
          <w:szCs w:val="28"/>
          <w:lang w:val="en-CA"/>
        </w:rPr>
      </w:pPr>
    </w:p>
    <w:p w14:paraId="1866F47F" w14:textId="77777777" w:rsidR="000B586D" w:rsidRDefault="000B586D" w:rsidP="001B30DD">
      <w:pPr>
        <w:tabs>
          <w:tab w:val="left" w:pos="7233"/>
        </w:tabs>
        <w:rPr>
          <w:b/>
          <w:bCs/>
          <w:sz w:val="28"/>
          <w:szCs w:val="28"/>
          <w:lang w:val="en-CA"/>
        </w:rPr>
      </w:pPr>
    </w:p>
    <w:p w14:paraId="40BE58CB" w14:textId="77777777" w:rsidR="000B586D" w:rsidRDefault="000B586D" w:rsidP="001B30DD">
      <w:pPr>
        <w:tabs>
          <w:tab w:val="left" w:pos="7233"/>
        </w:tabs>
        <w:rPr>
          <w:b/>
          <w:bCs/>
          <w:sz w:val="28"/>
          <w:szCs w:val="28"/>
          <w:lang w:val="en-CA"/>
        </w:rPr>
      </w:pPr>
    </w:p>
    <w:p w14:paraId="61614779" w14:textId="77777777" w:rsidR="000B586D" w:rsidRDefault="000B586D" w:rsidP="001B30DD">
      <w:pPr>
        <w:tabs>
          <w:tab w:val="left" w:pos="7233"/>
        </w:tabs>
        <w:rPr>
          <w:b/>
          <w:bCs/>
          <w:sz w:val="28"/>
          <w:szCs w:val="28"/>
          <w:lang w:val="en-CA"/>
        </w:rPr>
      </w:pPr>
    </w:p>
    <w:p w14:paraId="6BFFE417" w14:textId="77777777" w:rsidR="001B30DD" w:rsidRPr="001B30DD" w:rsidRDefault="001B30DD" w:rsidP="001B30DD">
      <w:pPr>
        <w:tabs>
          <w:tab w:val="left" w:pos="7233"/>
        </w:tabs>
        <w:rPr>
          <w:b/>
          <w:bCs/>
          <w:sz w:val="28"/>
          <w:szCs w:val="28"/>
          <w:lang w:val="en-CA"/>
        </w:rPr>
      </w:pPr>
      <w:r w:rsidRPr="001B30DD">
        <w:rPr>
          <w:b/>
          <w:bCs/>
          <w:sz w:val="28"/>
          <w:szCs w:val="28"/>
          <w:lang w:val="en-CA"/>
        </w:rPr>
        <w:t>Among the many things that circulate on the web to avoid contracting the disease include this one:</w:t>
      </w:r>
    </w:p>
    <w:p w14:paraId="52DE3F37" w14:textId="77777777" w:rsidR="001B30DD" w:rsidRDefault="001B30DD" w:rsidP="001B30DD">
      <w:pPr>
        <w:pStyle w:val="ListParagraph"/>
        <w:tabs>
          <w:tab w:val="left" w:pos="7233"/>
        </w:tabs>
        <w:rPr>
          <w:lang w:val="en-CA"/>
        </w:rPr>
      </w:pPr>
    </w:p>
    <w:p w14:paraId="332BFA5F" w14:textId="77777777" w:rsidR="001B30DD" w:rsidRPr="001B30DD" w:rsidRDefault="001B30DD" w:rsidP="001B30DD">
      <w:pPr>
        <w:pStyle w:val="ListParagraph"/>
        <w:tabs>
          <w:tab w:val="left" w:pos="7233"/>
        </w:tabs>
        <w:rPr>
          <w:i/>
          <w:iCs/>
          <w:lang w:val="en-CA"/>
        </w:rPr>
      </w:pPr>
      <w:r w:rsidRPr="001B30DD">
        <w:rPr>
          <w:i/>
          <w:iCs/>
          <w:lang w:val="en-CA"/>
        </w:rPr>
        <w:t>"Drinking water every 15 minutes to keep your mouth and throat moist protects against the Covid-19 virus since the virus will then be directed into the digestive tract rather than the respiratory tract."</w:t>
      </w:r>
    </w:p>
    <w:p w14:paraId="3930DCBD" w14:textId="77777777" w:rsidR="001B30DD" w:rsidRPr="001B30DD" w:rsidRDefault="001B30DD" w:rsidP="001B30DD">
      <w:pPr>
        <w:pStyle w:val="ListParagraph"/>
        <w:tabs>
          <w:tab w:val="left" w:pos="7233"/>
        </w:tabs>
        <w:rPr>
          <w:lang w:val="en-CA"/>
        </w:rPr>
      </w:pPr>
    </w:p>
    <w:p w14:paraId="22910A6A" w14:textId="77777777" w:rsidR="001B30DD" w:rsidRDefault="001B30DD" w:rsidP="001B30DD">
      <w:pPr>
        <w:tabs>
          <w:tab w:val="left" w:pos="7233"/>
        </w:tabs>
        <w:rPr>
          <w:b/>
          <w:bCs/>
          <w:lang w:val="en-CA"/>
        </w:rPr>
      </w:pPr>
      <w:r w:rsidRPr="001B30DD">
        <w:rPr>
          <w:b/>
          <w:bCs/>
          <w:lang w:val="en-CA"/>
        </w:rPr>
        <w:t>What is the physiological basis for this assertion that the virus would not survive in the digestive tract? What type of immunity is illustrated in this way?</w:t>
      </w:r>
    </w:p>
    <w:p w14:paraId="3149507C" w14:textId="77777777" w:rsidR="001B30DD" w:rsidRDefault="000B586D" w:rsidP="001B30DD">
      <w:pPr>
        <w:tabs>
          <w:tab w:val="left" w:pos="7233"/>
        </w:tabs>
        <w:rPr>
          <w:b/>
          <w:bCs/>
          <w:lang w:val="en-CA"/>
        </w:rPr>
      </w:pPr>
      <w:r>
        <w:rPr>
          <w:b/>
          <w:bCs/>
          <w:noProof/>
          <w:lang w:val="en-US"/>
        </w:rPr>
        <mc:AlternateContent>
          <mc:Choice Requires="wps">
            <w:drawing>
              <wp:anchor distT="0" distB="0" distL="114300" distR="114300" simplePos="0" relativeHeight="251660288" behindDoc="0" locked="0" layoutInCell="1" allowOverlap="1" wp14:anchorId="16E3B896" wp14:editId="392D0CB6">
                <wp:simplePos x="0" y="0"/>
                <wp:positionH relativeFrom="column">
                  <wp:posOffset>0</wp:posOffset>
                </wp:positionH>
                <wp:positionV relativeFrom="paragraph">
                  <wp:posOffset>43065</wp:posOffset>
                </wp:positionV>
                <wp:extent cx="5964382" cy="2382981"/>
                <wp:effectExtent l="0" t="0" r="17780" b="17780"/>
                <wp:wrapNone/>
                <wp:docPr id="3" name="Zone de texte 3"/>
                <wp:cNvGraphicFramePr/>
                <a:graphic xmlns:a="http://schemas.openxmlformats.org/drawingml/2006/main">
                  <a:graphicData uri="http://schemas.microsoft.com/office/word/2010/wordprocessingShape">
                    <wps:wsp>
                      <wps:cNvSpPr txBox="1"/>
                      <wps:spPr>
                        <a:xfrm>
                          <a:off x="0" y="0"/>
                          <a:ext cx="5964382" cy="2382981"/>
                        </a:xfrm>
                        <a:prstGeom prst="rect">
                          <a:avLst/>
                        </a:prstGeom>
                        <a:solidFill>
                          <a:schemeClr val="lt1"/>
                        </a:solidFill>
                        <a:ln w="6350">
                          <a:solidFill>
                            <a:prstClr val="black"/>
                          </a:solidFill>
                        </a:ln>
                      </wps:spPr>
                      <wps:txbx>
                        <w:txbxContent>
                          <w:p w14:paraId="54F7CB3C" w14:textId="2ECB7EAE" w:rsidR="000B586D" w:rsidRDefault="00BC0FAF">
                            <w:r>
                              <w:t xml:space="preserve">The COVID-19 virus cannot survive within the digestive tract due to the high acidic levels present within. Forcing the virus to flow into the digestive tract through drinking water will enable the virus to reach the stomach where there is the hydrochloric acid. HCL records high levels of acidity thereby creating a condition for the viruses to die. </w:t>
                            </w:r>
                            <w:r w:rsidR="001B152C">
                              <w:t>This type of immunity is refered to as the specific immunity.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E3B896" id="Zone de texte 3" o:spid="_x0000_s1027" type="#_x0000_t202" style="position:absolute;margin-left:0;margin-top:3.4pt;width:469.65pt;height:187.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" fillcolor="white [3201]" strokeweight=".5pt">
                <v:textbox>
                  <w:txbxContent>
                    <w:p w14:paraId="54F7CB3C" w14:textId="2ECB7EAE" w:rsidR="000B586D" w:rsidRDefault="00BC0FAF">
                      <w:r>
                        <w:t xml:space="preserve">The COVID-19 virus </w:t>
                      </w:r>
                      <w:proofErr w:type="spellStart"/>
                      <w:r>
                        <w:t>cannot</w:t>
                      </w:r>
                      <w:proofErr w:type="spellEnd"/>
                      <w:r>
                        <w:t xml:space="preserve"> survive </w:t>
                      </w:r>
                      <w:proofErr w:type="spellStart"/>
                      <w:r>
                        <w:t>within</w:t>
                      </w:r>
                      <w:proofErr w:type="spellEnd"/>
                      <w:r>
                        <w:t xml:space="preserve"> the digestive tract due to the high </w:t>
                      </w:r>
                      <w:proofErr w:type="spellStart"/>
                      <w:r>
                        <w:t>acidic</w:t>
                      </w:r>
                      <w:proofErr w:type="spellEnd"/>
                      <w:r>
                        <w:t xml:space="preserve"> </w:t>
                      </w:r>
                      <w:proofErr w:type="spellStart"/>
                      <w:r>
                        <w:t>levels</w:t>
                      </w:r>
                      <w:proofErr w:type="spellEnd"/>
                      <w:r>
                        <w:t xml:space="preserve"> </w:t>
                      </w:r>
                      <w:proofErr w:type="spellStart"/>
                      <w:r>
                        <w:t>present</w:t>
                      </w:r>
                      <w:proofErr w:type="spellEnd"/>
                      <w:r>
                        <w:t xml:space="preserve"> </w:t>
                      </w:r>
                      <w:proofErr w:type="spellStart"/>
                      <w:r>
                        <w:t>within</w:t>
                      </w:r>
                      <w:proofErr w:type="spellEnd"/>
                      <w:r>
                        <w:t xml:space="preserve">. Forcing the virus to flow into the digestive tract </w:t>
                      </w:r>
                      <w:proofErr w:type="spellStart"/>
                      <w:r>
                        <w:t>through</w:t>
                      </w:r>
                      <w:proofErr w:type="spellEnd"/>
                      <w:r>
                        <w:t xml:space="preserve"> </w:t>
                      </w:r>
                      <w:proofErr w:type="spellStart"/>
                      <w:r>
                        <w:t>drinking</w:t>
                      </w:r>
                      <w:proofErr w:type="spellEnd"/>
                      <w:r>
                        <w:t xml:space="preserve"> water </w:t>
                      </w:r>
                      <w:proofErr w:type="spellStart"/>
                      <w:r>
                        <w:t>will</w:t>
                      </w:r>
                      <w:proofErr w:type="spellEnd"/>
                      <w:r>
                        <w:t xml:space="preserve"> enable the virus to </w:t>
                      </w:r>
                      <w:proofErr w:type="spellStart"/>
                      <w:r>
                        <w:t>reach</w:t>
                      </w:r>
                      <w:proofErr w:type="spellEnd"/>
                      <w:r>
                        <w:t xml:space="preserve"> the </w:t>
                      </w:r>
                      <w:proofErr w:type="spellStart"/>
                      <w:r>
                        <w:t>stomach</w:t>
                      </w:r>
                      <w:proofErr w:type="spellEnd"/>
                      <w:r>
                        <w:t xml:space="preserve"> where there is the </w:t>
                      </w:r>
                      <w:proofErr w:type="spellStart"/>
                      <w:r>
                        <w:t>hydrochloric</w:t>
                      </w:r>
                      <w:proofErr w:type="spellEnd"/>
                      <w:r>
                        <w:t xml:space="preserve"> </w:t>
                      </w:r>
                      <w:proofErr w:type="spellStart"/>
                      <w:r>
                        <w:t>acid</w:t>
                      </w:r>
                      <w:proofErr w:type="spellEnd"/>
                      <w:r>
                        <w:t xml:space="preserve">. HCL records high </w:t>
                      </w:r>
                      <w:proofErr w:type="spellStart"/>
                      <w:r>
                        <w:t>levels</w:t>
                      </w:r>
                      <w:proofErr w:type="spellEnd"/>
                      <w:r>
                        <w:t xml:space="preserve"> of </w:t>
                      </w:r>
                      <w:proofErr w:type="spellStart"/>
                      <w:r>
                        <w:t>acidity</w:t>
                      </w:r>
                      <w:proofErr w:type="spellEnd"/>
                      <w:r>
                        <w:t xml:space="preserve"> </w:t>
                      </w:r>
                      <w:proofErr w:type="spellStart"/>
                      <w:r>
                        <w:t>thereby</w:t>
                      </w:r>
                      <w:proofErr w:type="spellEnd"/>
                      <w:r>
                        <w:t xml:space="preserve"> </w:t>
                      </w:r>
                      <w:proofErr w:type="spellStart"/>
                      <w:r>
                        <w:t>creating</w:t>
                      </w:r>
                      <w:proofErr w:type="spellEnd"/>
                      <w:r>
                        <w:t xml:space="preserve"> a condition for the viruses to die. </w:t>
                      </w:r>
                      <w:r w:rsidR="001B152C">
                        <w:t xml:space="preserve">This type of immunity is </w:t>
                      </w:r>
                      <w:proofErr w:type="spellStart"/>
                      <w:r w:rsidR="001B152C">
                        <w:t>refered</w:t>
                      </w:r>
                      <w:proofErr w:type="spellEnd"/>
                      <w:r w:rsidR="001B152C">
                        <w:t xml:space="preserve"> to as the </w:t>
                      </w:r>
                      <w:proofErr w:type="spellStart"/>
                      <w:r w:rsidR="001B152C">
                        <w:t>specific</w:t>
                      </w:r>
                      <w:proofErr w:type="spellEnd"/>
                      <w:r w:rsidR="001B152C">
                        <w:t xml:space="preserve"> immunity.</w:t>
                      </w:r>
                    </w:p>
                  </w:txbxContent>
                </v:textbox>
              </v:shape>
            </w:pict>
          </mc:Fallback>
        </mc:AlternateContent>
      </w:r>
    </w:p>
    <w:p w14:paraId="64A185ED" w14:textId="77777777" w:rsidR="001B30DD" w:rsidRDefault="001B30DD" w:rsidP="001B30DD">
      <w:pPr>
        <w:tabs>
          <w:tab w:val="left" w:pos="7233"/>
        </w:tabs>
        <w:rPr>
          <w:b/>
          <w:bCs/>
          <w:lang w:val="en-CA"/>
        </w:rPr>
      </w:pPr>
    </w:p>
    <w:p w14:paraId="239BCFFB" w14:textId="77777777" w:rsidR="001B30DD" w:rsidRDefault="001B30DD" w:rsidP="001B30DD">
      <w:pPr>
        <w:tabs>
          <w:tab w:val="left" w:pos="7233"/>
        </w:tabs>
        <w:rPr>
          <w:b/>
          <w:bCs/>
          <w:lang w:val="en-CA"/>
        </w:rPr>
      </w:pPr>
    </w:p>
    <w:p w14:paraId="2B86A5D4" w14:textId="77777777" w:rsidR="001B30DD" w:rsidRDefault="001B30DD" w:rsidP="001B30DD">
      <w:pPr>
        <w:tabs>
          <w:tab w:val="left" w:pos="7233"/>
        </w:tabs>
        <w:rPr>
          <w:b/>
          <w:bCs/>
          <w:lang w:val="en-CA"/>
        </w:rPr>
      </w:pPr>
    </w:p>
    <w:p w14:paraId="67948117" w14:textId="77777777" w:rsidR="000B586D" w:rsidRDefault="000B586D" w:rsidP="001B30DD">
      <w:pPr>
        <w:tabs>
          <w:tab w:val="left" w:pos="7233"/>
        </w:tabs>
        <w:rPr>
          <w:b/>
          <w:bCs/>
          <w:lang w:val="en-CA"/>
        </w:rPr>
      </w:pPr>
    </w:p>
    <w:p w14:paraId="47294FB5" w14:textId="77777777" w:rsidR="001B30DD" w:rsidRPr="001B30DD" w:rsidRDefault="001B30DD" w:rsidP="001B30DD">
      <w:pPr>
        <w:tabs>
          <w:tab w:val="left" w:pos="7233"/>
        </w:tabs>
        <w:rPr>
          <w:b/>
          <w:bCs/>
          <w:lang w:val="en-CA"/>
        </w:rPr>
      </w:pPr>
      <w:r w:rsidRPr="001B30DD">
        <w:rPr>
          <w:b/>
          <w:bCs/>
          <w:lang w:val="en-CA"/>
        </w:rPr>
        <w:t>To date, however, there is no scientific evidence that drinking water frequently could protect against the virus. Some observations even go against this claim. Indeed, many patients with Covid-19 also experience digestive symptoms, such as abdominal cramps, diarrhea and vomiting (Pan L. et al. 2020). In addition, the presence of the virus has been detected in the stools of infected individuals and the receptors allowing the virus to enter the cells are highly expressed by the epithelial cells of the esophagus and the intestinal mucosa (Zhang H. et al. However, it is not known which route or combination of routes (respiratory, blood and digestive) the virus would take to find its way into the digestive tract.</w:t>
      </w:r>
    </w:p>
    <w:p w14:paraId="16E3B25E" w14:textId="77777777" w:rsidR="001B30DD" w:rsidRPr="001B30DD" w:rsidRDefault="001B30DD" w:rsidP="001B30DD">
      <w:pPr>
        <w:tabs>
          <w:tab w:val="left" w:pos="7233"/>
        </w:tabs>
        <w:rPr>
          <w:b/>
          <w:bCs/>
          <w:lang w:val="en-CA"/>
        </w:rPr>
      </w:pPr>
      <w:r w:rsidRPr="001B30DD">
        <w:rPr>
          <w:b/>
          <w:bCs/>
          <w:lang w:val="en-CA"/>
        </w:rPr>
        <w:t xml:space="preserve">If the virus was passing through the respiratory and digestive tracts, list all the organs that would be </w:t>
      </w:r>
      <w:r w:rsidR="000B586D">
        <w:rPr>
          <w:b/>
          <w:bCs/>
          <w:lang w:val="en-CA"/>
        </w:rPr>
        <w:t>traversed</w:t>
      </w:r>
      <w:r w:rsidRPr="001B30DD">
        <w:rPr>
          <w:b/>
          <w:bCs/>
          <w:lang w:val="en-CA"/>
        </w:rPr>
        <w:t xml:space="preserve"> by </w:t>
      </w:r>
      <w:r>
        <w:rPr>
          <w:b/>
          <w:bCs/>
          <w:lang w:val="en-CA"/>
        </w:rPr>
        <w:t xml:space="preserve">the </w:t>
      </w:r>
      <w:r w:rsidRPr="001B30DD">
        <w:rPr>
          <w:b/>
          <w:bCs/>
          <w:lang w:val="en-CA"/>
        </w:rPr>
        <w:t xml:space="preserve">virus having </w:t>
      </w:r>
      <w:r w:rsidR="000B586D">
        <w:rPr>
          <w:b/>
          <w:bCs/>
          <w:lang w:val="en-CA"/>
        </w:rPr>
        <w:t>entered</w:t>
      </w:r>
      <w:r w:rsidRPr="001B30DD">
        <w:rPr>
          <w:b/>
          <w:bCs/>
          <w:lang w:val="en-CA"/>
        </w:rPr>
        <w:t xml:space="preserve"> the nasal cavities and which would end up in the ileum</w:t>
      </w:r>
      <w:r w:rsidR="000B586D">
        <w:rPr>
          <w:b/>
          <w:bCs/>
          <w:lang w:val="en-CA"/>
        </w:rPr>
        <w:t xml:space="preserve">. </w:t>
      </w:r>
    </w:p>
    <w:p w14:paraId="383E6AEF" w14:textId="77777777" w:rsidR="00167083" w:rsidRDefault="000B586D">
      <w:pPr>
        <w:rPr>
          <w:lang w:val="en-CA"/>
        </w:rPr>
      </w:pPr>
      <w:r>
        <w:rPr>
          <w:noProof/>
          <w:lang w:val="en-US"/>
        </w:rPr>
        <mc:AlternateContent>
          <mc:Choice Requires="wps">
            <w:drawing>
              <wp:anchor distT="0" distB="0" distL="114300" distR="114300" simplePos="0" relativeHeight="251661312" behindDoc="0" locked="0" layoutInCell="1" allowOverlap="1" wp14:anchorId="104D8121" wp14:editId="085F8EC2">
                <wp:simplePos x="0" y="0"/>
                <wp:positionH relativeFrom="column">
                  <wp:posOffset>6927</wp:posOffset>
                </wp:positionH>
                <wp:positionV relativeFrom="paragraph">
                  <wp:posOffset>48606</wp:posOffset>
                </wp:positionV>
                <wp:extent cx="5908964" cy="2978728"/>
                <wp:effectExtent l="0" t="0" r="15875" b="12700"/>
                <wp:wrapNone/>
                <wp:docPr id="4" name="Zone de texte 4"/>
                <wp:cNvGraphicFramePr/>
                <a:graphic xmlns:a="http://schemas.openxmlformats.org/drawingml/2006/main">
                  <a:graphicData uri="http://schemas.microsoft.com/office/word/2010/wordprocessingShape">
                    <wps:wsp>
                      <wps:cNvSpPr txBox="1"/>
                      <wps:spPr>
                        <a:xfrm>
                          <a:off x="0" y="0"/>
                          <a:ext cx="5908964" cy="2978728"/>
                        </a:xfrm>
                        <a:prstGeom prst="rect">
                          <a:avLst/>
                        </a:prstGeom>
                        <a:solidFill>
                          <a:schemeClr val="lt1"/>
                        </a:solidFill>
                        <a:ln w="6350">
                          <a:solidFill>
                            <a:prstClr val="black"/>
                          </a:solidFill>
                        </a:ln>
                      </wps:spPr>
                      <wps:txbx>
                        <w:txbxContent>
                          <w:p w14:paraId="4F87F910" w14:textId="2B49FAB8" w:rsidR="000B586D" w:rsidRDefault="00413761">
                            <w:r>
                              <w:t xml:space="preserve">The virus attacks the cilia cells in the lungs thereby leading to the withdrawal of the filtration process. The lungs eventually become prone to </w:t>
                            </w:r>
                            <w:r w:rsidR="00EB0956">
                              <w:t>foreign materials within it. Mucus glands are mostly prone to attacks by the virus. The mucus aligns itself within the gastrointestinal tract in the digestive system as well as the respiratory glands. Attacks on the mucus glands render the tracts prone to extensive</w:t>
                            </w:r>
                            <w:r w:rsidR="00476E44">
                              <w:t xml:space="preserve"> </w:t>
                            </w:r>
                            <w:r w:rsidR="00EB0956">
                              <w:t>damages.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4D8121" id="Zone de texte 4" o:spid="_x0000_s1028" type="#_x0000_t202" style="position:absolute;margin-left:.55pt;margin-top:3.85pt;width:465.25pt;height:234.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" fillcolor="white [3201]" strokeweight=".5pt">
                <v:textbox>
                  <w:txbxContent>
                    <w:p w14:paraId="4F87F910" w14:textId="2B49FAB8" w:rsidR="000B586D" w:rsidRDefault="00413761">
                      <w:r>
                        <w:t xml:space="preserve">The virus </w:t>
                      </w:r>
                      <w:proofErr w:type="spellStart"/>
                      <w:r>
                        <w:t>attacks</w:t>
                      </w:r>
                      <w:proofErr w:type="spellEnd"/>
                      <w:r>
                        <w:t xml:space="preserve"> the </w:t>
                      </w:r>
                      <w:proofErr w:type="spellStart"/>
                      <w:r>
                        <w:t>cilia</w:t>
                      </w:r>
                      <w:proofErr w:type="spellEnd"/>
                      <w:r>
                        <w:t xml:space="preserve"> cells in the </w:t>
                      </w:r>
                      <w:proofErr w:type="spellStart"/>
                      <w:r>
                        <w:t>lungs</w:t>
                      </w:r>
                      <w:proofErr w:type="spellEnd"/>
                      <w:r>
                        <w:t xml:space="preserve"> </w:t>
                      </w:r>
                      <w:proofErr w:type="spellStart"/>
                      <w:r>
                        <w:t>thereby</w:t>
                      </w:r>
                      <w:proofErr w:type="spellEnd"/>
                      <w:r>
                        <w:t xml:space="preserve"> </w:t>
                      </w:r>
                      <w:proofErr w:type="spellStart"/>
                      <w:r>
                        <w:t>leading</w:t>
                      </w:r>
                      <w:proofErr w:type="spellEnd"/>
                      <w:r>
                        <w:t xml:space="preserve"> to the </w:t>
                      </w:r>
                      <w:proofErr w:type="spellStart"/>
                      <w:r>
                        <w:t>withdrawal</w:t>
                      </w:r>
                      <w:proofErr w:type="spellEnd"/>
                      <w:r>
                        <w:t xml:space="preserve"> of the filtration process. The </w:t>
                      </w:r>
                      <w:proofErr w:type="spellStart"/>
                      <w:r>
                        <w:t>lungs</w:t>
                      </w:r>
                      <w:proofErr w:type="spellEnd"/>
                      <w:r>
                        <w:t xml:space="preserve"> </w:t>
                      </w:r>
                      <w:proofErr w:type="spellStart"/>
                      <w:r>
                        <w:t>eventually</w:t>
                      </w:r>
                      <w:proofErr w:type="spellEnd"/>
                      <w:r>
                        <w:t xml:space="preserve"> </w:t>
                      </w:r>
                      <w:proofErr w:type="spellStart"/>
                      <w:r>
                        <w:t>become</w:t>
                      </w:r>
                      <w:proofErr w:type="spellEnd"/>
                      <w:r>
                        <w:t xml:space="preserve"> </w:t>
                      </w:r>
                      <w:proofErr w:type="spellStart"/>
                      <w:r>
                        <w:t>prone</w:t>
                      </w:r>
                      <w:proofErr w:type="spellEnd"/>
                      <w:r>
                        <w:t xml:space="preserve"> to </w:t>
                      </w:r>
                      <w:proofErr w:type="spellStart"/>
                      <w:r w:rsidR="00EB0956">
                        <w:t>foreign</w:t>
                      </w:r>
                      <w:proofErr w:type="spellEnd"/>
                      <w:r w:rsidR="00EB0956">
                        <w:t xml:space="preserve"> </w:t>
                      </w:r>
                      <w:proofErr w:type="spellStart"/>
                      <w:r w:rsidR="00EB0956">
                        <w:t>materials</w:t>
                      </w:r>
                      <w:proofErr w:type="spellEnd"/>
                      <w:r w:rsidR="00EB0956">
                        <w:t xml:space="preserve"> </w:t>
                      </w:r>
                      <w:proofErr w:type="spellStart"/>
                      <w:r w:rsidR="00EB0956">
                        <w:t>within</w:t>
                      </w:r>
                      <w:proofErr w:type="spellEnd"/>
                      <w:r w:rsidR="00EB0956">
                        <w:t xml:space="preserve"> </w:t>
                      </w:r>
                      <w:proofErr w:type="spellStart"/>
                      <w:r w:rsidR="00EB0956">
                        <w:t>it</w:t>
                      </w:r>
                      <w:proofErr w:type="spellEnd"/>
                      <w:r w:rsidR="00EB0956">
                        <w:t xml:space="preserve">. Mucus glands are </w:t>
                      </w:r>
                      <w:proofErr w:type="spellStart"/>
                      <w:r w:rsidR="00EB0956">
                        <w:t>mostly</w:t>
                      </w:r>
                      <w:proofErr w:type="spellEnd"/>
                      <w:r w:rsidR="00EB0956">
                        <w:t xml:space="preserve"> </w:t>
                      </w:r>
                      <w:proofErr w:type="spellStart"/>
                      <w:r w:rsidR="00EB0956">
                        <w:t>prone</w:t>
                      </w:r>
                      <w:proofErr w:type="spellEnd"/>
                      <w:r w:rsidR="00EB0956">
                        <w:t xml:space="preserve"> to </w:t>
                      </w:r>
                      <w:proofErr w:type="spellStart"/>
                      <w:r w:rsidR="00EB0956">
                        <w:t>attacks</w:t>
                      </w:r>
                      <w:proofErr w:type="spellEnd"/>
                      <w:r w:rsidR="00EB0956">
                        <w:t xml:space="preserve"> by the virus. The mucus </w:t>
                      </w:r>
                      <w:proofErr w:type="spellStart"/>
                      <w:r w:rsidR="00EB0956">
                        <w:t>aligns</w:t>
                      </w:r>
                      <w:proofErr w:type="spellEnd"/>
                      <w:r w:rsidR="00EB0956">
                        <w:t xml:space="preserve"> </w:t>
                      </w:r>
                      <w:proofErr w:type="spellStart"/>
                      <w:r w:rsidR="00EB0956">
                        <w:t>itself</w:t>
                      </w:r>
                      <w:proofErr w:type="spellEnd"/>
                      <w:r w:rsidR="00EB0956">
                        <w:t xml:space="preserve"> </w:t>
                      </w:r>
                      <w:proofErr w:type="spellStart"/>
                      <w:r w:rsidR="00EB0956">
                        <w:t>within</w:t>
                      </w:r>
                      <w:proofErr w:type="spellEnd"/>
                      <w:r w:rsidR="00EB0956">
                        <w:t xml:space="preserve"> the gastrointestinal tract in the digestive system as well as the </w:t>
                      </w:r>
                      <w:proofErr w:type="spellStart"/>
                      <w:r w:rsidR="00EB0956">
                        <w:t>respiratory</w:t>
                      </w:r>
                      <w:proofErr w:type="spellEnd"/>
                      <w:r w:rsidR="00EB0956">
                        <w:t xml:space="preserve"> glands. </w:t>
                      </w:r>
                      <w:proofErr w:type="spellStart"/>
                      <w:r w:rsidR="00EB0956">
                        <w:t>Attacks</w:t>
                      </w:r>
                      <w:proofErr w:type="spellEnd"/>
                      <w:r w:rsidR="00EB0956">
                        <w:t xml:space="preserve"> on the mucus glands </w:t>
                      </w:r>
                      <w:proofErr w:type="spellStart"/>
                      <w:r w:rsidR="00EB0956">
                        <w:t>render</w:t>
                      </w:r>
                      <w:proofErr w:type="spellEnd"/>
                      <w:r w:rsidR="00EB0956">
                        <w:t xml:space="preserve"> the tracts </w:t>
                      </w:r>
                      <w:proofErr w:type="spellStart"/>
                      <w:r w:rsidR="00EB0956">
                        <w:t>prone</w:t>
                      </w:r>
                      <w:proofErr w:type="spellEnd"/>
                      <w:r w:rsidR="00EB0956">
                        <w:t xml:space="preserve"> to extensive</w:t>
                      </w:r>
                      <w:r w:rsidR="00476E44">
                        <w:t xml:space="preserve"> </w:t>
                      </w:r>
                      <w:r w:rsidR="00EB0956">
                        <w:t>damages.</w:t>
                      </w:r>
                    </w:p>
                  </w:txbxContent>
                </v:textbox>
              </v:shape>
            </w:pict>
          </mc:Fallback>
        </mc:AlternateContent>
      </w:r>
    </w:p>
    <w:p w14:paraId="4D9921CC" w14:textId="77777777" w:rsidR="00167083" w:rsidRDefault="00167083">
      <w:pPr>
        <w:rPr>
          <w:lang w:val="en-CA"/>
        </w:rPr>
      </w:pPr>
    </w:p>
    <w:p w14:paraId="06B27A30" w14:textId="77777777" w:rsidR="00167083" w:rsidRPr="001B30DD" w:rsidRDefault="00167083" w:rsidP="00167083">
      <w:pPr>
        <w:pStyle w:val="Default"/>
        <w:rPr>
          <w:sz w:val="28"/>
          <w:szCs w:val="28"/>
          <w:lang w:val="en-CA"/>
        </w:rPr>
      </w:pPr>
    </w:p>
    <w:p w14:paraId="08062635" w14:textId="77777777" w:rsidR="00167083" w:rsidRDefault="00167083" w:rsidP="00167083">
      <w:pPr>
        <w:rPr>
          <w:lang w:val="en-CA"/>
        </w:rPr>
      </w:pPr>
    </w:p>
    <w:p w14:paraId="6EF47D84" w14:textId="77777777" w:rsidR="000B586D" w:rsidRPr="000B586D" w:rsidRDefault="000B586D" w:rsidP="000B586D">
      <w:pPr>
        <w:rPr>
          <w:lang w:val="en-CA"/>
        </w:rPr>
      </w:pPr>
    </w:p>
    <w:p w14:paraId="34802EFC" w14:textId="77777777" w:rsidR="000B586D" w:rsidRPr="000B586D" w:rsidRDefault="000B586D" w:rsidP="000B586D">
      <w:pPr>
        <w:rPr>
          <w:lang w:val="en-CA"/>
        </w:rPr>
      </w:pPr>
    </w:p>
    <w:p w14:paraId="3497411B" w14:textId="77777777" w:rsidR="000B586D" w:rsidRPr="000B586D" w:rsidRDefault="000B586D" w:rsidP="000B586D">
      <w:pPr>
        <w:rPr>
          <w:lang w:val="en-CA"/>
        </w:rPr>
      </w:pPr>
    </w:p>
    <w:p w14:paraId="29A96E32" w14:textId="77777777" w:rsidR="000B586D" w:rsidRPr="000B586D" w:rsidRDefault="000B586D" w:rsidP="000B586D">
      <w:pPr>
        <w:rPr>
          <w:lang w:val="en-CA"/>
        </w:rPr>
      </w:pPr>
    </w:p>
    <w:p w14:paraId="63F52F48" w14:textId="77777777" w:rsidR="000B586D" w:rsidRPr="000B586D" w:rsidRDefault="000B586D" w:rsidP="000B586D">
      <w:pPr>
        <w:rPr>
          <w:lang w:val="en-CA"/>
        </w:rPr>
      </w:pPr>
    </w:p>
    <w:p w14:paraId="5023C30F" w14:textId="77777777" w:rsidR="000B586D" w:rsidRPr="000B586D" w:rsidRDefault="000B586D" w:rsidP="000B586D">
      <w:pPr>
        <w:rPr>
          <w:lang w:val="en-CA"/>
        </w:rPr>
      </w:pPr>
    </w:p>
    <w:p w14:paraId="06FEF17E" w14:textId="77777777" w:rsidR="000B586D" w:rsidRPr="000B586D" w:rsidRDefault="000B586D" w:rsidP="000B586D">
      <w:pPr>
        <w:rPr>
          <w:lang w:val="en-CA"/>
        </w:rPr>
      </w:pPr>
    </w:p>
    <w:p w14:paraId="7D83167B" w14:textId="77777777" w:rsidR="000B586D" w:rsidRPr="000B586D" w:rsidRDefault="000B586D" w:rsidP="000B586D">
      <w:pPr>
        <w:rPr>
          <w:lang w:val="en-CA"/>
        </w:rPr>
      </w:pPr>
    </w:p>
    <w:p w14:paraId="2902773A" w14:textId="77777777" w:rsidR="000B586D" w:rsidRDefault="000B586D" w:rsidP="000B586D">
      <w:pPr>
        <w:rPr>
          <w:lang w:val="en-CA"/>
        </w:rPr>
      </w:pPr>
    </w:p>
    <w:p w14:paraId="5EA4C05D" w14:textId="77777777" w:rsidR="000B586D" w:rsidRPr="000B586D" w:rsidRDefault="000B586D" w:rsidP="000B586D">
      <w:pPr>
        <w:jc w:val="both"/>
        <w:rPr>
          <w:b/>
          <w:bCs/>
          <w:lang w:val="en-CA"/>
        </w:rPr>
      </w:pPr>
      <w:r w:rsidRPr="000B586D">
        <w:rPr>
          <w:b/>
          <w:bCs/>
          <w:lang w:val="en-CA"/>
        </w:rPr>
        <w:t>Some studies demonstrate liver damage in several patients with Covid-19 (Zhang C. et al. 2020). The exact cause of these lesions is not yet known.</w:t>
      </w:r>
    </w:p>
    <w:p w14:paraId="717496E2" w14:textId="77777777" w:rsidR="000B586D" w:rsidRDefault="000B586D" w:rsidP="000B586D">
      <w:pPr>
        <w:pStyle w:val="ListParagraph"/>
        <w:numPr>
          <w:ilvl w:val="0"/>
          <w:numId w:val="2"/>
        </w:numPr>
        <w:jc w:val="both"/>
        <w:rPr>
          <w:b/>
          <w:bCs/>
          <w:lang w:val="en-CA"/>
        </w:rPr>
      </w:pPr>
      <w:r w:rsidRPr="000B586D">
        <w:rPr>
          <w:b/>
          <w:bCs/>
          <w:lang w:val="en-CA"/>
        </w:rPr>
        <w:t xml:space="preserve"> Liver damage could be the result of an inflammatory reaction that occurs in the lungs and causes a lack of oxygen in the blood. Describe the vascular changes that occur during the inflammatory reaction and explain how these changes can cause oxygen in the blood to drop.</w:t>
      </w:r>
    </w:p>
    <w:p w14:paraId="20CD59E9" w14:textId="77777777" w:rsidR="000B586D" w:rsidRDefault="000B586D" w:rsidP="000B586D">
      <w:pPr>
        <w:pStyle w:val="ListParagraph"/>
        <w:jc w:val="both"/>
        <w:rPr>
          <w:b/>
          <w:bCs/>
          <w:lang w:val="en-CA"/>
        </w:rPr>
      </w:pPr>
    </w:p>
    <w:p w14:paraId="00FEF23A" w14:textId="77777777" w:rsidR="000B586D" w:rsidRDefault="000B586D" w:rsidP="000B586D">
      <w:pPr>
        <w:pStyle w:val="ListParagraph"/>
        <w:jc w:val="both"/>
        <w:rPr>
          <w:b/>
          <w:bCs/>
          <w:lang w:val="en-CA"/>
        </w:rPr>
      </w:pPr>
    </w:p>
    <w:p w14:paraId="4F9F3F7C" w14:textId="77777777" w:rsidR="000B586D" w:rsidRDefault="000B586D" w:rsidP="000B586D">
      <w:pPr>
        <w:pStyle w:val="ListParagraph"/>
        <w:jc w:val="both"/>
        <w:rPr>
          <w:b/>
          <w:bCs/>
          <w:lang w:val="en-CA"/>
        </w:rPr>
      </w:pPr>
      <w:r>
        <w:rPr>
          <w:b/>
          <w:bCs/>
          <w:noProof/>
          <w:lang w:val="en-US"/>
        </w:rPr>
        <mc:AlternateContent>
          <mc:Choice Requires="wps">
            <w:drawing>
              <wp:anchor distT="0" distB="0" distL="114300" distR="114300" simplePos="0" relativeHeight="251662336" behindDoc="0" locked="0" layoutInCell="1" allowOverlap="1" wp14:anchorId="54F44BB1" wp14:editId="3B08AD60">
                <wp:simplePos x="0" y="0"/>
                <wp:positionH relativeFrom="margin">
                  <wp:align>right</wp:align>
                </wp:positionH>
                <wp:positionV relativeFrom="paragraph">
                  <wp:posOffset>8371</wp:posOffset>
                </wp:positionV>
                <wp:extent cx="5458402" cy="1814946"/>
                <wp:effectExtent l="0" t="0" r="28575" b="13970"/>
                <wp:wrapNone/>
                <wp:docPr id="5" name="Zone de texte 5"/>
                <wp:cNvGraphicFramePr/>
                <a:graphic xmlns:a="http://schemas.openxmlformats.org/drawingml/2006/main">
                  <a:graphicData uri="http://schemas.microsoft.com/office/word/2010/wordprocessingShape">
                    <wps:wsp>
                      <wps:cNvSpPr txBox="1"/>
                      <wps:spPr>
                        <a:xfrm>
                          <a:off x="0" y="0"/>
                          <a:ext cx="5458402" cy="1814946"/>
                        </a:xfrm>
                        <a:prstGeom prst="rect">
                          <a:avLst/>
                        </a:prstGeom>
                        <a:solidFill>
                          <a:schemeClr val="lt1"/>
                        </a:solidFill>
                        <a:ln w="6350">
                          <a:solidFill>
                            <a:prstClr val="black"/>
                          </a:solidFill>
                        </a:ln>
                      </wps:spPr>
                      <wps:txbx>
                        <w:txbxContent>
                          <w:p w14:paraId="4FF74CF3" w14:textId="445076A1" w:rsidR="000B586D" w:rsidRDefault="00476E44">
                            <w:r>
                              <w:t xml:space="preserve">During inflammatory reactions, there is the release of cytokines by the cells to mediate the general activities. Inflammation leads to the occurrence of diseases such as pneumonia or asthma. During acute inflammatory reactions, there is an increase in the vascular permeability within the cells. The </w:t>
                            </w:r>
                            <w:r w:rsidR="00025BC3">
                              <w:t xml:space="preserve">liver </w:t>
                            </w:r>
                            <w:r>
                              <w:t xml:space="preserve">cells also engages in vasodilation. The reaction causes the </w:t>
                            </w:r>
                            <w:r w:rsidR="005C542D">
                              <w:t>endothelial cells to generate chemotactic factors. These factors involve the production of adhesion molecules that lead to the attatchment of leukocytes. The presence of leukocytes within the region blocks the flow of oxygen</w:t>
                            </w:r>
                            <w:r w:rsidR="00C73C72">
                              <w:t xml:space="preserve"> to body parts such as the </w:t>
                            </w:r>
                            <w:r w:rsidR="00BB0F78">
                              <w:t>liver.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F44BB1" id="Zone de texte 5" o:spid="_x0000_s1029" type="#_x0000_t202" style="position:absolute;left:0;text-align:left;margin-left:378.6pt;margin-top:.65pt;width:429.8pt;height:142.9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" fillcolor="white [3201]" strokeweight=".5pt">
                <v:textbox>
                  <w:txbxContent>
                    <w:p w14:paraId="4FF74CF3" w14:textId="445076A1" w:rsidR="000B586D" w:rsidRDefault="00476E44">
                      <w:proofErr w:type="spellStart"/>
                      <w:r>
                        <w:t>During</w:t>
                      </w:r>
                      <w:proofErr w:type="spellEnd"/>
                      <w:r>
                        <w:t xml:space="preserve"> </w:t>
                      </w:r>
                      <w:proofErr w:type="spellStart"/>
                      <w:r>
                        <w:t>inflammatory</w:t>
                      </w:r>
                      <w:proofErr w:type="spellEnd"/>
                      <w:r>
                        <w:t xml:space="preserve"> </w:t>
                      </w:r>
                      <w:proofErr w:type="spellStart"/>
                      <w:r>
                        <w:t>reactions</w:t>
                      </w:r>
                      <w:proofErr w:type="spellEnd"/>
                      <w:r>
                        <w:t xml:space="preserve">, there is the release of cytokines by the cells to </w:t>
                      </w:r>
                      <w:proofErr w:type="spellStart"/>
                      <w:r>
                        <w:t>mediate</w:t>
                      </w:r>
                      <w:proofErr w:type="spellEnd"/>
                      <w:r>
                        <w:t xml:space="preserve"> the </w:t>
                      </w:r>
                      <w:proofErr w:type="spellStart"/>
                      <w:r>
                        <w:t>general</w:t>
                      </w:r>
                      <w:proofErr w:type="spellEnd"/>
                      <w:r>
                        <w:t xml:space="preserve"> </w:t>
                      </w:r>
                      <w:proofErr w:type="spellStart"/>
                      <w:r>
                        <w:t>activities</w:t>
                      </w:r>
                      <w:proofErr w:type="spellEnd"/>
                      <w:r>
                        <w:t xml:space="preserve">. Inflammation leads to the occurrence of </w:t>
                      </w:r>
                      <w:proofErr w:type="spellStart"/>
                      <w:r>
                        <w:t>diseases</w:t>
                      </w:r>
                      <w:proofErr w:type="spellEnd"/>
                      <w:r>
                        <w:t xml:space="preserve"> </w:t>
                      </w:r>
                      <w:proofErr w:type="spellStart"/>
                      <w:r>
                        <w:t>such</w:t>
                      </w:r>
                      <w:proofErr w:type="spellEnd"/>
                      <w:r>
                        <w:t xml:space="preserve"> as </w:t>
                      </w:r>
                      <w:proofErr w:type="spellStart"/>
                      <w:r>
                        <w:t>pneumonia</w:t>
                      </w:r>
                      <w:proofErr w:type="spellEnd"/>
                      <w:r>
                        <w:t xml:space="preserve"> or </w:t>
                      </w:r>
                      <w:proofErr w:type="spellStart"/>
                      <w:r>
                        <w:t>asthma</w:t>
                      </w:r>
                      <w:proofErr w:type="spellEnd"/>
                      <w:r>
                        <w:t xml:space="preserve">. </w:t>
                      </w:r>
                      <w:proofErr w:type="spellStart"/>
                      <w:r>
                        <w:t>During</w:t>
                      </w:r>
                      <w:proofErr w:type="spellEnd"/>
                      <w:r>
                        <w:t xml:space="preserve"> acute </w:t>
                      </w:r>
                      <w:proofErr w:type="spellStart"/>
                      <w:r>
                        <w:t>inflammatory</w:t>
                      </w:r>
                      <w:proofErr w:type="spellEnd"/>
                      <w:r>
                        <w:t xml:space="preserve"> </w:t>
                      </w:r>
                      <w:proofErr w:type="spellStart"/>
                      <w:r>
                        <w:t>reactions</w:t>
                      </w:r>
                      <w:proofErr w:type="spellEnd"/>
                      <w:r>
                        <w:t xml:space="preserve">, there is an </w:t>
                      </w:r>
                      <w:proofErr w:type="spellStart"/>
                      <w:r>
                        <w:t>increase</w:t>
                      </w:r>
                      <w:proofErr w:type="spellEnd"/>
                      <w:r>
                        <w:t xml:space="preserve"> in the </w:t>
                      </w:r>
                      <w:proofErr w:type="spellStart"/>
                      <w:r>
                        <w:t>vascular</w:t>
                      </w:r>
                      <w:proofErr w:type="spellEnd"/>
                      <w:r>
                        <w:t xml:space="preserve"> </w:t>
                      </w:r>
                      <w:proofErr w:type="spellStart"/>
                      <w:r>
                        <w:t>permeability</w:t>
                      </w:r>
                      <w:proofErr w:type="spellEnd"/>
                      <w:r>
                        <w:t xml:space="preserve"> </w:t>
                      </w:r>
                      <w:proofErr w:type="spellStart"/>
                      <w:r>
                        <w:t>within</w:t>
                      </w:r>
                      <w:proofErr w:type="spellEnd"/>
                      <w:r>
                        <w:t xml:space="preserve"> the cells. The </w:t>
                      </w:r>
                      <w:proofErr w:type="spellStart"/>
                      <w:r w:rsidR="00025BC3">
                        <w:t>liver</w:t>
                      </w:r>
                      <w:proofErr w:type="spellEnd"/>
                      <w:r w:rsidR="00025BC3">
                        <w:t xml:space="preserve"> </w:t>
                      </w:r>
                      <w:r>
                        <w:t xml:space="preserve">cells </w:t>
                      </w:r>
                      <w:proofErr w:type="spellStart"/>
                      <w:r>
                        <w:t>also</w:t>
                      </w:r>
                      <w:proofErr w:type="spellEnd"/>
                      <w:r>
                        <w:t xml:space="preserve"> engages in </w:t>
                      </w:r>
                      <w:proofErr w:type="spellStart"/>
                      <w:r>
                        <w:t>vasodilation</w:t>
                      </w:r>
                      <w:proofErr w:type="spellEnd"/>
                      <w:r>
                        <w:t xml:space="preserve">. The </w:t>
                      </w:r>
                      <w:proofErr w:type="spellStart"/>
                      <w:r>
                        <w:t>reaction</w:t>
                      </w:r>
                      <w:proofErr w:type="spellEnd"/>
                      <w:r>
                        <w:t xml:space="preserve"> causes the </w:t>
                      </w:r>
                      <w:proofErr w:type="spellStart"/>
                      <w:r w:rsidR="005C542D">
                        <w:t>endothelial</w:t>
                      </w:r>
                      <w:proofErr w:type="spellEnd"/>
                      <w:r w:rsidR="005C542D">
                        <w:t xml:space="preserve"> cells to generate </w:t>
                      </w:r>
                      <w:proofErr w:type="spellStart"/>
                      <w:r w:rsidR="005C542D">
                        <w:t>chemotactic</w:t>
                      </w:r>
                      <w:proofErr w:type="spellEnd"/>
                      <w:r w:rsidR="005C542D">
                        <w:t xml:space="preserve"> </w:t>
                      </w:r>
                      <w:proofErr w:type="spellStart"/>
                      <w:r w:rsidR="005C542D">
                        <w:t>factors</w:t>
                      </w:r>
                      <w:proofErr w:type="spellEnd"/>
                      <w:r w:rsidR="005C542D">
                        <w:t xml:space="preserve">. </w:t>
                      </w:r>
                      <w:proofErr w:type="spellStart"/>
                      <w:r w:rsidR="005C542D">
                        <w:t>These</w:t>
                      </w:r>
                      <w:proofErr w:type="spellEnd"/>
                      <w:r w:rsidR="005C542D">
                        <w:t xml:space="preserve"> </w:t>
                      </w:r>
                      <w:proofErr w:type="spellStart"/>
                      <w:r w:rsidR="005C542D">
                        <w:t>factors</w:t>
                      </w:r>
                      <w:proofErr w:type="spellEnd"/>
                      <w:r w:rsidR="005C542D">
                        <w:t xml:space="preserve"> </w:t>
                      </w:r>
                      <w:proofErr w:type="spellStart"/>
                      <w:r w:rsidR="005C542D">
                        <w:t>involve</w:t>
                      </w:r>
                      <w:proofErr w:type="spellEnd"/>
                      <w:r w:rsidR="005C542D">
                        <w:t xml:space="preserve"> the production of </w:t>
                      </w:r>
                      <w:proofErr w:type="spellStart"/>
                      <w:r w:rsidR="005C542D">
                        <w:t>adhesion</w:t>
                      </w:r>
                      <w:proofErr w:type="spellEnd"/>
                      <w:r w:rsidR="005C542D">
                        <w:t xml:space="preserve"> </w:t>
                      </w:r>
                      <w:proofErr w:type="spellStart"/>
                      <w:r w:rsidR="005C542D">
                        <w:t>molecules</w:t>
                      </w:r>
                      <w:proofErr w:type="spellEnd"/>
                      <w:r w:rsidR="005C542D">
                        <w:t xml:space="preserve"> that lead to the </w:t>
                      </w:r>
                      <w:proofErr w:type="spellStart"/>
                      <w:r w:rsidR="005C542D">
                        <w:t>attatchment</w:t>
                      </w:r>
                      <w:proofErr w:type="spellEnd"/>
                      <w:r w:rsidR="005C542D">
                        <w:t xml:space="preserve"> of </w:t>
                      </w:r>
                      <w:proofErr w:type="spellStart"/>
                      <w:r w:rsidR="005C542D">
                        <w:t>leukocytes</w:t>
                      </w:r>
                      <w:proofErr w:type="spellEnd"/>
                      <w:r w:rsidR="005C542D">
                        <w:t xml:space="preserve">. The </w:t>
                      </w:r>
                      <w:proofErr w:type="spellStart"/>
                      <w:r w:rsidR="005C542D">
                        <w:t>presence</w:t>
                      </w:r>
                      <w:proofErr w:type="spellEnd"/>
                      <w:r w:rsidR="005C542D">
                        <w:t xml:space="preserve"> of </w:t>
                      </w:r>
                      <w:proofErr w:type="spellStart"/>
                      <w:r w:rsidR="005C542D">
                        <w:t>leukocytes</w:t>
                      </w:r>
                      <w:proofErr w:type="spellEnd"/>
                      <w:r w:rsidR="005C542D">
                        <w:t xml:space="preserve"> </w:t>
                      </w:r>
                      <w:proofErr w:type="spellStart"/>
                      <w:r w:rsidR="005C542D">
                        <w:t>within</w:t>
                      </w:r>
                      <w:proofErr w:type="spellEnd"/>
                      <w:r w:rsidR="005C542D">
                        <w:t xml:space="preserve"> the </w:t>
                      </w:r>
                      <w:proofErr w:type="spellStart"/>
                      <w:r w:rsidR="005C542D">
                        <w:t>region</w:t>
                      </w:r>
                      <w:proofErr w:type="spellEnd"/>
                      <w:r w:rsidR="005C542D">
                        <w:t xml:space="preserve"> blocks the flow of </w:t>
                      </w:r>
                      <w:proofErr w:type="spellStart"/>
                      <w:r w:rsidR="005C542D">
                        <w:t>oxygen</w:t>
                      </w:r>
                      <w:proofErr w:type="spellEnd"/>
                      <w:r w:rsidR="00C73C72">
                        <w:t xml:space="preserve"> to body parts </w:t>
                      </w:r>
                      <w:proofErr w:type="spellStart"/>
                      <w:r w:rsidR="00C73C72">
                        <w:t>such</w:t>
                      </w:r>
                      <w:proofErr w:type="spellEnd"/>
                      <w:r w:rsidR="00C73C72">
                        <w:t xml:space="preserve"> as the </w:t>
                      </w:r>
                      <w:proofErr w:type="spellStart"/>
                      <w:r w:rsidR="00BB0F78">
                        <w:t>liver</w:t>
                      </w:r>
                      <w:proofErr w:type="spellEnd"/>
                      <w:r w:rsidR="00BB0F78">
                        <w:t>.</w:t>
                      </w:r>
                    </w:p>
                  </w:txbxContent>
                </v:textbox>
                <w10:wrap anchorx="margin"/>
              </v:shape>
            </w:pict>
          </mc:Fallback>
        </mc:AlternateContent>
      </w:r>
    </w:p>
    <w:p w14:paraId="2B535C87" w14:textId="77777777" w:rsidR="000B586D" w:rsidRDefault="000B586D" w:rsidP="000B586D">
      <w:pPr>
        <w:pStyle w:val="ListParagraph"/>
        <w:jc w:val="both"/>
        <w:rPr>
          <w:b/>
          <w:bCs/>
          <w:lang w:val="en-CA"/>
        </w:rPr>
      </w:pPr>
    </w:p>
    <w:p w14:paraId="38117C3D" w14:textId="77777777" w:rsidR="000B586D" w:rsidRDefault="000B586D" w:rsidP="000B586D">
      <w:pPr>
        <w:pStyle w:val="ListParagraph"/>
        <w:jc w:val="both"/>
        <w:rPr>
          <w:b/>
          <w:bCs/>
          <w:lang w:val="en-CA"/>
        </w:rPr>
      </w:pPr>
    </w:p>
    <w:p w14:paraId="11D7F7CB" w14:textId="77777777" w:rsidR="000B586D" w:rsidRDefault="000B586D" w:rsidP="000B586D">
      <w:pPr>
        <w:pStyle w:val="ListParagraph"/>
        <w:jc w:val="both"/>
        <w:rPr>
          <w:b/>
          <w:bCs/>
          <w:lang w:val="en-CA"/>
        </w:rPr>
      </w:pPr>
    </w:p>
    <w:p w14:paraId="2549F31A" w14:textId="77777777" w:rsidR="000B586D" w:rsidRDefault="000B586D" w:rsidP="000B586D">
      <w:pPr>
        <w:pStyle w:val="ListParagraph"/>
        <w:jc w:val="both"/>
        <w:rPr>
          <w:b/>
          <w:bCs/>
          <w:lang w:val="en-CA"/>
        </w:rPr>
      </w:pPr>
    </w:p>
    <w:p w14:paraId="20FFE372" w14:textId="77777777" w:rsidR="000B586D" w:rsidRDefault="000B586D" w:rsidP="000B586D">
      <w:pPr>
        <w:pStyle w:val="ListParagraph"/>
        <w:jc w:val="both"/>
        <w:rPr>
          <w:b/>
          <w:bCs/>
          <w:lang w:val="en-CA"/>
        </w:rPr>
      </w:pPr>
    </w:p>
    <w:p w14:paraId="13C54C55" w14:textId="77777777" w:rsidR="000B586D" w:rsidRPr="000B586D" w:rsidRDefault="000B586D" w:rsidP="000B586D">
      <w:pPr>
        <w:pStyle w:val="ListParagraph"/>
        <w:numPr>
          <w:ilvl w:val="0"/>
          <w:numId w:val="2"/>
        </w:numPr>
        <w:jc w:val="both"/>
        <w:rPr>
          <w:b/>
          <w:bCs/>
          <w:lang w:val="en-CA"/>
        </w:rPr>
      </w:pPr>
      <w:r w:rsidRPr="000B586D">
        <w:rPr>
          <w:b/>
          <w:bCs/>
          <w:lang w:val="en-CA"/>
        </w:rPr>
        <w:t>Another hypothesis is that the damage to the liver is caused directly by the virus.</w:t>
      </w:r>
    </w:p>
    <w:p w14:paraId="130E0A09" w14:textId="77777777" w:rsidR="000B586D" w:rsidRDefault="000B586D" w:rsidP="000B586D">
      <w:pPr>
        <w:pStyle w:val="ListParagraph"/>
        <w:jc w:val="both"/>
        <w:rPr>
          <w:b/>
          <w:bCs/>
          <w:lang w:val="en-CA"/>
        </w:rPr>
      </w:pPr>
      <w:r w:rsidRPr="000B586D">
        <w:rPr>
          <w:b/>
          <w:bCs/>
          <w:lang w:val="en-CA"/>
        </w:rPr>
        <w:t>Based on the pathways of nutrients absorbed from the digestive tract, explain, using 2 possible routes, how the Covid-19 virus that is found in the small intestine could reach the liver.</w:t>
      </w:r>
    </w:p>
    <w:p w14:paraId="1CA3B4BE" w14:textId="77777777" w:rsidR="000B586D" w:rsidRDefault="000B586D" w:rsidP="000B586D">
      <w:pPr>
        <w:pStyle w:val="ListParagraph"/>
        <w:jc w:val="both"/>
        <w:rPr>
          <w:b/>
          <w:bCs/>
          <w:lang w:val="en-CA"/>
        </w:rPr>
      </w:pPr>
      <w:r>
        <w:rPr>
          <w:b/>
          <w:bCs/>
          <w:noProof/>
          <w:lang w:val="en-US"/>
        </w:rPr>
        <mc:AlternateContent>
          <mc:Choice Requires="wps">
            <w:drawing>
              <wp:anchor distT="0" distB="0" distL="114300" distR="114300" simplePos="0" relativeHeight="251663360" behindDoc="0" locked="0" layoutInCell="1" allowOverlap="1" wp14:anchorId="56F0212D" wp14:editId="5535AB5D">
                <wp:simplePos x="0" y="0"/>
                <wp:positionH relativeFrom="column">
                  <wp:posOffset>429491</wp:posOffset>
                </wp:positionH>
                <wp:positionV relativeFrom="paragraph">
                  <wp:posOffset>120130</wp:posOffset>
                </wp:positionV>
                <wp:extent cx="5243945" cy="2514600"/>
                <wp:effectExtent l="0" t="0" r="13970" b="19050"/>
                <wp:wrapNone/>
                <wp:docPr id="6" name="Zone de texte 6"/>
                <wp:cNvGraphicFramePr/>
                <a:graphic xmlns:a="http://schemas.openxmlformats.org/drawingml/2006/main">
                  <a:graphicData uri="http://schemas.microsoft.com/office/word/2010/wordprocessingShape">
                    <wps:wsp>
                      <wps:cNvSpPr txBox="1"/>
                      <wps:spPr>
                        <a:xfrm>
                          <a:off x="0" y="0"/>
                          <a:ext cx="5243945" cy="2514600"/>
                        </a:xfrm>
                        <a:prstGeom prst="rect">
                          <a:avLst/>
                        </a:prstGeom>
                        <a:solidFill>
                          <a:schemeClr val="lt1"/>
                        </a:solidFill>
                        <a:ln w="6350">
                          <a:solidFill>
                            <a:prstClr val="black"/>
                          </a:solidFill>
                        </a:ln>
                      </wps:spPr>
                      <wps:txbx>
                        <w:txbxContent>
                          <w:p w14:paraId="5D8382FD" w14:textId="1FEA781A" w:rsidR="000B586D" w:rsidRDefault="00F64E25">
                            <w:r>
                              <w:t>The liver engages in the production of bile juice which helps in the breakdown of fat. Bile juice has no component of acidity thereby making it suitable for the existence of the virus. The bile flows into the small intenstine in order to undertake this function. The two main passages used by the virus from the small intestine to the liver are the hepatic artery and the potal vein. These veins help in the movement of blood between the two organs thereby making trasmission possible.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6F0212D" id="_x0000_t202" coordsize="21600,21600" o:spt="202" path="m,l,21600r21600,l21600,xe">
                <v:stroke joinstyle="miter"/>
                <v:path gradientshapeok="t" o:connecttype="rect"/>
              </v:shapetype>
              <v:shape id="Zone de texte 6" o:spid="_x0000_s1030" type="#_x0000_t202" style="position:absolute;left:0;text-align:left;margin-left:33.8pt;margin-top:9.45pt;width:412.9pt;height:19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" fillcolor="white [3201]" strokeweight=".5pt">
                <v:textbox>
                  <w:txbxContent>
                    <w:p w14:paraId="5D8382FD" w14:textId="1FEA781A" w:rsidR="000B586D" w:rsidRDefault="00F64E25">
                      <w:r>
                        <w:t>The liver engages in the production of bile juice which helps in the breakdown of fat. Bile juice has no component of acidity thereby making it suitable for the existence of the virus. The bile flows into the small intenstine in order to undertake this function. The two main passages used by the virus from the small intestine to the liver are the hepatic artery and the potal vein. These veins help in the movement of blood between the two organs thereby making trasmission possible.</w:t>
                      </w:r>
                    </w:p>
                  </w:txbxContent>
                </v:textbox>
              </v:shape>
            </w:pict>
          </mc:Fallback>
        </mc:AlternateContent>
      </w:r>
    </w:p>
    <w:p w14:paraId="4F599CB6" w14:textId="77777777" w:rsidR="000B586D" w:rsidRDefault="000B586D" w:rsidP="000B586D">
      <w:pPr>
        <w:pStyle w:val="ListParagraph"/>
        <w:jc w:val="both"/>
        <w:rPr>
          <w:b/>
          <w:bCs/>
          <w:lang w:val="en-CA"/>
        </w:rPr>
      </w:pPr>
    </w:p>
    <w:p w14:paraId="3BDDDB18" w14:textId="77777777" w:rsidR="000B586D" w:rsidRDefault="000B586D" w:rsidP="000B586D">
      <w:pPr>
        <w:pStyle w:val="ListParagraph"/>
        <w:jc w:val="both"/>
        <w:rPr>
          <w:b/>
          <w:bCs/>
          <w:lang w:val="en-CA"/>
        </w:rPr>
      </w:pPr>
    </w:p>
    <w:p w14:paraId="492AED8D" w14:textId="77777777" w:rsidR="000B586D" w:rsidRDefault="000B586D" w:rsidP="000B586D">
      <w:pPr>
        <w:pStyle w:val="ListParagraph"/>
        <w:jc w:val="both"/>
        <w:rPr>
          <w:b/>
          <w:bCs/>
          <w:lang w:val="en-CA"/>
        </w:rPr>
      </w:pPr>
    </w:p>
    <w:p w14:paraId="0EE81F28" w14:textId="77777777" w:rsidR="000B586D" w:rsidRDefault="000B586D" w:rsidP="000B586D">
      <w:pPr>
        <w:pStyle w:val="ListParagraph"/>
        <w:jc w:val="both"/>
        <w:rPr>
          <w:b/>
          <w:bCs/>
          <w:lang w:val="en-CA"/>
        </w:rPr>
      </w:pPr>
    </w:p>
    <w:p w14:paraId="79FFE857" w14:textId="77777777" w:rsidR="000B586D" w:rsidRDefault="000B586D" w:rsidP="000B586D">
      <w:pPr>
        <w:pStyle w:val="ListParagraph"/>
        <w:jc w:val="both"/>
        <w:rPr>
          <w:b/>
          <w:bCs/>
          <w:lang w:val="en-CA"/>
        </w:rPr>
      </w:pPr>
    </w:p>
    <w:p w14:paraId="69815541" w14:textId="77777777" w:rsidR="000B586D" w:rsidRDefault="000B586D" w:rsidP="000B586D">
      <w:pPr>
        <w:pStyle w:val="ListParagraph"/>
        <w:jc w:val="both"/>
        <w:rPr>
          <w:b/>
          <w:bCs/>
          <w:lang w:val="en-CA"/>
        </w:rPr>
      </w:pPr>
    </w:p>
    <w:p w14:paraId="21B07E00" w14:textId="77777777" w:rsidR="000B586D" w:rsidRDefault="000B586D" w:rsidP="000B586D">
      <w:pPr>
        <w:pStyle w:val="ListParagraph"/>
        <w:jc w:val="both"/>
        <w:rPr>
          <w:b/>
          <w:bCs/>
          <w:lang w:val="en-CA"/>
        </w:rPr>
      </w:pPr>
    </w:p>
    <w:p w14:paraId="0ADE823F" w14:textId="77777777" w:rsidR="000B586D" w:rsidRDefault="000B586D" w:rsidP="000B586D">
      <w:pPr>
        <w:pStyle w:val="ListParagraph"/>
        <w:jc w:val="both"/>
        <w:rPr>
          <w:b/>
          <w:bCs/>
          <w:lang w:val="en-CA"/>
        </w:rPr>
      </w:pPr>
    </w:p>
    <w:p w14:paraId="15375FDD" w14:textId="77777777" w:rsidR="000B586D" w:rsidRDefault="000B586D" w:rsidP="000B586D">
      <w:pPr>
        <w:pStyle w:val="ListParagraph"/>
        <w:jc w:val="both"/>
        <w:rPr>
          <w:b/>
          <w:bCs/>
          <w:lang w:val="en-CA"/>
        </w:rPr>
      </w:pPr>
    </w:p>
    <w:p w14:paraId="086564E0" w14:textId="77777777" w:rsidR="000B586D" w:rsidRPr="000B586D" w:rsidRDefault="000B586D" w:rsidP="000B586D">
      <w:pPr>
        <w:rPr>
          <w:lang w:val="en-CA"/>
        </w:rPr>
      </w:pPr>
    </w:p>
    <w:p w14:paraId="34DB92B5" w14:textId="77777777" w:rsidR="000B586D" w:rsidRPr="000B586D" w:rsidRDefault="000B586D" w:rsidP="000B586D">
      <w:pPr>
        <w:rPr>
          <w:lang w:val="en-CA"/>
        </w:rPr>
      </w:pPr>
    </w:p>
    <w:p w14:paraId="6697FF78" w14:textId="77777777" w:rsidR="000B586D" w:rsidRPr="000B586D" w:rsidRDefault="000B586D" w:rsidP="000B586D">
      <w:pPr>
        <w:rPr>
          <w:lang w:val="en-CA"/>
        </w:rPr>
      </w:pPr>
    </w:p>
    <w:p w14:paraId="70309700" w14:textId="77777777" w:rsidR="000B586D" w:rsidRDefault="000B586D" w:rsidP="000B586D">
      <w:pPr>
        <w:rPr>
          <w:b/>
          <w:bCs/>
          <w:lang w:val="en-CA"/>
        </w:rPr>
      </w:pPr>
    </w:p>
    <w:p w14:paraId="131DD73C" w14:textId="77777777" w:rsidR="000B586D" w:rsidRDefault="000B586D" w:rsidP="000B586D">
      <w:pPr>
        <w:pStyle w:val="ListParagraph"/>
        <w:numPr>
          <w:ilvl w:val="0"/>
          <w:numId w:val="2"/>
        </w:numPr>
        <w:rPr>
          <w:b/>
          <w:bCs/>
          <w:lang w:val="en-CA"/>
        </w:rPr>
      </w:pPr>
      <w:r w:rsidRPr="000B586D">
        <w:rPr>
          <w:b/>
          <w:bCs/>
          <w:lang w:val="en-CA"/>
        </w:rPr>
        <w:t>Based on the roles of the liver, explain what the effect of a dysfunction of this organ on digestion, absorption and processing of nutrients would be, as well as on the composition of urine.</w:t>
      </w:r>
    </w:p>
    <w:p w14:paraId="7AD6D290" w14:textId="77777777" w:rsidR="000B586D" w:rsidRDefault="000B586D" w:rsidP="000B586D">
      <w:pPr>
        <w:pStyle w:val="ListParagraph"/>
        <w:ind w:left="644"/>
        <w:rPr>
          <w:b/>
          <w:bCs/>
          <w:lang w:val="en-CA"/>
        </w:rPr>
      </w:pPr>
      <w:r>
        <w:rPr>
          <w:b/>
          <w:bCs/>
          <w:noProof/>
          <w:lang w:val="en-US"/>
        </w:rPr>
        <mc:AlternateContent>
          <mc:Choice Requires="wps">
            <w:drawing>
              <wp:anchor distT="0" distB="0" distL="114300" distR="114300" simplePos="0" relativeHeight="251664384" behindDoc="0" locked="0" layoutInCell="1" allowOverlap="1" wp14:anchorId="06FBFDD5" wp14:editId="0C458F33">
                <wp:simplePos x="0" y="0"/>
                <wp:positionH relativeFrom="column">
                  <wp:posOffset>394855</wp:posOffset>
                </wp:positionH>
                <wp:positionV relativeFrom="paragraph">
                  <wp:posOffset>244995</wp:posOffset>
                </wp:positionV>
                <wp:extent cx="5500254" cy="3061854"/>
                <wp:effectExtent l="0" t="0" r="24765" b="24765"/>
                <wp:wrapNone/>
                <wp:docPr id="7" name="Zone de texte 7"/>
                <wp:cNvGraphicFramePr/>
                <a:graphic xmlns:a="http://schemas.openxmlformats.org/drawingml/2006/main">
                  <a:graphicData uri="http://schemas.microsoft.com/office/word/2010/wordprocessingShape">
                    <wps:wsp>
                      <wps:cNvSpPr txBox="1"/>
                      <wps:spPr>
                        <a:xfrm>
                          <a:off x="0" y="0"/>
                          <a:ext cx="5500254" cy="3061854"/>
                        </a:xfrm>
                        <a:prstGeom prst="rect">
                          <a:avLst/>
                        </a:prstGeom>
                        <a:solidFill>
                          <a:schemeClr val="lt1"/>
                        </a:solidFill>
                        <a:ln w="6350">
                          <a:solidFill>
                            <a:prstClr val="black"/>
                          </a:solidFill>
                        </a:ln>
                      </wps:spPr>
                      <wps:txbx>
                        <w:txbxContent>
                          <w:p w14:paraId="0ADAF17B" w14:textId="0FC566E0" w:rsidR="000B586D" w:rsidRDefault="00874E53">
                            <w:r>
                              <w:t xml:space="preserve">The dysfunction of the liver could lead to the </w:t>
                            </w:r>
                            <w:r w:rsidR="004C6F5E">
                              <w:t>rise</w:t>
                            </w:r>
                            <w:r>
                              <w:t xml:space="preserve"> of inflammation as the first effect to be seen. This defect makes the liver to enlarge in size and become tender thereby fail to engage in proper digestion of food. Dysfunctions of the organ could also lead to cyrrhosis indicated by swelling and bruising of the liver walls. Once these walls become bruised, absorption of materials will be rendered impossible.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FBFDD5" id="Zone de texte 7" o:spid="_x0000_s1031" type="#_x0000_t202" style="position:absolute;left:0;text-align:left;margin-left:31.1pt;margin-top:19.3pt;width:433.1pt;height:241.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" fillcolor="white [3201]" strokeweight=".5pt">
                <v:textbox>
                  <w:txbxContent>
                    <w:p w14:paraId="0ADAF17B" w14:textId="0FC566E0" w:rsidR="000B586D" w:rsidRDefault="00874E53">
                      <w:r>
                        <w:t xml:space="preserve">The dysfunction of the liver could lead to the </w:t>
                      </w:r>
                      <w:r w:rsidR="004C6F5E">
                        <w:t>rise</w:t>
                      </w:r>
                      <w:r>
                        <w:t xml:space="preserve"> of inflammation as the first effect to be seen. This defect makes the liver to enlarge in size and become tender thereby fail to engage in proper digestion of food. Dysfunctions of the organ could also lead to cyrrhosis indicated by swelling and bruising of the liver walls. Once these walls become bruised, absorption of materials will be rendered impossible.</w:t>
                      </w:r>
                    </w:p>
                  </w:txbxContent>
                </v:textbox>
              </v:shape>
            </w:pict>
          </mc:Fallback>
        </mc:AlternateContent>
      </w:r>
    </w:p>
    <w:p w14:paraId="1E58E03E" w14:textId="77777777" w:rsidR="000B586D" w:rsidRPr="000B586D" w:rsidRDefault="000B586D" w:rsidP="000B586D">
      <w:pPr>
        <w:rPr>
          <w:lang w:val="en-CA"/>
        </w:rPr>
      </w:pPr>
    </w:p>
    <w:p w14:paraId="529F5CCD" w14:textId="77777777" w:rsidR="000B586D" w:rsidRPr="000B586D" w:rsidRDefault="000B586D" w:rsidP="000B586D">
      <w:pPr>
        <w:rPr>
          <w:lang w:val="en-CA"/>
        </w:rPr>
      </w:pPr>
    </w:p>
    <w:p w14:paraId="46B7F9BE" w14:textId="77777777" w:rsidR="000B586D" w:rsidRPr="000B586D" w:rsidRDefault="000B586D" w:rsidP="000B586D">
      <w:pPr>
        <w:rPr>
          <w:lang w:val="en-CA"/>
        </w:rPr>
      </w:pPr>
    </w:p>
    <w:p w14:paraId="1AF4BCA0" w14:textId="77777777" w:rsidR="000B586D" w:rsidRPr="000B586D" w:rsidRDefault="000B586D" w:rsidP="000B586D">
      <w:pPr>
        <w:rPr>
          <w:lang w:val="en-CA"/>
        </w:rPr>
      </w:pPr>
    </w:p>
    <w:p w14:paraId="39F50E5B" w14:textId="77777777" w:rsidR="000B586D" w:rsidRPr="000B586D" w:rsidRDefault="000B586D" w:rsidP="000B586D">
      <w:pPr>
        <w:rPr>
          <w:lang w:val="en-CA"/>
        </w:rPr>
      </w:pPr>
    </w:p>
    <w:p w14:paraId="093496CC" w14:textId="77777777" w:rsidR="000B586D" w:rsidRPr="000B586D" w:rsidRDefault="000B586D" w:rsidP="000B586D">
      <w:pPr>
        <w:rPr>
          <w:lang w:val="en-CA"/>
        </w:rPr>
      </w:pPr>
    </w:p>
    <w:p w14:paraId="4189CC80" w14:textId="77777777" w:rsidR="000B586D" w:rsidRPr="000B586D" w:rsidRDefault="000B586D" w:rsidP="000B586D">
      <w:pPr>
        <w:rPr>
          <w:lang w:val="en-CA"/>
        </w:rPr>
      </w:pPr>
    </w:p>
    <w:p w14:paraId="5E7733C6" w14:textId="77777777" w:rsidR="000B586D" w:rsidRPr="000B586D" w:rsidRDefault="000B586D" w:rsidP="000B586D">
      <w:pPr>
        <w:rPr>
          <w:lang w:val="en-CA"/>
        </w:rPr>
      </w:pPr>
    </w:p>
    <w:p w14:paraId="1E0A14A3" w14:textId="77777777" w:rsidR="000B586D" w:rsidRPr="000B586D" w:rsidRDefault="000B586D" w:rsidP="000B586D">
      <w:pPr>
        <w:rPr>
          <w:lang w:val="en-CA"/>
        </w:rPr>
      </w:pPr>
    </w:p>
    <w:p w14:paraId="03C685AA" w14:textId="77777777" w:rsidR="000B586D" w:rsidRPr="000B586D" w:rsidRDefault="000B586D" w:rsidP="000B586D">
      <w:pPr>
        <w:rPr>
          <w:lang w:val="en-CA"/>
        </w:rPr>
      </w:pPr>
    </w:p>
    <w:p w14:paraId="72027311" w14:textId="77777777" w:rsidR="000B586D" w:rsidRPr="000B586D" w:rsidRDefault="000B586D" w:rsidP="000B586D">
      <w:pPr>
        <w:rPr>
          <w:lang w:val="en-CA"/>
        </w:rPr>
      </w:pPr>
    </w:p>
    <w:p w14:paraId="630548BD" w14:textId="77777777" w:rsidR="000B586D" w:rsidRDefault="000B586D" w:rsidP="000B586D">
      <w:pPr>
        <w:rPr>
          <w:b/>
          <w:bCs/>
          <w:lang w:val="en-CA"/>
        </w:rPr>
      </w:pPr>
    </w:p>
    <w:p w14:paraId="5CC45459" w14:textId="77777777" w:rsidR="000B586D" w:rsidRDefault="000B586D" w:rsidP="000B586D">
      <w:pPr>
        <w:tabs>
          <w:tab w:val="left" w:pos="1233"/>
        </w:tabs>
        <w:rPr>
          <w:lang w:val="en-CA"/>
        </w:rPr>
      </w:pPr>
      <w:r>
        <w:rPr>
          <w:lang w:val="en-CA"/>
        </w:rPr>
        <w:tab/>
      </w:r>
    </w:p>
    <w:p w14:paraId="72E4C46D" w14:textId="77777777" w:rsidR="000B586D" w:rsidRPr="000B586D" w:rsidRDefault="000B586D" w:rsidP="000B586D">
      <w:pPr>
        <w:tabs>
          <w:tab w:val="left" w:pos="1233"/>
        </w:tabs>
        <w:rPr>
          <w:b/>
          <w:bCs/>
          <w:lang w:val="en-CA"/>
        </w:rPr>
      </w:pPr>
      <w:r w:rsidRPr="000B586D">
        <w:rPr>
          <w:b/>
          <w:bCs/>
          <w:lang w:val="en-CA"/>
        </w:rPr>
        <w:t>In some severe cases, Covid-19 disease could also lead to kidney dysfunction possibly resulting from lack of blood oxygen, severe drop in blood pressure, or direct damage by the virus (</w:t>
      </w:r>
      <w:proofErr w:type="spellStart"/>
      <w:r w:rsidRPr="000B586D">
        <w:rPr>
          <w:b/>
          <w:bCs/>
          <w:lang w:val="en-CA"/>
        </w:rPr>
        <w:t>Durvasula</w:t>
      </w:r>
      <w:proofErr w:type="spellEnd"/>
      <w:r w:rsidRPr="000B586D">
        <w:rPr>
          <w:b/>
          <w:bCs/>
          <w:lang w:val="en-CA"/>
        </w:rPr>
        <w:t xml:space="preserve"> et al., 2020</w:t>
      </w:r>
      <w:proofErr w:type="gramStart"/>
      <w:r w:rsidRPr="000B586D">
        <w:rPr>
          <w:b/>
          <w:bCs/>
          <w:lang w:val="en-CA"/>
        </w:rPr>
        <w:t>) .</w:t>
      </w:r>
      <w:proofErr w:type="gramEnd"/>
      <w:r w:rsidRPr="000B586D">
        <w:rPr>
          <w:b/>
          <w:bCs/>
          <w:lang w:val="en-CA"/>
        </w:rPr>
        <w:t xml:space="preserve"> Thus, albumin can be found in the urine of affected patients.</w:t>
      </w:r>
    </w:p>
    <w:p w14:paraId="4D509198" w14:textId="77777777" w:rsidR="000B586D" w:rsidRDefault="000B586D" w:rsidP="000B586D">
      <w:pPr>
        <w:tabs>
          <w:tab w:val="left" w:pos="1233"/>
        </w:tabs>
        <w:rPr>
          <w:b/>
          <w:bCs/>
          <w:lang w:val="en-CA"/>
        </w:rPr>
      </w:pPr>
      <w:r>
        <w:rPr>
          <w:b/>
          <w:bCs/>
          <w:noProof/>
          <w:lang w:val="en-US"/>
        </w:rPr>
        <mc:AlternateContent>
          <mc:Choice Requires="wps">
            <w:drawing>
              <wp:anchor distT="0" distB="0" distL="114300" distR="114300" simplePos="0" relativeHeight="251665408" behindDoc="0" locked="0" layoutInCell="1" allowOverlap="1" wp14:anchorId="6393618E" wp14:editId="2812701C">
                <wp:simplePos x="0" y="0"/>
                <wp:positionH relativeFrom="column">
                  <wp:posOffset>41564</wp:posOffset>
                </wp:positionH>
                <wp:positionV relativeFrom="paragraph">
                  <wp:posOffset>898294</wp:posOffset>
                </wp:positionV>
                <wp:extent cx="5749636" cy="2971800"/>
                <wp:effectExtent l="0" t="0" r="22860" b="19050"/>
                <wp:wrapNone/>
                <wp:docPr id="8" name="Zone de texte 8"/>
                <wp:cNvGraphicFramePr/>
                <a:graphic xmlns:a="http://schemas.openxmlformats.org/drawingml/2006/main">
                  <a:graphicData uri="http://schemas.microsoft.com/office/word/2010/wordprocessingShape">
                    <wps:wsp>
                      <wps:cNvSpPr txBox="1"/>
                      <wps:spPr>
                        <a:xfrm>
                          <a:off x="0" y="0"/>
                          <a:ext cx="5749636" cy="2971800"/>
                        </a:xfrm>
                        <a:prstGeom prst="rect">
                          <a:avLst/>
                        </a:prstGeom>
                        <a:solidFill>
                          <a:schemeClr val="lt1"/>
                        </a:solidFill>
                        <a:ln w="6350">
                          <a:solidFill>
                            <a:prstClr val="black"/>
                          </a:solidFill>
                        </a:ln>
                      </wps:spPr>
                      <wps:txbx>
                        <w:txbxContent>
                          <w:p w14:paraId="0D39E9F5" w14:textId="6698471C" w:rsidR="000B586D" w:rsidRDefault="004F346C">
                            <w:r>
                              <w:t>In an individual with a normal kidney, the albumin present aids in the filtering of useful material back into the body system. In an individual with a dysfunctional kidney, the albumin leaks into the urine. This state causes lack of proper filtration of the blood. Albumin also forms part of the materials needed by the body to conduct healing.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93618E" id="Zone de texte 8" o:spid="_x0000_s1032" type="#_x0000_t202" style="position:absolute;margin-left:3.25pt;margin-top:70.75pt;width:452.75pt;height:23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" fillcolor="white [3201]" strokeweight=".5pt">
                <v:textbox>
                  <w:txbxContent>
                    <w:p w14:paraId="0D39E9F5" w14:textId="6698471C" w:rsidR="000B586D" w:rsidRDefault="004F346C">
                      <w:r>
                        <w:t>In an individual with a normal kidney, the albumin present aids in the filtering of useful material back into the body system. In an individual with a dysfunctional kidney, the albumin leaks into the urine. This state causes lack of proper filtration of the blood. Albumin also forms part of the materials needed by the body to conduct healing.</w:t>
                      </w:r>
                    </w:p>
                  </w:txbxContent>
                </v:textbox>
              </v:shape>
            </w:pict>
          </mc:Fallback>
        </mc:AlternateContent>
      </w:r>
      <w:r w:rsidRPr="000B586D">
        <w:rPr>
          <w:b/>
          <w:bCs/>
          <w:lang w:val="en-CA"/>
        </w:rPr>
        <w:t>Compare the path of albumin in the kidneys of an individual with normal kidney function and in an individual with such kidney dysfunction. Explain an imbalance that could result from the loss of albumin in the urine.</w:t>
      </w:r>
    </w:p>
    <w:p w14:paraId="26EE41C5" w14:textId="77777777" w:rsidR="000B586D" w:rsidRPr="000B586D" w:rsidRDefault="000B586D" w:rsidP="000B586D">
      <w:pPr>
        <w:rPr>
          <w:lang w:val="en-CA"/>
        </w:rPr>
      </w:pPr>
    </w:p>
    <w:p w14:paraId="1D5DFC55" w14:textId="77777777" w:rsidR="000B586D" w:rsidRPr="000B586D" w:rsidRDefault="000B586D" w:rsidP="000B586D">
      <w:pPr>
        <w:rPr>
          <w:lang w:val="en-CA"/>
        </w:rPr>
      </w:pPr>
    </w:p>
    <w:p w14:paraId="39A61395" w14:textId="77777777" w:rsidR="000B586D" w:rsidRPr="000B586D" w:rsidRDefault="000B586D" w:rsidP="000B586D">
      <w:pPr>
        <w:rPr>
          <w:lang w:val="en-CA"/>
        </w:rPr>
      </w:pPr>
    </w:p>
    <w:p w14:paraId="334A18A4" w14:textId="77777777" w:rsidR="000B586D" w:rsidRPr="000B586D" w:rsidRDefault="000B586D" w:rsidP="000B586D">
      <w:pPr>
        <w:rPr>
          <w:lang w:val="en-CA"/>
        </w:rPr>
      </w:pPr>
    </w:p>
    <w:p w14:paraId="3CA0196E" w14:textId="77777777" w:rsidR="000B586D" w:rsidRPr="000B586D" w:rsidRDefault="000B586D" w:rsidP="000B586D">
      <w:pPr>
        <w:rPr>
          <w:lang w:val="en-CA"/>
        </w:rPr>
      </w:pPr>
    </w:p>
    <w:p w14:paraId="64FC603C" w14:textId="77777777" w:rsidR="000B586D" w:rsidRPr="000B586D" w:rsidRDefault="000B586D" w:rsidP="000B586D">
      <w:pPr>
        <w:rPr>
          <w:lang w:val="en-CA"/>
        </w:rPr>
      </w:pPr>
    </w:p>
    <w:p w14:paraId="4104BE61" w14:textId="77777777" w:rsidR="000B586D" w:rsidRPr="000B586D" w:rsidRDefault="000B586D" w:rsidP="000B586D">
      <w:pPr>
        <w:rPr>
          <w:lang w:val="en-CA"/>
        </w:rPr>
      </w:pPr>
    </w:p>
    <w:p w14:paraId="6E086E3F" w14:textId="77777777" w:rsidR="000B586D" w:rsidRPr="000B586D" w:rsidRDefault="000B586D" w:rsidP="000B586D">
      <w:pPr>
        <w:rPr>
          <w:lang w:val="en-CA"/>
        </w:rPr>
      </w:pPr>
    </w:p>
    <w:p w14:paraId="547A4D03" w14:textId="77777777" w:rsidR="000B586D" w:rsidRPr="000B586D" w:rsidRDefault="000B586D" w:rsidP="000B586D">
      <w:pPr>
        <w:rPr>
          <w:lang w:val="en-CA"/>
        </w:rPr>
      </w:pPr>
    </w:p>
    <w:p w14:paraId="72E95C1B" w14:textId="77777777" w:rsidR="000B586D" w:rsidRPr="000B586D" w:rsidRDefault="000B586D" w:rsidP="000B586D">
      <w:pPr>
        <w:rPr>
          <w:lang w:val="en-CA"/>
        </w:rPr>
      </w:pPr>
    </w:p>
    <w:p w14:paraId="7D7F66D9" w14:textId="77777777" w:rsidR="000B586D" w:rsidRPr="000B586D" w:rsidRDefault="000B586D" w:rsidP="000B586D">
      <w:pPr>
        <w:rPr>
          <w:lang w:val="en-CA"/>
        </w:rPr>
      </w:pPr>
    </w:p>
    <w:p w14:paraId="1B999A88" w14:textId="77777777" w:rsidR="000B586D" w:rsidRDefault="000B586D" w:rsidP="000B586D">
      <w:pPr>
        <w:rPr>
          <w:b/>
          <w:bCs/>
          <w:lang w:val="en-CA"/>
        </w:rPr>
      </w:pPr>
    </w:p>
    <w:p w14:paraId="6ECA0515" w14:textId="77777777" w:rsidR="000B586D" w:rsidRPr="000B586D" w:rsidRDefault="000B586D" w:rsidP="000B586D">
      <w:pPr>
        <w:rPr>
          <w:b/>
          <w:bCs/>
          <w:lang w:val="en-CA"/>
        </w:rPr>
      </w:pPr>
      <w:r w:rsidRPr="000B586D">
        <w:rPr>
          <w:b/>
          <w:bCs/>
          <w:lang w:val="en-CA"/>
        </w:rPr>
        <w:t>The presence of the Covid-19 virus receptor in the kidney suggests that the virus can infect its cells. The physiological role of the membrane protein serving as a receptor (lock) for the virus is to transform angiotensin II into a molecule having the opposite effects.</w:t>
      </w:r>
    </w:p>
    <w:p w14:paraId="5731E0E0" w14:textId="77777777" w:rsidR="000B586D" w:rsidRDefault="000B586D" w:rsidP="000B586D">
      <w:pPr>
        <w:rPr>
          <w:b/>
          <w:bCs/>
          <w:lang w:val="en-CA"/>
        </w:rPr>
      </w:pPr>
      <w:r w:rsidRPr="000B586D">
        <w:rPr>
          <w:b/>
          <w:bCs/>
          <w:lang w:val="en-CA"/>
        </w:rPr>
        <w:t>Based on the effects of angiotensin II, explain the consequences of its transformation into an antagonistic molecule, having the opposite effects.</w:t>
      </w:r>
    </w:p>
    <w:p w14:paraId="2F8CE118" w14:textId="77777777" w:rsidR="000B586D" w:rsidRPr="000B586D" w:rsidRDefault="000B586D" w:rsidP="000B586D">
      <w:pPr>
        <w:rPr>
          <w:lang w:val="en-CA"/>
        </w:rPr>
      </w:pPr>
      <w:r>
        <w:rPr>
          <w:b/>
          <w:bCs/>
          <w:noProof/>
          <w:lang w:val="en-US"/>
        </w:rPr>
        <mc:AlternateContent>
          <mc:Choice Requires="wps">
            <w:drawing>
              <wp:anchor distT="0" distB="0" distL="114300" distR="114300" simplePos="0" relativeHeight="251666432" behindDoc="0" locked="0" layoutInCell="1" allowOverlap="1" wp14:anchorId="6663AEBF" wp14:editId="1933C7A8">
                <wp:simplePos x="0" y="0"/>
                <wp:positionH relativeFrom="margin">
                  <wp:align>left</wp:align>
                </wp:positionH>
                <wp:positionV relativeFrom="paragraph">
                  <wp:posOffset>195926</wp:posOffset>
                </wp:positionV>
                <wp:extent cx="5888182" cy="2708564"/>
                <wp:effectExtent l="0" t="0" r="17780" b="15875"/>
                <wp:wrapNone/>
                <wp:docPr id="9" name="Zone de texte 9"/>
                <wp:cNvGraphicFramePr/>
                <a:graphic xmlns:a="http://schemas.openxmlformats.org/drawingml/2006/main">
                  <a:graphicData uri="http://schemas.microsoft.com/office/word/2010/wordprocessingShape">
                    <wps:wsp>
                      <wps:cNvSpPr txBox="1"/>
                      <wps:spPr>
                        <a:xfrm>
                          <a:off x="0" y="0"/>
                          <a:ext cx="5888182" cy="2708564"/>
                        </a:xfrm>
                        <a:prstGeom prst="rect">
                          <a:avLst/>
                        </a:prstGeom>
                        <a:solidFill>
                          <a:schemeClr val="lt1"/>
                        </a:solidFill>
                        <a:ln w="6350">
                          <a:solidFill>
                            <a:prstClr val="black"/>
                          </a:solidFill>
                        </a:ln>
                      </wps:spPr>
                      <wps:txbx>
                        <w:txbxContent>
                          <w:p w14:paraId="4E14BECB" w14:textId="79FDB235" w:rsidR="000B586D" w:rsidRDefault="005E4176">
                            <w:r>
                              <w:t>Antagonistic molecules lead to the disruption of enzymatic flows responsible for dopamine production. In some cases, the results would be decreased body reactions as well as slow movement in people.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63AEBF" id="Zone de texte 9" o:spid="_x0000_s1033" type="#_x0000_t202" style="position:absolute;margin-left:0;margin-top:15.45pt;width:463.65pt;height:213.25pt;z-index:2516664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" fillcolor="white [3201]" strokeweight=".5pt">
                <v:textbox>
                  <w:txbxContent>
                    <w:p w14:paraId="4E14BECB" w14:textId="79FDB235" w:rsidR="000B586D" w:rsidRDefault="005E4176">
                      <w:r>
                        <w:t>Antagonistic molecules lead to the disruption of enzymatic flows responsible for dopamine production. In some cases, the results would be decreased body reactions as well as slow movement in people.</w:t>
                      </w:r>
                    </w:p>
                  </w:txbxContent>
                </v:textbox>
                <w10:wrap anchorx="margin"/>
              </v:shape>
            </w:pict>
          </mc:Fallback>
        </mc:AlternateContent>
      </w:r>
    </w:p>
    <w:p w14:paraId="4AA428E4" w14:textId="77777777" w:rsidR="000B586D" w:rsidRPr="000B586D" w:rsidRDefault="000B586D" w:rsidP="000B586D">
      <w:pPr>
        <w:rPr>
          <w:lang w:val="en-CA"/>
        </w:rPr>
      </w:pPr>
    </w:p>
    <w:p w14:paraId="16C17E22" w14:textId="77777777" w:rsidR="000B586D" w:rsidRPr="000B586D" w:rsidRDefault="000B586D" w:rsidP="000B586D">
      <w:pPr>
        <w:rPr>
          <w:lang w:val="en-CA"/>
        </w:rPr>
      </w:pPr>
    </w:p>
    <w:p w14:paraId="1810A6E3" w14:textId="77777777" w:rsidR="000B586D" w:rsidRPr="000B586D" w:rsidRDefault="000B586D" w:rsidP="000B586D">
      <w:pPr>
        <w:rPr>
          <w:lang w:val="en-CA"/>
        </w:rPr>
      </w:pPr>
    </w:p>
    <w:p w14:paraId="51DEFF59" w14:textId="77777777" w:rsidR="000B586D" w:rsidRPr="000B586D" w:rsidRDefault="000B586D" w:rsidP="000B586D">
      <w:pPr>
        <w:rPr>
          <w:lang w:val="en-CA"/>
        </w:rPr>
      </w:pPr>
    </w:p>
    <w:p w14:paraId="72F6CB9A" w14:textId="77777777" w:rsidR="000B586D" w:rsidRDefault="000B586D" w:rsidP="000B586D">
      <w:pPr>
        <w:rPr>
          <w:b/>
          <w:bCs/>
          <w:lang w:val="en-CA"/>
        </w:rPr>
      </w:pPr>
    </w:p>
    <w:p w14:paraId="00EDBDB9" w14:textId="77777777" w:rsidR="000B586D" w:rsidRDefault="000B586D" w:rsidP="000B586D">
      <w:pPr>
        <w:tabs>
          <w:tab w:val="left" w:pos="1353"/>
        </w:tabs>
        <w:rPr>
          <w:lang w:val="en-CA"/>
        </w:rPr>
      </w:pPr>
      <w:r>
        <w:rPr>
          <w:lang w:val="en-CA"/>
        </w:rPr>
        <w:tab/>
      </w:r>
    </w:p>
    <w:p w14:paraId="3B940F8A" w14:textId="77777777" w:rsidR="000B586D" w:rsidRDefault="000B586D" w:rsidP="000B586D">
      <w:pPr>
        <w:tabs>
          <w:tab w:val="left" w:pos="1353"/>
        </w:tabs>
        <w:rPr>
          <w:lang w:val="en-CA"/>
        </w:rPr>
      </w:pPr>
    </w:p>
    <w:p w14:paraId="3A24F6DA" w14:textId="77777777" w:rsidR="000B586D" w:rsidRPr="000B586D" w:rsidRDefault="000B586D" w:rsidP="000B586D">
      <w:pPr>
        <w:tabs>
          <w:tab w:val="left" w:pos="1353"/>
        </w:tabs>
        <w:rPr>
          <w:b/>
          <w:bCs/>
          <w:lang w:val="en-CA"/>
        </w:rPr>
      </w:pPr>
      <w:r>
        <w:rPr>
          <w:b/>
          <w:bCs/>
          <w:noProof/>
          <w:lang w:val="en-US"/>
        </w:rPr>
        <mc:AlternateContent>
          <mc:Choice Requires="wps">
            <w:drawing>
              <wp:anchor distT="0" distB="0" distL="114300" distR="114300" simplePos="0" relativeHeight="251667456" behindDoc="0" locked="0" layoutInCell="1" allowOverlap="1" wp14:anchorId="727F2B94" wp14:editId="13B7CBC6">
                <wp:simplePos x="0" y="0"/>
                <wp:positionH relativeFrom="column">
                  <wp:posOffset>6927</wp:posOffset>
                </wp:positionH>
                <wp:positionV relativeFrom="paragraph">
                  <wp:posOffset>671945</wp:posOffset>
                </wp:positionV>
                <wp:extent cx="5694218" cy="2279073"/>
                <wp:effectExtent l="0" t="0" r="20955" b="26035"/>
                <wp:wrapNone/>
                <wp:docPr id="10" name="Zone de texte 10"/>
                <wp:cNvGraphicFramePr/>
                <a:graphic xmlns:a="http://schemas.openxmlformats.org/drawingml/2006/main">
                  <a:graphicData uri="http://schemas.microsoft.com/office/word/2010/wordprocessingShape">
                    <wps:wsp>
                      <wps:cNvSpPr txBox="1"/>
                      <wps:spPr>
                        <a:xfrm>
                          <a:off x="0" y="0"/>
                          <a:ext cx="5694218" cy="2279073"/>
                        </a:xfrm>
                        <a:prstGeom prst="rect">
                          <a:avLst/>
                        </a:prstGeom>
                        <a:solidFill>
                          <a:schemeClr val="lt1"/>
                        </a:solidFill>
                        <a:ln w="6350">
                          <a:solidFill>
                            <a:prstClr val="black"/>
                          </a:solidFill>
                        </a:ln>
                      </wps:spPr>
                      <wps:txbx>
                        <w:txbxContent>
                          <w:p w14:paraId="4621883F" w14:textId="37338744" w:rsidR="000B586D" w:rsidRDefault="005E4176">
                            <w:r>
                              <w:t>This treatment will enable the transfer of antibodies from someone with high immunity to one with low immunity. Once the antibodies are inside the sick person, he/she will be able to generate defense against the virus.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7F2B94" id="Zone de texte 10" o:spid="_x0000_s1034" type="#_x0000_t202" style="position:absolute;margin-left:.55pt;margin-top:52.9pt;width:448.35pt;height:179.4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" fillcolor="white [3201]" strokeweight=".5pt">
                <v:textbox>
                  <w:txbxContent>
                    <w:p w14:paraId="4621883F" w14:textId="37338744" w:rsidR="000B586D" w:rsidRDefault="005E4176">
                      <w:r>
                        <w:t>This treatment will enable the transfer of antibodies from someone with high immunity to one with low immunity. Once the antibodies are inside the sick person, he/she will be able to generate defense</w:t>
                      </w:r>
                      <w:bookmarkStart w:id="1" w:name="_GoBack"/>
                      <w:bookmarkEnd w:id="1"/>
                      <w:r>
                        <w:t xml:space="preserve"> against the virus.</w:t>
                      </w:r>
                    </w:p>
                  </w:txbxContent>
                </v:textbox>
              </v:shape>
            </w:pict>
          </mc:Fallback>
        </mc:AlternateContent>
      </w:r>
      <w:r w:rsidRPr="000B586D">
        <w:rPr>
          <w:b/>
          <w:bCs/>
          <w:lang w:val="en-CA"/>
        </w:rPr>
        <w:t>Among the treatments in clinical trials to treat Covid-19 is the administration of blood plasma from people who have recovered from the disease. Explain how this treatment could help sick people.</w:t>
      </w:r>
    </w:p>
    <w:sectPr w:rsidR="000B586D" w:rsidRPr="000B586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1E0F3B" w14:textId="77777777" w:rsidR="00636439" w:rsidRDefault="00636439" w:rsidP="000B586D">
      <w:pPr>
        <w:spacing w:after="0" w:line="240" w:lineRule="auto"/>
      </w:pPr>
      <w:r>
        <w:separator/>
      </w:r>
    </w:p>
  </w:endnote>
  <w:endnote w:type="continuationSeparator" w:id="0">
    <w:p w14:paraId="2D553BCA" w14:textId="77777777" w:rsidR="00636439" w:rsidRDefault="00636439" w:rsidP="000B5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988D13" w14:textId="77777777" w:rsidR="00636439" w:rsidRDefault="00636439" w:rsidP="000B586D">
      <w:pPr>
        <w:spacing w:after="0" w:line="240" w:lineRule="auto"/>
      </w:pPr>
      <w:r>
        <w:separator/>
      </w:r>
    </w:p>
  </w:footnote>
  <w:footnote w:type="continuationSeparator" w:id="0">
    <w:p w14:paraId="1BA72402" w14:textId="77777777" w:rsidR="00636439" w:rsidRDefault="00636439" w:rsidP="000B58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32668"/>
    <w:multiLevelType w:val="hybridMultilevel"/>
    <w:tmpl w:val="5C3E462A"/>
    <w:lvl w:ilvl="0" w:tplc="41A483CC">
      <w:start w:val="1"/>
      <w:numFmt w:val="lowerLetter"/>
      <w:lvlText w:val="%1."/>
      <w:lvlJc w:val="left"/>
      <w:pPr>
        <w:ind w:left="644" w:hanging="360"/>
      </w:pPr>
      <w:rPr>
        <w:rFonts w:hint="default"/>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nsid w:val="5E971FAB"/>
    <w:multiLevelType w:val="hybridMultilevel"/>
    <w:tmpl w:val="7E308B44"/>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083"/>
    <w:rsid w:val="00025BC3"/>
    <w:rsid w:val="000B586D"/>
    <w:rsid w:val="00167083"/>
    <w:rsid w:val="001B152C"/>
    <w:rsid w:val="001B30DD"/>
    <w:rsid w:val="00413761"/>
    <w:rsid w:val="00451B62"/>
    <w:rsid w:val="00476E44"/>
    <w:rsid w:val="004C6F5E"/>
    <w:rsid w:val="004F346C"/>
    <w:rsid w:val="004F4A88"/>
    <w:rsid w:val="005C542D"/>
    <w:rsid w:val="005E4176"/>
    <w:rsid w:val="00636439"/>
    <w:rsid w:val="00653549"/>
    <w:rsid w:val="00730D0D"/>
    <w:rsid w:val="00874E53"/>
    <w:rsid w:val="008D3D30"/>
    <w:rsid w:val="00B46802"/>
    <w:rsid w:val="00BB0F78"/>
    <w:rsid w:val="00BC0FAF"/>
    <w:rsid w:val="00C177A1"/>
    <w:rsid w:val="00C73C72"/>
    <w:rsid w:val="00CD33F6"/>
    <w:rsid w:val="00EB0956"/>
    <w:rsid w:val="00F127DB"/>
    <w:rsid w:val="00F64E2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C1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67083"/>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1B30DD"/>
    <w:pPr>
      <w:ind w:left="720"/>
      <w:contextualSpacing/>
    </w:pPr>
  </w:style>
  <w:style w:type="paragraph" w:styleId="Header">
    <w:name w:val="header"/>
    <w:basedOn w:val="Normal"/>
    <w:link w:val="HeaderChar"/>
    <w:uiPriority w:val="99"/>
    <w:unhideWhenUsed/>
    <w:rsid w:val="000B5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86D"/>
  </w:style>
  <w:style w:type="paragraph" w:styleId="Footer">
    <w:name w:val="footer"/>
    <w:basedOn w:val="Normal"/>
    <w:link w:val="FooterChar"/>
    <w:uiPriority w:val="99"/>
    <w:unhideWhenUsed/>
    <w:rsid w:val="000B58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8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67083"/>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1B30DD"/>
    <w:pPr>
      <w:ind w:left="720"/>
      <w:contextualSpacing/>
    </w:pPr>
  </w:style>
  <w:style w:type="paragraph" w:styleId="Header">
    <w:name w:val="header"/>
    <w:basedOn w:val="Normal"/>
    <w:link w:val="HeaderChar"/>
    <w:uiPriority w:val="99"/>
    <w:unhideWhenUsed/>
    <w:rsid w:val="000B5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86D"/>
  </w:style>
  <w:style w:type="paragraph" w:styleId="Footer">
    <w:name w:val="footer"/>
    <w:basedOn w:val="Normal"/>
    <w:link w:val="FooterChar"/>
    <w:uiPriority w:val="99"/>
    <w:unhideWhenUsed/>
    <w:rsid w:val="000B58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966</Words>
  <Characters>5510</Characters>
  <Application>Microsoft Office Word</Application>
  <DocSecurity>0</DocSecurity>
  <Lines>45</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 Olivier</dc:creator>
  <cp:lastModifiedBy>Simon</cp:lastModifiedBy>
  <cp:revision>2</cp:revision>
  <dcterms:created xsi:type="dcterms:W3CDTF">2020-04-30T12:25:00Z</dcterms:created>
  <dcterms:modified xsi:type="dcterms:W3CDTF">2020-04-30T12:25:00Z</dcterms:modified>
</cp:coreProperties>
</file>