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667" w:rsidRDefault="00961667" w:rsidP="00961667">
      <w:pPr>
        <w:spacing w:line="480" w:lineRule="auto"/>
        <w:jc w:val="center"/>
        <w:rPr>
          <w:rFonts w:ascii="Times New Roman" w:hAnsi="Times New Roman" w:cs="Times New Roman"/>
          <w:sz w:val="24"/>
          <w:szCs w:val="24"/>
        </w:rPr>
      </w:pPr>
      <w:bookmarkStart w:id="0" w:name="_GoBack"/>
      <w:bookmarkEnd w:id="0"/>
    </w:p>
    <w:p w:rsidR="00961667" w:rsidRDefault="00961667" w:rsidP="00961667">
      <w:pPr>
        <w:spacing w:line="480" w:lineRule="auto"/>
        <w:jc w:val="center"/>
        <w:rPr>
          <w:rFonts w:ascii="Times New Roman" w:hAnsi="Times New Roman" w:cs="Times New Roman"/>
          <w:sz w:val="24"/>
          <w:szCs w:val="24"/>
        </w:rPr>
      </w:pPr>
    </w:p>
    <w:p w:rsidR="00961667" w:rsidRDefault="00961667" w:rsidP="00961667">
      <w:pPr>
        <w:spacing w:line="480" w:lineRule="auto"/>
        <w:jc w:val="center"/>
        <w:rPr>
          <w:rFonts w:ascii="Times New Roman" w:hAnsi="Times New Roman" w:cs="Times New Roman"/>
          <w:sz w:val="24"/>
          <w:szCs w:val="24"/>
        </w:rPr>
      </w:pPr>
    </w:p>
    <w:p w:rsidR="00961667" w:rsidRDefault="00961667" w:rsidP="00961667">
      <w:pPr>
        <w:spacing w:line="480" w:lineRule="auto"/>
        <w:jc w:val="center"/>
        <w:rPr>
          <w:rFonts w:ascii="Times New Roman" w:hAnsi="Times New Roman" w:cs="Times New Roman"/>
          <w:sz w:val="24"/>
          <w:szCs w:val="24"/>
        </w:rPr>
      </w:pPr>
    </w:p>
    <w:p w:rsidR="00961667" w:rsidRDefault="00961667" w:rsidP="00961667">
      <w:pPr>
        <w:spacing w:line="480" w:lineRule="auto"/>
        <w:jc w:val="center"/>
        <w:rPr>
          <w:rFonts w:ascii="Times New Roman" w:hAnsi="Times New Roman" w:cs="Times New Roman"/>
          <w:sz w:val="24"/>
          <w:szCs w:val="24"/>
        </w:rPr>
      </w:pPr>
    </w:p>
    <w:p w:rsidR="00EC72F4" w:rsidRPr="00961667" w:rsidRDefault="00961667" w:rsidP="00961667">
      <w:pPr>
        <w:spacing w:line="480" w:lineRule="auto"/>
        <w:jc w:val="center"/>
        <w:rPr>
          <w:rFonts w:ascii="Times New Roman" w:hAnsi="Times New Roman" w:cs="Times New Roman"/>
          <w:sz w:val="24"/>
          <w:szCs w:val="24"/>
        </w:rPr>
      </w:pPr>
      <w:r>
        <w:rPr>
          <w:rFonts w:ascii="Times New Roman" w:hAnsi="Times New Roman" w:cs="Times New Roman"/>
          <w:sz w:val="24"/>
          <w:szCs w:val="24"/>
        </w:rPr>
        <w:t>Bipedalism Changes and 3D Technology Applications</w:t>
      </w:r>
    </w:p>
    <w:p w:rsidR="00EC72F4" w:rsidRPr="00961667" w:rsidRDefault="00EC72F4" w:rsidP="00961667">
      <w:pPr>
        <w:spacing w:line="480" w:lineRule="auto"/>
        <w:jc w:val="center"/>
        <w:rPr>
          <w:rFonts w:ascii="Times New Roman" w:hAnsi="Times New Roman" w:cs="Times New Roman"/>
          <w:sz w:val="24"/>
          <w:szCs w:val="24"/>
        </w:rPr>
      </w:pPr>
      <w:r w:rsidRPr="00961667">
        <w:rPr>
          <w:rFonts w:ascii="Times New Roman" w:hAnsi="Times New Roman" w:cs="Times New Roman"/>
          <w:sz w:val="24"/>
          <w:szCs w:val="24"/>
        </w:rPr>
        <w:t>Name</w:t>
      </w:r>
    </w:p>
    <w:p w:rsidR="00EC72F4" w:rsidRPr="00961667" w:rsidRDefault="00EC72F4" w:rsidP="00961667">
      <w:pPr>
        <w:spacing w:line="480" w:lineRule="auto"/>
        <w:jc w:val="center"/>
        <w:rPr>
          <w:rFonts w:ascii="Times New Roman" w:hAnsi="Times New Roman" w:cs="Times New Roman"/>
          <w:sz w:val="24"/>
          <w:szCs w:val="24"/>
        </w:rPr>
      </w:pPr>
      <w:r w:rsidRPr="00961667">
        <w:rPr>
          <w:rFonts w:ascii="Times New Roman" w:hAnsi="Times New Roman" w:cs="Times New Roman"/>
          <w:sz w:val="24"/>
          <w:szCs w:val="24"/>
        </w:rPr>
        <w:t>Institution</w:t>
      </w:r>
    </w:p>
    <w:p w:rsidR="00EC72F4" w:rsidRPr="00961667" w:rsidRDefault="00EC72F4" w:rsidP="00961667">
      <w:pPr>
        <w:spacing w:line="480" w:lineRule="auto"/>
        <w:jc w:val="center"/>
        <w:rPr>
          <w:rFonts w:ascii="Times New Roman" w:hAnsi="Times New Roman" w:cs="Times New Roman"/>
          <w:sz w:val="24"/>
          <w:szCs w:val="24"/>
        </w:rPr>
      </w:pPr>
      <w:r w:rsidRPr="00961667">
        <w:rPr>
          <w:rFonts w:ascii="Times New Roman" w:hAnsi="Times New Roman" w:cs="Times New Roman"/>
          <w:sz w:val="24"/>
          <w:szCs w:val="24"/>
        </w:rPr>
        <w:t>Course Information</w:t>
      </w: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Default="00961667" w:rsidP="00961667">
      <w:pPr>
        <w:spacing w:line="480" w:lineRule="auto"/>
        <w:rPr>
          <w:rFonts w:ascii="Times New Roman" w:hAnsi="Times New Roman" w:cs="Times New Roman"/>
          <w:sz w:val="24"/>
          <w:szCs w:val="24"/>
        </w:rPr>
      </w:pPr>
    </w:p>
    <w:p w:rsidR="00961667" w:rsidRPr="00961667" w:rsidRDefault="00961667" w:rsidP="009616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Bipedalism Changes and 3D Technology Applications</w:t>
      </w:r>
    </w:p>
    <w:p w:rsidR="005D7437" w:rsidRPr="00961667" w:rsidRDefault="005033F4" w:rsidP="00961667">
      <w:pPr>
        <w:spacing w:line="480" w:lineRule="auto"/>
        <w:ind w:firstLine="720"/>
        <w:rPr>
          <w:rFonts w:ascii="Times New Roman" w:hAnsi="Times New Roman" w:cs="Times New Roman"/>
          <w:sz w:val="24"/>
          <w:szCs w:val="24"/>
        </w:rPr>
      </w:pPr>
      <w:r w:rsidRPr="00961667">
        <w:rPr>
          <w:rFonts w:ascii="Times New Roman" w:hAnsi="Times New Roman" w:cs="Times New Roman"/>
          <w:sz w:val="24"/>
          <w:szCs w:val="24"/>
        </w:rPr>
        <w:t xml:space="preserve">Vague bipedal traits were observed in arboreal hominids before the same traits of bipedalism were found in subsequent species such as Pan and hominin species. Evolutionary traits that were selected for favored the ability to move quicker over open grounds and trees. Traits selected for also favored the ability to see farther than their ancestors could. </w:t>
      </w:r>
      <w:r w:rsidR="004E2407" w:rsidRPr="00961667">
        <w:rPr>
          <w:rFonts w:ascii="Times New Roman" w:hAnsi="Times New Roman" w:cs="Times New Roman"/>
          <w:sz w:val="24"/>
          <w:szCs w:val="24"/>
        </w:rPr>
        <w:t xml:space="preserve">Hominins were reasonably efficient at bipedal locomotion from about 3 million years ago. The pelvis provides vital support for the upper body for bipedal movement. As a result, hominins underwent anatomical changes which led to the bones of their pelvis becoming bowl-shaped and shorter from top to bottom. Hominin legs grew longer and less curved as the early hominins selected for stronger support of their entire bodies. </w:t>
      </w:r>
    </w:p>
    <w:p w:rsidR="000A0897" w:rsidRPr="00961667" w:rsidRDefault="004E2407" w:rsidP="00961667">
      <w:pPr>
        <w:spacing w:line="480" w:lineRule="auto"/>
        <w:ind w:firstLine="720"/>
        <w:rPr>
          <w:rFonts w:ascii="Times New Roman" w:hAnsi="Times New Roman" w:cs="Times New Roman"/>
          <w:sz w:val="24"/>
          <w:szCs w:val="24"/>
        </w:rPr>
      </w:pPr>
      <w:r w:rsidRPr="00961667">
        <w:rPr>
          <w:rFonts w:ascii="Times New Roman" w:hAnsi="Times New Roman" w:cs="Times New Roman"/>
          <w:sz w:val="24"/>
          <w:szCs w:val="24"/>
        </w:rPr>
        <w:t xml:space="preserve">An upright posture allowed the early hominins to also handle the hotter climates by avoiding hot temperatures close to the ground. Better support for their bodies provide more freedom for their hands, allowing them to manipulate and carry objects including food and tools. </w:t>
      </w:r>
      <w:r w:rsidR="005D7437" w:rsidRPr="00961667">
        <w:rPr>
          <w:rFonts w:ascii="Times New Roman" w:hAnsi="Times New Roman" w:cs="Times New Roman"/>
          <w:sz w:val="24"/>
          <w:szCs w:val="24"/>
        </w:rPr>
        <w:t>The transformation of the early hominin foot from a prehensile to a propellent organ enabled the early hominins to sustain erect postures for longer periods</w:t>
      </w:r>
      <w:r w:rsidR="00EC72F4" w:rsidRPr="00961667">
        <w:rPr>
          <w:rFonts w:ascii="Times New Roman" w:hAnsi="Times New Roman" w:cs="Times New Roman"/>
          <w:sz w:val="24"/>
          <w:szCs w:val="24"/>
        </w:rPr>
        <w:t xml:space="preserve"> (Potts, 1998)</w:t>
      </w:r>
      <w:r w:rsidR="005D7437" w:rsidRPr="00961667">
        <w:rPr>
          <w:rFonts w:ascii="Times New Roman" w:hAnsi="Times New Roman" w:cs="Times New Roman"/>
          <w:sz w:val="24"/>
          <w:szCs w:val="24"/>
        </w:rPr>
        <w:t xml:space="preserve">. With increased squatting and standing movements, the early hominins underwent enhancement of hip and knee extensors as their bodies required more elastic movements in those regions as well as hamstring, buttock and thigh areas. </w:t>
      </w:r>
    </w:p>
    <w:p w:rsidR="00023443" w:rsidRPr="00961667" w:rsidRDefault="00F449CB" w:rsidP="00961667">
      <w:pPr>
        <w:spacing w:line="480" w:lineRule="auto"/>
        <w:ind w:firstLine="720"/>
        <w:rPr>
          <w:rFonts w:ascii="Times New Roman" w:hAnsi="Times New Roman" w:cs="Times New Roman"/>
          <w:sz w:val="24"/>
          <w:szCs w:val="24"/>
        </w:rPr>
      </w:pPr>
      <w:r w:rsidRPr="00961667">
        <w:rPr>
          <w:rFonts w:ascii="Times New Roman" w:hAnsi="Times New Roman" w:cs="Times New Roman"/>
          <w:sz w:val="24"/>
          <w:szCs w:val="24"/>
        </w:rPr>
        <w:t xml:space="preserve">The upper half of the pelvis in hominins was repositioned into a more lateral shape to increase side-to-side balance during bipedal locomotion. It enabled the hominins to avoid having too much weight on one side of the body during walking as it required excessive energy. The lateral flare in hominins </w:t>
      </w:r>
      <w:r w:rsidR="00FF118A" w:rsidRPr="00961667">
        <w:rPr>
          <w:rFonts w:ascii="Times New Roman" w:hAnsi="Times New Roman" w:cs="Times New Roman"/>
          <w:sz w:val="24"/>
          <w:szCs w:val="24"/>
        </w:rPr>
        <w:t xml:space="preserve">enhanced speed during movement and allowed for more efficient use of energy. </w:t>
      </w:r>
      <w:r w:rsidR="0059655F" w:rsidRPr="00961667">
        <w:rPr>
          <w:rFonts w:ascii="Times New Roman" w:hAnsi="Times New Roman" w:cs="Times New Roman"/>
          <w:sz w:val="24"/>
          <w:szCs w:val="24"/>
        </w:rPr>
        <w:t xml:space="preserve">For the lower half of the pelvis, the sacrum was found to be relatively flat. The shape and </w:t>
      </w:r>
      <w:r w:rsidR="0059655F" w:rsidRPr="00961667">
        <w:rPr>
          <w:rFonts w:ascii="Times New Roman" w:hAnsi="Times New Roman" w:cs="Times New Roman"/>
          <w:sz w:val="24"/>
          <w:szCs w:val="24"/>
        </w:rPr>
        <w:lastRenderedPageBreak/>
        <w:t xml:space="preserve">positioning of the ischial tuberosity indicated that anatomical changes in this region reduced vertical loading during locomotion. The anatomical changes in hominins were largely influenced by locomotive pressures rather than thermoregulatory or obstetric pressures. This is supported by the findings that the early hominins experienced anatomical changes in the pelvic region, hips, thighs, hamstrings, knees, feet and joints. </w:t>
      </w:r>
    </w:p>
    <w:p w:rsidR="00E1051C" w:rsidRPr="00961667" w:rsidRDefault="006032E3" w:rsidP="00961667">
      <w:pPr>
        <w:spacing w:line="480" w:lineRule="auto"/>
        <w:ind w:firstLine="720"/>
        <w:rPr>
          <w:rFonts w:ascii="Times New Roman" w:hAnsi="Times New Roman" w:cs="Times New Roman"/>
          <w:sz w:val="24"/>
          <w:szCs w:val="24"/>
        </w:rPr>
      </w:pPr>
      <w:r w:rsidRPr="00961667">
        <w:rPr>
          <w:rFonts w:ascii="Times New Roman" w:hAnsi="Times New Roman" w:cs="Times New Roman"/>
          <w:sz w:val="24"/>
          <w:szCs w:val="24"/>
        </w:rPr>
        <w:t xml:space="preserve">Management of cultural resources relies on 3D scanning and printing to reproduce life-like versions of fossils that have been discovered across the world. With the bones or remnants being too fragile to exhibit, 3D printing provides a means for the fossil to be replicated for public or private viewing. 3D scans and printing can be used in other areas of science including medicine, industry, aviation, aerospace engineering and environmental management. 3D printing machines are increasingly being used to produce niche components and singular products that would not be possible to produce on a one-off basis. Companies will turn to 3D printing to produce prototypes for easier quality testing and development. </w:t>
      </w:r>
      <w:r w:rsidR="00EE39DD" w:rsidRPr="00961667">
        <w:rPr>
          <w:rFonts w:ascii="Times New Roman" w:hAnsi="Times New Roman" w:cs="Times New Roman"/>
          <w:sz w:val="24"/>
          <w:szCs w:val="24"/>
        </w:rPr>
        <w:t xml:space="preserve">3D printing will provide a means for medical products to be custom-matched and built for specific demands. Products such as prosthetics, implants and orthodontic devices will be easier to produce using 3D printing technology. </w:t>
      </w:r>
    </w:p>
    <w:p w:rsidR="00CA5FDA" w:rsidRPr="00961667" w:rsidRDefault="00EE39DD" w:rsidP="00961667">
      <w:pPr>
        <w:spacing w:line="480" w:lineRule="auto"/>
        <w:ind w:firstLine="720"/>
        <w:rPr>
          <w:rFonts w:ascii="Times New Roman" w:hAnsi="Times New Roman" w:cs="Times New Roman"/>
          <w:sz w:val="24"/>
          <w:szCs w:val="24"/>
        </w:rPr>
      </w:pPr>
      <w:r w:rsidRPr="00961667">
        <w:rPr>
          <w:rFonts w:ascii="Times New Roman" w:hAnsi="Times New Roman" w:cs="Times New Roman"/>
          <w:sz w:val="24"/>
          <w:szCs w:val="24"/>
        </w:rPr>
        <w:t xml:space="preserve">Artery </w:t>
      </w:r>
      <w:r w:rsidR="00E1051C" w:rsidRPr="00961667">
        <w:rPr>
          <w:rFonts w:ascii="Times New Roman" w:hAnsi="Times New Roman" w:cs="Times New Roman"/>
          <w:sz w:val="24"/>
          <w:szCs w:val="24"/>
        </w:rPr>
        <w:t>networks and stem cells can</w:t>
      </w:r>
      <w:r w:rsidRPr="00961667">
        <w:rPr>
          <w:rFonts w:ascii="Times New Roman" w:hAnsi="Times New Roman" w:cs="Times New Roman"/>
          <w:sz w:val="24"/>
          <w:szCs w:val="24"/>
        </w:rPr>
        <w:t xml:space="preserve"> be built using 3D printing technology, maintaining their functionality and delicate nature. Rocket parts and satellites are among intricate products that will be produced using 3D printing technology. The promise of reducing production costs and improve fabrication means that 3D printing will play a vital role in aerospace engineering and astronomy in future</w:t>
      </w:r>
      <w:r w:rsidR="00EC72F4" w:rsidRPr="00961667">
        <w:rPr>
          <w:rFonts w:ascii="Times New Roman" w:hAnsi="Times New Roman" w:cs="Times New Roman"/>
          <w:sz w:val="24"/>
          <w:szCs w:val="24"/>
        </w:rPr>
        <w:t xml:space="preserve"> (Birtchnell &amp; Urry, 2016)</w:t>
      </w:r>
      <w:r w:rsidRPr="00961667">
        <w:rPr>
          <w:rFonts w:ascii="Times New Roman" w:hAnsi="Times New Roman" w:cs="Times New Roman"/>
          <w:sz w:val="24"/>
          <w:szCs w:val="24"/>
        </w:rPr>
        <w:t xml:space="preserve">. </w:t>
      </w:r>
      <w:r w:rsidR="00E1051C" w:rsidRPr="00961667">
        <w:rPr>
          <w:rFonts w:ascii="Times New Roman" w:hAnsi="Times New Roman" w:cs="Times New Roman"/>
          <w:sz w:val="24"/>
          <w:szCs w:val="24"/>
        </w:rPr>
        <w:t xml:space="preserve">Environmental management will be another area in which 3D scanning and printing will be applied. Animal biologists will be able to produce tags that they can use to track and study animals. These tags will be bio-compatible, </w:t>
      </w:r>
      <w:r w:rsidR="00E1051C" w:rsidRPr="00961667">
        <w:rPr>
          <w:rFonts w:ascii="Times New Roman" w:hAnsi="Times New Roman" w:cs="Times New Roman"/>
          <w:sz w:val="24"/>
          <w:szCs w:val="24"/>
        </w:rPr>
        <w:lastRenderedPageBreak/>
        <w:t>meaning that they will not pose the threat of toxic harm to animals</w:t>
      </w:r>
      <w:r w:rsidR="00EC72F4" w:rsidRPr="00961667">
        <w:rPr>
          <w:rFonts w:ascii="Times New Roman" w:hAnsi="Times New Roman" w:cs="Times New Roman"/>
          <w:sz w:val="24"/>
          <w:szCs w:val="24"/>
        </w:rPr>
        <w:t xml:space="preserve"> (Schubert, Van Langeveld &amp; Donoso, 2014)</w:t>
      </w:r>
      <w:r w:rsidR="00E1051C" w:rsidRPr="00961667">
        <w:rPr>
          <w:rFonts w:ascii="Times New Roman" w:hAnsi="Times New Roman" w:cs="Times New Roman"/>
          <w:sz w:val="24"/>
          <w:szCs w:val="24"/>
        </w:rPr>
        <w:t xml:space="preserve">. These tags can be used in both marine and land animals. The aviation industry will experience more plane components made using 3D printing. This will improve profitability due to lighter and more fuel-efficient components. The application of this technology to produce fuel-efficient parts will be replicated in the automotive industry. These applications highlight the potential of 3D scanning and printing as a key technology of the future. </w:t>
      </w:r>
    </w:p>
    <w:p w:rsidR="00961667" w:rsidRDefault="00961667" w:rsidP="00961667">
      <w:pPr>
        <w:spacing w:line="480" w:lineRule="auto"/>
        <w:jc w:val="center"/>
        <w:rPr>
          <w:rFonts w:ascii="Times New Roman" w:hAnsi="Times New Roman" w:cs="Times New Roman"/>
          <w:sz w:val="24"/>
          <w:szCs w:val="24"/>
        </w:rPr>
      </w:pPr>
    </w:p>
    <w:p w:rsidR="00961667" w:rsidRDefault="00961667" w:rsidP="00961667">
      <w:pPr>
        <w:spacing w:line="480" w:lineRule="auto"/>
        <w:jc w:val="center"/>
        <w:rPr>
          <w:rFonts w:ascii="Times New Roman" w:hAnsi="Times New Roman" w:cs="Times New Roman"/>
          <w:sz w:val="24"/>
          <w:szCs w:val="24"/>
        </w:rPr>
      </w:pPr>
    </w:p>
    <w:p w:rsidR="00961667" w:rsidRDefault="00961667" w:rsidP="00961667">
      <w:pPr>
        <w:spacing w:line="480" w:lineRule="auto"/>
        <w:jc w:val="center"/>
        <w:rPr>
          <w:rFonts w:ascii="Times New Roman" w:hAnsi="Times New Roman" w:cs="Times New Roman"/>
          <w:sz w:val="24"/>
          <w:szCs w:val="24"/>
        </w:rPr>
      </w:pPr>
    </w:p>
    <w:p w:rsidR="00CA5FDA" w:rsidRPr="00961667" w:rsidRDefault="00CA5FDA" w:rsidP="00961667">
      <w:pPr>
        <w:spacing w:line="480" w:lineRule="auto"/>
        <w:jc w:val="center"/>
        <w:rPr>
          <w:rFonts w:ascii="Times New Roman" w:hAnsi="Times New Roman" w:cs="Times New Roman"/>
          <w:sz w:val="24"/>
          <w:szCs w:val="24"/>
        </w:rPr>
      </w:pPr>
      <w:r w:rsidRPr="00961667">
        <w:rPr>
          <w:rFonts w:ascii="Times New Roman" w:hAnsi="Times New Roman" w:cs="Times New Roman"/>
          <w:sz w:val="24"/>
          <w:szCs w:val="24"/>
        </w:rPr>
        <w:t>References</w:t>
      </w:r>
    </w:p>
    <w:p w:rsidR="00CA5FDA" w:rsidRPr="00961667" w:rsidRDefault="00CA5FDA" w:rsidP="00961667">
      <w:pPr>
        <w:spacing w:line="480" w:lineRule="auto"/>
        <w:ind w:left="720" w:hanging="720"/>
        <w:rPr>
          <w:rFonts w:ascii="Times New Roman" w:hAnsi="Times New Roman" w:cs="Times New Roman"/>
          <w:sz w:val="24"/>
          <w:szCs w:val="24"/>
        </w:rPr>
      </w:pPr>
      <w:r w:rsidRPr="00961667">
        <w:rPr>
          <w:rFonts w:ascii="Times New Roman" w:hAnsi="Times New Roman" w:cs="Times New Roman"/>
          <w:sz w:val="24"/>
          <w:szCs w:val="24"/>
        </w:rPr>
        <w:t>Birtchnell, T., &amp; Urry, J. (</w:t>
      </w:r>
      <w:r w:rsidR="00EC72F4" w:rsidRPr="00961667">
        <w:rPr>
          <w:rFonts w:ascii="Times New Roman" w:hAnsi="Times New Roman" w:cs="Times New Roman"/>
          <w:sz w:val="24"/>
          <w:szCs w:val="24"/>
        </w:rPr>
        <w:t>2016). A new industrial future?</w:t>
      </w:r>
      <w:r w:rsidRPr="00961667">
        <w:rPr>
          <w:rFonts w:ascii="Times New Roman" w:hAnsi="Times New Roman" w:cs="Times New Roman"/>
          <w:sz w:val="24"/>
          <w:szCs w:val="24"/>
        </w:rPr>
        <w:t xml:space="preserve"> 3D printing and the reconfiguring of production, distribution, and consumption (Vol. 2). Routledge. </w:t>
      </w:r>
    </w:p>
    <w:p w:rsidR="00CA5FDA" w:rsidRPr="00961667" w:rsidRDefault="00CA5FDA" w:rsidP="00961667">
      <w:pPr>
        <w:spacing w:line="480" w:lineRule="auto"/>
        <w:ind w:left="720" w:hanging="720"/>
        <w:rPr>
          <w:rFonts w:ascii="Times New Roman" w:hAnsi="Times New Roman" w:cs="Times New Roman"/>
          <w:sz w:val="24"/>
          <w:szCs w:val="24"/>
        </w:rPr>
      </w:pPr>
      <w:r w:rsidRPr="00961667">
        <w:rPr>
          <w:rFonts w:ascii="Times New Roman" w:hAnsi="Times New Roman" w:cs="Times New Roman"/>
          <w:sz w:val="24"/>
          <w:szCs w:val="24"/>
        </w:rPr>
        <w:t xml:space="preserve">Potts, R. (1998). Environmental hypotheses of hominin evolution. American journal of physical anthropology, 107(S27), 93-136. </w:t>
      </w:r>
    </w:p>
    <w:p w:rsidR="00F449CB" w:rsidRPr="00961667" w:rsidRDefault="00CA5FDA" w:rsidP="00961667">
      <w:pPr>
        <w:spacing w:line="480" w:lineRule="auto"/>
        <w:ind w:left="720" w:hanging="720"/>
        <w:rPr>
          <w:rFonts w:ascii="Times New Roman" w:hAnsi="Times New Roman" w:cs="Times New Roman"/>
          <w:sz w:val="24"/>
          <w:szCs w:val="24"/>
        </w:rPr>
      </w:pPr>
      <w:r w:rsidRPr="00961667">
        <w:rPr>
          <w:rFonts w:ascii="Times New Roman" w:hAnsi="Times New Roman" w:cs="Times New Roman"/>
          <w:sz w:val="24"/>
          <w:szCs w:val="24"/>
        </w:rPr>
        <w:t xml:space="preserve">Schubert, C., Van Langeveld, M. C., &amp; Donoso, L. A. (2014). Innovations in 3D printing: a 3D overview from optics to organs. British Journal of Ophthalmology, 98(2), 159-161. </w:t>
      </w:r>
      <w:r w:rsidR="00E1051C" w:rsidRPr="00961667">
        <w:rPr>
          <w:rFonts w:ascii="Times New Roman" w:hAnsi="Times New Roman" w:cs="Times New Roman"/>
          <w:sz w:val="24"/>
          <w:szCs w:val="24"/>
        </w:rPr>
        <w:t xml:space="preserve"> </w:t>
      </w:r>
    </w:p>
    <w:sectPr w:rsidR="00F449CB" w:rsidRPr="00961667" w:rsidSect="00EC72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B44" w:rsidRDefault="002E7B44" w:rsidP="00EC72F4">
      <w:pPr>
        <w:spacing w:after="0" w:line="240" w:lineRule="auto"/>
      </w:pPr>
      <w:r>
        <w:separator/>
      </w:r>
    </w:p>
  </w:endnote>
  <w:endnote w:type="continuationSeparator" w:id="0">
    <w:p w:rsidR="002E7B44" w:rsidRDefault="002E7B44" w:rsidP="00EC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B44" w:rsidRDefault="002E7B44" w:rsidP="00EC72F4">
      <w:pPr>
        <w:spacing w:after="0" w:line="240" w:lineRule="auto"/>
      </w:pPr>
      <w:r>
        <w:separator/>
      </w:r>
    </w:p>
  </w:footnote>
  <w:footnote w:type="continuationSeparator" w:id="0">
    <w:p w:rsidR="002E7B44" w:rsidRDefault="002E7B44" w:rsidP="00EC7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6499657"/>
      <w:docPartObj>
        <w:docPartGallery w:val="Page Numbers (Top of Page)"/>
        <w:docPartUnique/>
      </w:docPartObj>
    </w:sdtPr>
    <w:sdtEndPr>
      <w:rPr>
        <w:rFonts w:ascii="Times New Roman" w:hAnsi="Times New Roman" w:cs="Times New Roman"/>
        <w:noProof/>
        <w:sz w:val="24"/>
        <w:szCs w:val="24"/>
      </w:rPr>
    </w:sdtEndPr>
    <w:sdtContent>
      <w:p w:rsidR="00EC72F4" w:rsidRPr="00EC72F4" w:rsidRDefault="00EC72F4">
        <w:pPr>
          <w:pStyle w:val="Header"/>
          <w:jc w:val="right"/>
          <w:rPr>
            <w:rFonts w:ascii="Times New Roman" w:hAnsi="Times New Roman" w:cs="Times New Roman"/>
            <w:sz w:val="24"/>
            <w:szCs w:val="24"/>
          </w:rPr>
        </w:pPr>
        <w:r w:rsidRPr="00EC72F4">
          <w:rPr>
            <w:rFonts w:ascii="Times New Roman" w:hAnsi="Times New Roman" w:cs="Times New Roman"/>
            <w:sz w:val="24"/>
            <w:szCs w:val="24"/>
          </w:rPr>
          <w:t>BIPEDALISM AND 3D TECHNOLOGY</w:t>
        </w:r>
        <w:r w:rsidRPr="00EC72F4">
          <w:rPr>
            <w:rFonts w:ascii="Times New Roman" w:hAnsi="Times New Roman" w:cs="Times New Roman"/>
            <w:sz w:val="24"/>
            <w:szCs w:val="24"/>
          </w:rPr>
          <w:tab/>
        </w:r>
        <w:r w:rsidRPr="00EC72F4">
          <w:rPr>
            <w:rFonts w:ascii="Times New Roman" w:hAnsi="Times New Roman" w:cs="Times New Roman"/>
            <w:sz w:val="24"/>
            <w:szCs w:val="24"/>
          </w:rPr>
          <w:tab/>
        </w:r>
        <w:r w:rsidRPr="00EC72F4">
          <w:rPr>
            <w:rFonts w:ascii="Times New Roman" w:hAnsi="Times New Roman" w:cs="Times New Roman"/>
            <w:sz w:val="24"/>
            <w:szCs w:val="24"/>
          </w:rPr>
          <w:fldChar w:fldCharType="begin"/>
        </w:r>
        <w:r w:rsidRPr="00EC72F4">
          <w:rPr>
            <w:rFonts w:ascii="Times New Roman" w:hAnsi="Times New Roman" w:cs="Times New Roman"/>
            <w:sz w:val="24"/>
            <w:szCs w:val="24"/>
          </w:rPr>
          <w:instrText xml:space="preserve"> PAGE   \* MERGEFORMAT </w:instrText>
        </w:r>
        <w:r w:rsidRPr="00EC72F4">
          <w:rPr>
            <w:rFonts w:ascii="Times New Roman" w:hAnsi="Times New Roman" w:cs="Times New Roman"/>
            <w:sz w:val="24"/>
            <w:szCs w:val="24"/>
          </w:rPr>
          <w:fldChar w:fldCharType="separate"/>
        </w:r>
        <w:r w:rsidRPr="00EC72F4">
          <w:rPr>
            <w:rFonts w:ascii="Times New Roman" w:hAnsi="Times New Roman" w:cs="Times New Roman"/>
            <w:noProof/>
            <w:sz w:val="24"/>
            <w:szCs w:val="24"/>
          </w:rPr>
          <w:t>2</w:t>
        </w:r>
        <w:r w:rsidRPr="00EC72F4">
          <w:rPr>
            <w:rFonts w:ascii="Times New Roman" w:hAnsi="Times New Roman" w:cs="Times New Roman"/>
            <w:noProof/>
            <w:sz w:val="24"/>
            <w:szCs w:val="24"/>
          </w:rPr>
          <w:fldChar w:fldCharType="end"/>
        </w:r>
      </w:p>
    </w:sdtContent>
  </w:sdt>
  <w:p w:rsidR="00EC72F4" w:rsidRDefault="00EC7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2F4" w:rsidRPr="00961667" w:rsidRDefault="00EC72F4">
    <w:pPr>
      <w:pStyle w:val="Header"/>
      <w:rPr>
        <w:rFonts w:ascii="Times New Roman" w:hAnsi="Times New Roman" w:cs="Times New Roman"/>
        <w:sz w:val="24"/>
        <w:szCs w:val="24"/>
      </w:rPr>
    </w:pPr>
    <w:r w:rsidRPr="00961667">
      <w:rPr>
        <w:rFonts w:ascii="Times New Roman" w:hAnsi="Times New Roman" w:cs="Times New Roman"/>
        <w:sz w:val="24"/>
        <w:szCs w:val="24"/>
      </w:rPr>
      <w:t>Running head:</w:t>
    </w:r>
    <w:r w:rsidR="00961667" w:rsidRPr="00961667">
      <w:rPr>
        <w:rFonts w:ascii="Times New Roman" w:hAnsi="Times New Roman" w:cs="Times New Roman"/>
        <w:sz w:val="24"/>
        <w:szCs w:val="24"/>
      </w:rPr>
      <w:t xml:space="preserve"> BIPEDALISM AND 3D TECHNOLOGY</w:t>
    </w:r>
    <w:r w:rsidR="00961667">
      <w:rPr>
        <w:rFonts w:ascii="Times New Roman" w:hAnsi="Times New Roman" w:cs="Times New Roman"/>
        <w:sz w:val="24"/>
        <w:szCs w:val="24"/>
      </w:rPr>
      <w:tab/>
    </w:r>
    <w:r w:rsidR="00961667" w:rsidRPr="0096166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axMDMxNzAzMzc2MzNW0lEKTi0uzszPAykwrAUAvu2W6CwAAAA="/>
  </w:docVars>
  <w:rsids>
    <w:rsidRoot w:val="005033F4"/>
    <w:rsid w:val="00023443"/>
    <w:rsid w:val="002E7B44"/>
    <w:rsid w:val="004C4519"/>
    <w:rsid w:val="004E2407"/>
    <w:rsid w:val="005033F4"/>
    <w:rsid w:val="00577D9C"/>
    <w:rsid w:val="0059655F"/>
    <w:rsid w:val="005D7437"/>
    <w:rsid w:val="006032E3"/>
    <w:rsid w:val="00961667"/>
    <w:rsid w:val="009D0969"/>
    <w:rsid w:val="00C510D4"/>
    <w:rsid w:val="00CA5FDA"/>
    <w:rsid w:val="00E041A6"/>
    <w:rsid w:val="00E1051C"/>
    <w:rsid w:val="00EC72F4"/>
    <w:rsid w:val="00EE39DD"/>
    <w:rsid w:val="00F449CB"/>
    <w:rsid w:val="00FF1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0055"/>
  <w15:chartTrackingRefBased/>
  <w15:docId w15:val="{1BF30B8E-5A6A-4B42-82AC-B522491E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2F4"/>
  </w:style>
  <w:style w:type="paragraph" w:styleId="Footer">
    <w:name w:val="footer"/>
    <w:basedOn w:val="Normal"/>
    <w:link w:val="FooterChar"/>
    <w:uiPriority w:val="99"/>
    <w:unhideWhenUsed/>
    <w:rsid w:val="00EC7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2017-10-26T15:46:00Z</dcterms:created>
  <dcterms:modified xsi:type="dcterms:W3CDTF">2017-10-26T15:46:00Z</dcterms:modified>
</cp:coreProperties>
</file>