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156AB" w14:textId="173EA35B" w:rsidR="00337431" w:rsidRPr="00337431" w:rsidRDefault="00337431" w:rsidP="00337431">
      <w:pPr>
        <w:rPr>
          <w:rFonts w:ascii="Times New Roman" w:hAnsi="Times New Roman" w:cs="Times New Roman"/>
          <w:sz w:val="24"/>
          <w:szCs w:val="24"/>
          <w:lang w:val="en-US"/>
        </w:rPr>
      </w:pPr>
      <w:r w:rsidRPr="00337431">
        <w:rPr>
          <w:rFonts w:ascii="Times New Roman" w:hAnsi="Times New Roman" w:cs="Times New Roman"/>
          <w:sz w:val="24"/>
          <w:szCs w:val="24"/>
          <w:lang w:val="en-US"/>
        </w:rPr>
        <w:t>Institutional Affiliation</w:t>
      </w:r>
    </w:p>
    <w:p w14:paraId="590D9EFE" w14:textId="6843309C" w:rsidR="00337431" w:rsidRPr="00337431" w:rsidRDefault="00337431" w:rsidP="00337431">
      <w:pPr>
        <w:rPr>
          <w:rFonts w:ascii="Times New Roman" w:hAnsi="Times New Roman" w:cs="Times New Roman"/>
          <w:sz w:val="24"/>
          <w:szCs w:val="24"/>
          <w:lang w:val="en-US"/>
        </w:rPr>
      </w:pPr>
      <w:r w:rsidRPr="00337431">
        <w:rPr>
          <w:rFonts w:ascii="Times New Roman" w:hAnsi="Times New Roman" w:cs="Times New Roman"/>
          <w:sz w:val="24"/>
          <w:szCs w:val="24"/>
          <w:lang w:val="en-US"/>
        </w:rPr>
        <w:t>Professor’s Name</w:t>
      </w:r>
    </w:p>
    <w:p w14:paraId="74ACCAE1" w14:textId="656F724C" w:rsidR="00337431" w:rsidRPr="00337431" w:rsidRDefault="00337431" w:rsidP="00337431">
      <w:pPr>
        <w:rPr>
          <w:rFonts w:ascii="Times New Roman" w:hAnsi="Times New Roman" w:cs="Times New Roman"/>
          <w:sz w:val="24"/>
          <w:szCs w:val="24"/>
          <w:lang w:val="en-US"/>
        </w:rPr>
      </w:pPr>
      <w:r w:rsidRPr="00337431">
        <w:rPr>
          <w:rFonts w:ascii="Times New Roman" w:hAnsi="Times New Roman" w:cs="Times New Roman"/>
          <w:sz w:val="24"/>
          <w:szCs w:val="24"/>
          <w:lang w:val="en-US"/>
        </w:rPr>
        <w:t>Ruzanna Galoyan</w:t>
      </w:r>
    </w:p>
    <w:p w14:paraId="7F80C7D0" w14:textId="52CBD105" w:rsidR="00337431" w:rsidRDefault="00337431" w:rsidP="00337431">
      <w:pPr>
        <w:rPr>
          <w:rFonts w:ascii="Times New Roman" w:hAnsi="Times New Roman" w:cs="Times New Roman"/>
          <w:sz w:val="24"/>
          <w:szCs w:val="24"/>
          <w:lang w:val="en-US"/>
        </w:rPr>
      </w:pPr>
      <w:r w:rsidRPr="00337431">
        <w:rPr>
          <w:rFonts w:ascii="Times New Roman" w:hAnsi="Times New Roman" w:cs="Times New Roman"/>
          <w:sz w:val="24"/>
          <w:szCs w:val="24"/>
          <w:lang w:val="en-US"/>
        </w:rPr>
        <w:t xml:space="preserve">Date </w:t>
      </w:r>
    </w:p>
    <w:p w14:paraId="701E8022" w14:textId="77777777" w:rsidR="00337431" w:rsidRPr="00337431" w:rsidRDefault="00337431" w:rsidP="00337431">
      <w:pPr>
        <w:rPr>
          <w:rFonts w:ascii="Times New Roman" w:hAnsi="Times New Roman" w:cs="Times New Roman"/>
          <w:sz w:val="24"/>
          <w:szCs w:val="24"/>
          <w:lang w:val="en-US"/>
        </w:rPr>
      </w:pPr>
      <w:bookmarkStart w:id="0" w:name="_GoBack"/>
      <w:bookmarkEnd w:id="0"/>
    </w:p>
    <w:p w14:paraId="70D5B159" w14:textId="1D79D1C6" w:rsidR="00412E4E" w:rsidRPr="00B10E49" w:rsidRDefault="00BD5360">
      <w:pPr>
        <w:rPr>
          <w:rFonts w:ascii="Times New Roman" w:hAnsi="Times New Roman" w:cs="Times New Roman"/>
          <w:b/>
          <w:bCs/>
          <w:sz w:val="24"/>
          <w:szCs w:val="24"/>
          <w:lang w:val="en-US"/>
        </w:rPr>
      </w:pPr>
      <w:r w:rsidRPr="00B10E49">
        <w:rPr>
          <w:rFonts w:ascii="Times New Roman" w:hAnsi="Times New Roman" w:cs="Times New Roman"/>
          <w:b/>
          <w:bCs/>
          <w:sz w:val="24"/>
          <w:szCs w:val="24"/>
          <w:lang w:val="en-US"/>
        </w:rPr>
        <w:t xml:space="preserve">Botulism </w:t>
      </w:r>
    </w:p>
    <w:p w14:paraId="2BE24AD9" w14:textId="77777777" w:rsidR="00BD5360" w:rsidRPr="00BD5360" w:rsidRDefault="00BD5360" w:rsidP="00BD5360">
      <w:pPr>
        <w:spacing w:before="375" w:after="375" w:line="390" w:lineRule="atLeast"/>
        <w:rPr>
          <w:rFonts w:ascii="Times New Roman" w:eastAsia="Times New Roman" w:hAnsi="Times New Roman" w:cs="Times New Roman"/>
          <w:color w:val="231F20"/>
          <w:sz w:val="24"/>
          <w:szCs w:val="24"/>
          <w:lang/>
        </w:rPr>
      </w:pPr>
      <w:r w:rsidRPr="00BD5360">
        <w:rPr>
          <w:rFonts w:ascii="Times New Roman" w:eastAsia="Times New Roman" w:hAnsi="Times New Roman" w:cs="Times New Roman"/>
          <w:color w:val="231F20"/>
          <w:sz w:val="24"/>
          <w:szCs w:val="24"/>
          <w:lang/>
        </w:rPr>
        <w:t>Botulism (or botulism poisoning) is a rare but very serious illness that transmits through food, contact with contaminated soil, or through an open wound. Without early treatment, botulism can lead to paralysis, breathing difficulties, and death.</w:t>
      </w:r>
    </w:p>
    <w:p w14:paraId="235E4252" w14:textId="77777777" w:rsidR="00BD5360" w:rsidRPr="00BD5360" w:rsidRDefault="00BD5360" w:rsidP="00BD5360">
      <w:pPr>
        <w:spacing w:before="375" w:after="375" w:line="390" w:lineRule="atLeast"/>
        <w:rPr>
          <w:rFonts w:ascii="Times New Roman" w:eastAsia="Times New Roman" w:hAnsi="Times New Roman" w:cs="Times New Roman"/>
          <w:color w:val="231F20"/>
          <w:sz w:val="24"/>
          <w:szCs w:val="24"/>
          <w:lang/>
        </w:rPr>
      </w:pPr>
      <w:r w:rsidRPr="00BD5360">
        <w:rPr>
          <w:rFonts w:ascii="Times New Roman" w:eastAsia="Times New Roman" w:hAnsi="Times New Roman" w:cs="Times New Roman"/>
          <w:color w:val="231F20"/>
          <w:sz w:val="24"/>
          <w:szCs w:val="24"/>
          <w:lang/>
        </w:rPr>
        <w:t>There are three main types of botulism:</w:t>
      </w:r>
    </w:p>
    <w:p w14:paraId="7223154F" w14:textId="77777777" w:rsidR="00BD5360" w:rsidRPr="00BD5360" w:rsidRDefault="00BD5360" w:rsidP="00BD5360">
      <w:pPr>
        <w:numPr>
          <w:ilvl w:val="0"/>
          <w:numId w:val="1"/>
        </w:numPr>
        <w:spacing w:before="100" w:beforeAutospacing="1" w:after="120" w:line="390" w:lineRule="atLeast"/>
        <w:rPr>
          <w:rFonts w:ascii="Times New Roman" w:eastAsia="Times New Roman" w:hAnsi="Times New Roman" w:cs="Times New Roman"/>
          <w:color w:val="231F20"/>
          <w:sz w:val="24"/>
          <w:szCs w:val="24"/>
          <w:lang/>
        </w:rPr>
      </w:pPr>
      <w:r w:rsidRPr="00BD5360">
        <w:rPr>
          <w:rFonts w:ascii="Times New Roman" w:eastAsia="Times New Roman" w:hAnsi="Times New Roman" w:cs="Times New Roman"/>
          <w:color w:val="231F20"/>
          <w:sz w:val="24"/>
          <w:szCs w:val="24"/>
          <w:lang/>
        </w:rPr>
        <w:t>infant botulism</w:t>
      </w:r>
    </w:p>
    <w:p w14:paraId="46F56984" w14:textId="77777777" w:rsidR="00BD5360" w:rsidRPr="00BD5360" w:rsidRDefault="00BD5360" w:rsidP="00BD5360">
      <w:pPr>
        <w:numPr>
          <w:ilvl w:val="0"/>
          <w:numId w:val="1"/>
        </w:numPr>
        <w:spacing w:before="100" w:beforeAutospacing="1" w:after="120" w:line="390" w:lineRule="atLeast"/>
        <w:rPr>
          <w:rFonts w:ascii="Times New Roman" w:eastAsia="Times New Roman" w:hAnsi="Times New Roman" w:cs="Times New Roman"/>
          <w:color w:val="231F20"/>
          <w:sz w:val="24"/>
          <w:szCs w:val="24"/>
          <w:lang/>
        </w:rPr>
      </w:pPr>
      <w:r w:rsidRPr="00BD5360">
        <w:rPr>
          <w:rFonts w:ascii="Times New Roman" w:eastAsia="Times New Roman" w:hAnsi="Times New Roman" w:cs="Times New Roman"/>
          <w:color w:val="231F20"/>
          <w:sz w:val="24"/>
          <w:szCs w:val="24"/>
          <w:lang/>
        </w:rPr>
        <w:t>foodborne botulism</w:t>
      </w:r>
    </w:p>
    <w:p w14:paraId="4FDDC37F" w14:textId="77777777" w:rsidR="00BD5360" w:rsidRPr="00BD5360" w:rsidRDefault="00BD5360" w:rsidP="00BD5360">
      <w:pPr>
        <w:numPr>
          <w:ilvl w:val="0"/>
          <w:numId w:val="1"/>
        </w:numPr>
        <w:spacing w:before="100" w:beforeAutospacing="1" w:after="120" w:line="390" w:lineRule="atLeast"/>
        <w:rPr>
          <w:rFonts w:ascii="Times New Roman" w:eastAsia="Times New Roman" w:hAnsi="Times New Roman" w:cs="Times New Roman"/>
          <w:color w:val="231F20"/>
          <w:sz w:val="24"/>
          <w:szCs w:val="24"/>
          <w:lang/>
        </w:rPr>
      </w:pPr>
      <w:r w:rsidRPr="00BD5360">
        <w:rPr>
          <w:rFonts w:ascii="Times New Roman" w:eastAsia="Times New Roman" w:hAnsi="Times New Roman" w:cs="Times New Roman"/>
          <w:color w:val="231F20"/>
          <w:sz w:val="24"/>
          <w:szCs w:val="24"/>
          <w:lang/>
        </w:rPr>
        <w:t>wound botulism</w:t>
      </w:r>
    </w:p>
    <w:p w14:paraId="0FCF48AE" w14:textId="2E107361" w:rsidR="00BD5360" w:rsidRPr="00B10E49" w:rsidRDefault="00BD5360">
      <w:pPr>
        <w:rPr>
          <w:rFonts w:ascii="Times New Roman" w:hAnsi="Times New Roman" w:cs="Times New Roman"/>
          <w:b/>
          <w:bCs/>
          <w:sz w:val="24"/>
          <w:szCs w:val="24"/>
          <w:lang w:val="en-US"/>
        </w:rPr>
      </w:pPr>
      <w:r w:rsidRPr="00B10E49">
        <w:rPr>
          <w:rFonts w:ascii="Times New Roman" w:hAnsi="Times New Roman" w:cs="Times New Roman"/>
          <w:b/>
          <w:bCs/>
          <w:sz w:val="24"/>
          <w:szCs w:val="24"/>
          <w:lang w:val="en-US"/>
        </w:rPr>
        <w:t>CAUSATIVE AGENT</w:t>
      </w:r>
    </w:p>
    <w:p w14:paraId="48272967" w14:textId="5A9D3D72" w:rsidR="00BD5360" w:rsidRPr="00B10E49" w:rsidRDefault="00BD5360">
      <w:pPr>
        <w:rPr>
          <w:rFonts w:ascii="Times New Roman" w:hAnsi="Times New Roman" w:cs="Times New Roman"/>
          <w:color w:val="231F20"/>
          <w:sz w:val="24"/>
          <w:szCs w:val="24"/>
          <w:lang w:val="en-US"/>
        </w:rPr>
      </w:pPr>
      <w:r w:rsidRPr="00B10E49">
        <w:rPr>
          <w:rFonts w:ascii="Times New Roman" w:hAnsi="Times New Roman" w:cs="Times New Roman"/>
          <w:color w:val="231F20"/>
          <w:sz w:val="24"/>
          <w:szCs w:val="24"/>
        </w:rPr>
        <w:t>Botulism poisoning is due to a toxin produced by a type of bacteria called </w:t>
      </w:r>
      <w:r w:rsidRPr="00B10E49">
        <w:rPr>
          <w:rStyle w:val="Emphasis"/>
          <w:rFonts w:ascii="Times New Roman" w:hAnsi="Times New Roman" w:cs="Times New Roman"/>
          <w:color w:val="231F20"/>
          <w:sz w:val="24"/>
          <w:szCs w:val="24"/>
        </w:rPr>
        <w:t>Clostridium botulinum</w:t>
      </w:r>
      <w:r w:rsidRPr="00B10E49">
        <w:rPr>
          <w:rFonts w:ascii="Times New Roman" w:hAnsi="Times New Roman" w:cs="Times New Roman"/>
          <w:color w:val="231F20"/>
          <w:sz w:val="24"/>
          <w:szCs w:val="24"/>
        </w:rPr>
        <w:t>. Although very common, these bacteria can only thrive in conditions where there’s no oxygen. Certain food sources, such as home-canned foods, provide a potent breeding ground.</w:t>
      </w:r>
      <w:r w:rsidR="0002208A" w:rsidRPr="00B10E49">
        <w:rPr>
          <w:rFonts w:ascii="Times New Roman" w:hAnsi="Times New Roman" w:cs="Times New Roman"/>
          <w:color w:val="231F20"/>
          <w:sz w:val="24"/>
          <w:szCs w:val="24"/>
          <w:lang w:val="en-US"/>
        </w:rPr>
        <w:t xml:space="preserve"> The toxin mainly affects the nervous system of the infected individual.</w:t>
      </w:r>
    </w:p>
    <w:p w14:paraId="2D09D555" w14:textId="77777777" w:rsidR="00B21830" w:rsidRPr="00B10E49" w:rsidRDefault="0002208A" w:rsidP="00B21830">
      <w:pPr>
        <w:rPr>
          <w:rFonts w:ascii="Times New Roman" w:hAnsi="Times New Roman" w:cs="Times New Roman"/>
          <w:b/>
          <w:bCs/>
          <w:color w:val="231F20"/>
          <w:sz w:val="24"/>
          <w:szCs w:val="24"/>
          <w:lang w:val="en-US"/>
        </w:rPr>
      </w:pPr>
      <w:r w:rsidRPr="00B10E49">
        <w:rPr>
          <w:rFonts w:ascii="Times New Roman" w:hAnsi="Times New Roman" w:cs="Times New Roman"/>
          <w:b/>
          <w:bCs/>
          <w:color w:val="231F20"/>
          <w:sz w:val="24"/>
          <w:szCs w:val="24"/>
          <w:lang w:val="en-US"/>
        </w:rPr>
        <w:t>Symptoms</w:t>
      </w:r>
    </w:p>
    <w:p w14:paraId="0B8C9D70" w14:textId="77777777" w:rsidR="00B21830" w:rsidRPr="00B10E49" w:rsidRDefault="0002208A" w:rsidP="00B21830">
      <w:pPr>
        <w:rPr>
          <w:rFonts w:ascii="Times New Roman" w:hAnsi="Times New Roman" w:cs="Times New Roman"/>
          <w:b/>
          <w:bCs/>
          <w:color w:val="231F20"/>
          <w:sz w:val="24"/>
          <w:szCs w:val="24"/>
          <w:lang w:val="en-US"/>
        </w:rPr>
      </w:pPr>
      <w:r w:rsidRPr="0002208A">
        <w:rPr>
          <w:rFonts w:ascii="Times New Roman" w:eastAsia="Times New Roman" w:hAnsi="Times New Roman" w:cs="Times New Roman"/>
          <w:color w:val="231F20"/>
          <w:sz w:val="24"/>
          <w:szCs w:val="24"/>
          <w:lang/>
        </w:rPr>
        <w:t>Symptoms of botulism can appear from six hours to 10 days after the initial infection. On average, symptoms of infant and foodborne botulism appear between 12 and 36 hours after eating contaminated food.</w:t>
      </w:r>
    </w:p>
    <w:p w14:paraId="4816F770" w14:textId="49CAFE5A" w:rsidR="0002208A" w:rsidRPr="0002208A" w:rsidRDefault="0002208A" w:rsidP="00B21830">
      <w:pPr>
        <w:rPr>
          <w:rFonts w:ascii="Times New Roman" w:hAnsi="Times New Roman" w:cs="Times New Roman"/>
          <w:b/>
          <w:bCs/>
          <w:color w:val="231F20"/>
          <w:sz w:val="24"/>
          <w:szCs w:val="24"/>
          <w:lang w:val="en-US"/>
        </w:rPr>
      </w:pPr>
      <w:r w:rsidRPr="0002208A">
        <w:rPr>
          <w:rFonts w:ascii="Times New Roman" w:eastAsia="Times New Roman" w:hAnsi="Times New Roman" w:cs="Times New Roman"/>
          <w:color w:val="231F20"/>
          <w:sz w:val="24"/>
          <w:szCs w:val="24"/>
          <w:lang/>
        </w:rPr>
        <w:t>Early signs of infant botulism include:</w:t>
      </w:r>
    </w:p>
    <w:p w14:paraId="341F6E9C" w14:textId="191494F8" w:rsidR="0002208A" w:rsidRPr="0002208A" w:rsidRDefault="00B21830"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val="en-US"/>
        </w:rPr>
        <w:t>constipation</w:t>
      </w:r>
    </w:p>
    <w:p w14:paraId="34E3383B" w14:textId="0C3B68F4" w:rsidR="0002208A" w:rsidRPr="0002208A" w:rsidRDefault="00B21830"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val="en-US"/>
        </w:rPr>
        <w:t xml:space="preserve">Difficulty feeding </w:t>
      </w:r>
    </w:p>
    <w:p w14:paraId="0BF0F5F2" w14:textId="4A3E433E" w:rsidR="0002208A" w:rsidRPr="0002208A" w:rsidRDefault="00B21830"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val="en-US"/>
        </w:rPr>
        <w:t>tiredness</w:t>
      </w:r>
    </w:p>
    <w:p w14:paraId="3617F578" w14:textId="5488AA30" w:rsidR="0002208A" w:rsidRPr="0002208A" w:rsidRDefault="00B21830"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val="en-US"/>
        </w:rPr>
        <w:t>irritability</w:t>
      </w:r>
    </w:p>
    <w:p w14:paraId="5030CB0B" w14:textId="0769D93B" w:rsidR="0002208A" w:rsidRPr="0002208A" w:rsidRDefault="00B21830"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val="en-US"/>
        </w:rPr>
        <w:t>drooling</w:t>
      </w:r>
    </w:p>
    <w:p w14:paraId="7AEA45A6" w14:textId="77777777" w:rsidR="0002208A" w:rsidRPr="0002208A" w:rsidRDefault="0002208A"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lang/>
        </w:rPr>
      </w:pPr>
      <w:r w:rsidRPr="0002208A">
        <w:rPr>
          <w:rFonts w:ascii="Times New Roman" w:eastAsia="Times New Roman" w:hAnsi="Times New Roman" w:cs="Times New Roman"/>
          <w:color w:val="231F20"/>
          <w:sz w:val="24"/>
          <w:szCs w:val="24"/>
          <w:lang/>
        </w:rPr>
        <w:t>drooping eyelids</w:t>
      </w:r>
    </w:p>
    <w:p w14:paraId="087EFDA6" w14:textId="77777777" w:rsidR="0002208A" w:rsidRPr="0002208A" w:rsidRDefault="0002208A"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lang/>
        </w:rPr>
      </w:pPr>
      <w:r w:rsidRPr="0002208A">
        <w:rPr>
          <w:rFonts w:ascii="Times New Roman" w:eastAsia="Times New Roman" w:hAnsi="Times New Roman" w:cs="Times New Roman"/>
          <w:color w:val="231F20"/>
          <w:sz w:val="24"/>
          <w:szCs w:val="24"/>
          <w:lang/>
        </w:rPr>
        <w:lastRenderedPageBreak/>
        <w:t>weak cry</w:t>
      </w:r>
    </w:p>
    <w:p w14:paraId="0AD58507" w14:textId="77777777" w:rsidR="0002208A" w:rsidRPr="0002208A" w:rsidRDefault="0002208A"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lang/>
        </w:rPr>
      </w:pPr>
      <w:r w:rsidRPr="0002208A">
        <w:rPr>
          <w:rFonts w:ascii="Times New Roman" w:eastAsia="Times New Roman" w:hAnsi="Times New Roman" w:cs="Times New Roman"/>
          <w:color w:val="231F20"/>
          <w:sz w:val="24"/>
          <w:szCs w:val="24"/>
          <w:lang/>
        </w:rPr>
        <w:t>loss of head control and floppy movements due to muscle weakness</w:t>
      </w:r>
    </w:p>
    <w:p w14:paraId="3C5D081A" w14:textId="77777777" w:rsidR="0002208A" w:rsidRPr="0002208A" w:rsidRDefault="0002208A" w:rsidP="0002208A">
      <w:pPr>
        <w:numPr>
          <w:ilvl w:val="0"/>
          <w:numId w:val="2"/>
        </w:numPr>
        <w:spacing w:before="100" w:beforeAutospacing="1" w:after="120" w:line="390" w:lineRule="atLeast"/>
        <w:rPr>
          <w:rFonts w:ascii="Times New Roman" w:eastAsia="Times New Roman" w:hAnsi="Times New Roman" w:cs="Times New Roman"/>
          <w:color w:val="231F20"/>
          <w:sz w:val="24"/>
          <w:szCs w:val="24"/>
          <w:lang/>
        </w:rPr>
      </w:pPr>
      <w:r w:rsidRPr="0002208A">
        <w:rPr>
          <w:rFonts w:ascii="Times New Roman" w:eastAsia="Times New Roman" w:hAnsi="Times New Roman" w:cs="Times New Roman"/>
          <w:color w:val="231F20"/>
          <w:sz w:val="24"/>
          <w:szCs w:val="24"/>
          <w:lang/>
        </w:rPr>
        <w:t>paralysis</w:t>
      </w:r>
    </w:p>
    <w:p w14:paraId="76923377" w14:textId="77777777" w:rsidR="0002208A" w:rsidRPr="0002208A" w:rsidRDefault="0002208A" w:rsidP="0002208A">
      <w:pPr>
        <w:spacing w:before="375" w:after="375" w:line="390" w:lineRule="atLeast"/>
        <w:rPr>
          <w:rFonts w:ascii="Times New Roman" w:eastAsia="Times New Roman" w:hAnsi="Times New Roman" w:cs="Times New Roman"/>
          <w:color w:val="231F20"/>
          <w:sz w:val="24"/>
          <w:szCs w:val="24"/>
          <w:lang/>
        </w:rPr>
      </w:pPr>
      <w:r w:rsidRPr="0002208A">
        <w:rPr>
          <w:rFonts w:ascii="Times New Roman" w:eastAsia="Times New Roman" w:hAnsi="Times New Roman" w:cs="Times New Roman"/>
          <w:color w:val="231F20"/>
          <w:sz w:val="24"/>
          <w:szCs w:val="24"/>
          <w:lang/>
        </w:rPr>
        <w:t>Signs of foodborne or wound botulism include:</w:t>
      </w:r>
    </w:p>
    <w:p w14:paraId="61CD5949" w14:textId="5DEB15B9" w:rsidR="0002208A" w:rsidRPr="00B10E49" w:rsidRDefault="0002208A" w:rsidP="00B21830">
      <w:pPr>
        <w:pStyle w:val="ListParagraph"/>
        <w:numPr>
          <w:ilvl w:val="0"/>
          <w:numId w:val="5"/>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val="en-US"/>
        </w:rPr>
        <w:t xml:space="preserve">Difficult swallowing </w:t>
      </w:r>
      <w:r w:rsidRPr="00B10E49">
        <w:rPr>
          <w:rFonts w:ascii="Times New Roman" w:eastAsia="Times New Roman" w:hAnsi="Times New Roman" w:cs="Times New Roman"/>
          <w:color w:val="231F20"/>
          <w:sz w:val="24"/>
          <w:szCs w:val="24"/>
          <w:lang/>
        </w:rPr>
        <w:t>or</w:t>
      </w:r>
      <w:r w:rsidRPr="00B10E49">
        <w:rPr>
          <w:rFonts w:ascii="Times New Roman" w:eastAsia="Times New Roman" w:hAnsi="Times New Roman" w:cs="Times New Roman"/>
          <w:color w:val="231F20"/>
          <w:sz w:val="24"/>
          <w:szCs w:val="24"/>
          <w:lang w:val="en-US"/>
        </w:rPr>
        <w:t xml:space="preserve"> swallowing</w:t>
      </w:r>
      <w:r w:rsidRPr="00B10E49">
        <w:rPr>
          <w:rFonts w:ascii="Times New Roman" w:eastAsia="Times New Roman" w:hAnsi="Times New Roman" w:cs="Times New Roman"/>
          <w:color w:val="231F20"/>
          <w:sz w:val="24"/>
          <w:szCs w:val="24"/>
          <w:lang/>
        </w:rPr>
        <w:t xml:space="preserve"> </w:t>
      </w:r>
    </w:p>
    <w:p w14:paraId="1DE72581" w14:textId="77777777" w:rsidR="0002208A" w:rsidRPr="0002208A" w:rsidRDefault="0002208A" w:rsidP="0002208A">
      <w:pPr>
        <w:numPr>
          <w:ilvl w:val="0"/>
          <w:numId w:val="3"/>
        </w:numPr>
        <w:spacing w:before="100" w:beforeAutospacing="1" w:after="120" w:line="390" w:lineRule="atLeast"/>
        <w:rPr>
          <w:rFonts w:ascii="Times New Roman" w:eastAsia="Times New Roman" w:hAnsi="Times New Roman" w:cs="Times New Roman"/>
          <w:color w:val="231F20"/>
          <w:sz w:val="24"/>
          <w:szCs w:val="24"/>
          <w:lang/>
        </w:rPr>
      </w:pPr>
      <w:r w:rsidRPr="0002208A">
        <w:rPr>
          <w:rFonts w:ascii="Times New Roman" w:eastAsia="Times New Roman" w:hAnsi="Times New Roman" w:cs="Times New Roman"/>
          <w:color w:val="231F20"/>
          <w:sz w:val="24"/>
          <w:szCs w:val="24"/>
          <w:lang/>
        </w:rPr>
        <w:t>facial weakness on both sides of the face</w:t>
      </w:r>
    </w:p>
    <w:p w14:paraId="4796937D" w14:textId="6EE21400" w:rsidR="0002208A" w:rsidRPr="0002208A" w:rsidRDefault="0002208A" w:rsidP="0002208A">
      <w:pPr>
        <w:numPr>
          <w:ilvl w:val="0"/>
          <w:numId w:val="3"/>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val="en-US"/>
        </w:rPr>
        <w:t>blurred vision</w:t>
      </w:r>
    </w:p>
    <w:p w14:paraId="76A50324" w14:textId="1C890435" w:rsidR="0002208A" w:rsidRPr="0002208A" w:rsidRDefault="0002208A" w:rsidP="0002208A">
      <w:pPr>
        <w:numPr>
          <w:ilvl w:val="0"/>
          <w:numId w:val="3"/>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val="en-US"/>
        </w:rPr>
        <w:t xml:space="preserve">drooping </w:t>
      </w:r>
      <w:r w:rsidR="00B21830" w:rsidRPr="00B10E49">
        <w:rPr>
          <w:rFonts w:ascii="Times New Roman" w:eastAsia="Times New Roman" w:hAnsi="Times New Roman" w:cs="Times New Roman"/>
          <w:color w:val="231F20"/>
          <w:sz w:val="24"/>
          <w:szCs w:val="24"/>
          <w:lang w:val="en-US"/>
        </w:rPr>
        <w:t>eyelids</w:t>
      </w:r>
    </w:p>
    <w:p w14:paraId="33766906" w14:textId="77777777" w:rsidR="0002208A" w:rsidRPr="0002208A" w:rsidRDefault="0002208A" w:rsidP="0002208A">
      <w:pPr>
        <w:numPr>
          <w:ilvl w:val="0"/>
          <w:numId w:val="3"/>
        </w:numPr>
        <w:spacing w:before="100" w:beforeAutospacing="1" w:after="120" w:line="390" w:lineRule="atLeast"/>
        <w:rPr>
          <w:rFonts w:ascii="Times New Roman" w:eastAsia="Times New Roman" w:hAnsi="Times New Roman" w:cs="Times New Roman"/>
          <w:color w:val="231F20"/>
          <w:sz w:val="24"/>
          <w:szCs w:val="24"/>
          <w:lang/>
        </w:rPr>
      </w:pPr>
      <w:r w:rsidRPr="0002208A">
        <w:rPr>
          <w:rFonts w:ascii="Times New Roman" w:eastAsia="Times New Roman" w:hAnsi="Times New Roman" w:cs="Times New Roman"/>
          <w:color w:val="231F20"/>
          <w:sz w:val="24"/>
          <w:szCs w:val="24"/>
          <w:lang/>
        </w:rPr>
        <w:t>trouble breathing</w:t>
      </w:r>
    </w:p>
    <w:p w14:paraId="60A7E937" w14:textId="646297A5" w:rsidR="0002208A" w:rsidRPr="0002208A" w:rsidRDefault="00B21830" w:rsidP="0002208A">
      <w:pPr>
        <w:numPr>
          <w:ilvl w:val="0"/>
          <w:numId w:val="3"/>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val="en-US"/>
        </w:rPr>
        <w:t>nausea,</w:t>
      </w:r>
      <w:r w:rsidR="0002208A" w:rsidRPr="0002208A">
        <w:rPr>
          <w:rFonts w:ascii="Times New Roman" w:eastAsia="Times New Roman" w:hAnsi="Times New Roman" w:cs="Times New Roman"/>
          <w:color w:val="231F20"/>
          <w:sz w:val="24"/>
          <w:szCs w:val="24"/>
          <w:lang/>
        </w:rPr>
        <w:t> </w:t>
      </w:r>
      <w:r w:rsidRPr="00B10E49">
        <w:rPr>
          <w:rFonts w:ascii="Times New Roman" w:eastAsia="Times New Roman" w:hAnsi="Times New Roman" w:cs="Times New Roman"/>
          <w:color w:val="231F20"/>
          <w:sz w:val="24"/>
          <w:szCs w:val="24"/>
          <w:lang w:val="en-US"/>
        </w:rPr>
        <w:t>vomiting</w:t>
      </w:r>
      <w:r w:rsidR="0002208A" w:rsidRPr="0002208A">
        <w:rPr>
          <w:rFonts w:ascii="Times New Roman" w:eastAsia="Times New Roman" w:hAnsi="Times New Roman" w:cs="Times New Roman"/>
          <w:color w:val="231F20"/>
          <w:sz w:val="24"/>
          <w:szCs w:val="24"/>
          <w:lang/>
        </w:rPr>
        <w:t>, and </w:t>
      </w:r>
      <w:r w:rsidRPr="00B10E49">
        <w:rPr>
          <w:rFonts w:ascii="Times New Roman" w:eastAsia="Times New Roman" w:hAnsi="Times New Roman" w:cs="Times New Roman"/>
          <w:color w:val="231F20"/>
          <w:sz w:val="24"/>
          <w:szCs w:val="24"/>
          <w:lang w:val="en-US"/>
        </w:rPr>
        <w:t>abdominal crumps</w:t>
      </w:r>
      <w:r w:rsidR="0002208A" w:rsidRPr="0002208A">
        <w:rPr>
          <w:rFonts w:ascii="Times New Roman" w:eastAsia="Times New Roman" w:hAnsi="Times New Roman" w:cs="Times New Roman"/>
          <w:color w:val="231F20"/>
          <w:sz w:val="24"/>
          <w:szCs w:val="24"/>
          <w:lang/>
        </w:rPr>
        <w:t> (only in foodborne botulism)</w:t>
      </w:r>
    </w:p>
    <w:p w14:paraId="24AABB3F" w14:textId="6E3CD828" w:rsidR="0002208A" w:rsidRPr="0002208A" w:rsidRDefault="00B21830" w:rsidP="0002208A">
      <w:pPr>
        <w:numPr>
          <w:ilvl w:val="0"/>
          <w:numId w:val="3"/>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val="en-US"/>
        </w:rPr>
        <w:t>paralysis</w:t>
      </w:r>
    </w:p>
    <w:p w14:paraId="6E2CF3C9" w14:textId="6E37CBAB" w:rsidR="0002208A" w:rsidRPr="00B10E49" w:rsidRDefault="00B21830">
      <w:pPr>
        <w:rPr>
          <w:rFonts w:ascii="Times New Roman" w:hAnsi="Times New Roman" w:cs="Times New Roman"/>
          <w:b/>
          <w:bCs/>
          <w:sz w:val="24"/>
          <w:szCs w:val="24"/>
          <w:lang w:val="en-US"/>
        </w:rPr>
      </w:pPr>
      <w:r w:rsidRPr="00B10E49">
        <w:rPr>
          <w:rFonts w:ascii="Times New Roman" w:hAnsi="Times New Roman" w:cs="Times New Roman"/>
          <w:b/>
          <w:bCs/>
          <w:sz w:val="24"/>
          <w:szCs w:val="24"/>
          <w:lang w:val="en-US"/>
        </w:rPr>
        <w:t xml:space="preserve">population affected </w:t>
      </w:r>
    </w:p>
    <w:p w14:paraId="50A11E20" w14:textId="7B39B36A" w:rsidR="00B21830" w:rsidRPr="00B10E49" w:rsidRDefault="00B21830" w:rsidP="00B21830">
      <w:pPr>
        <w:pStyle w:val="NormalWeb"/>
        <w:spacing w:before="375" w:beforeAutospacing="0" w:after="375" w:afterAutospacing="0" w:line="390" w:lineRule="atLeast"/>
        <w:rPr>
          <w:color w:val="231F20"/>
        </w:rPr>
      </w:pPr>
      <w:r w:rsidRPr="00B10E49">
        <w:rPr>
          <w:color w:val="231F20"/>
        </w:rPr>
        <w:t>The </w:t>
      </w:r>
      <w:r w:rsidRPr="00B10E49">
        <w:rPr>
          <w:color w:val="231F20"/>
          <w:lang w:val="en-US"/>
        </w:rPr>
        <w:t>CDC</w:t>
      </w:r>
      <w:r w:rsidRPr="00B10E49">
        <w:rPr>
          <w:color w:val="231F20"/>
        </w:rPr>
        <w:t> reports that 65 percent of botulism cases occur in infants or children younger than 1 year of age. Infant botulism is typically the result of exposure to contaminated soil, or by eating foods that contain botulism spores. Honey and corn syrup are two examples of foods that can have contamination. These spores can grow inside the intestinal tract of infants, releasing the botulism toxin. Older children and adults have natural defences that prevent the bacteria from growing.</w:t>
      </w:r>
    </w:p>
    <w:p w14:paraId="05B86EA2" w14:textId="040E7598" w:rsidR="00B21830" w:rsidRPr="00B10E49" w:rsidRDefault="00B21830" w:rsidP="00B21830">
      <w:pPr>
        <w:numPr>
          <w:ilvl w:val="0"/>
          <w:numId w:val="6"/>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hAnsi="Times New Roman" w:cs="Times New Roman"/>
          <w:color w:val="231F20"/>
          <w:sz w:val="24"/>
          <w:szCs w:val="24"/>
        </w:rPr>
        <w:t>According to the </w:t>
      </w:r>
      <w:r w:rsidRPr="00B10E49">
        <w:rPr>
          <w:rFonts w:ascii="Times New Roman" w:hAnsi="Times New Roman" w:cs="Times New Roman"/>
          <w:color w:val="231F20"/>
          <w:sz w:val="24"/>
          <w:szCs w:val="24"/>
          <w:lang w:val="en-US"/>
        </w:rPr>
        <w:t>CDC</w:t>
      </w:r>
      <w:r w:rsidRPr="00B10E49">
        <w:rPr>
          <w:rFonts w:ascii="Times New Roman" w:hAnsi="Times New Roman" w:cs="Times New Roman"/>
          <w:color w:val="231F20"/>
          <w:sz w:val="24"/>
          <w:szCs w:val="24"/>
        </w:rPr>
        <w:t xml:space="preserve"> around 15 percent of botulism cases are foodborne. These can be home-canned foods or commercially canned products that didn’t undergo proper processing. The </w:t>
      </w:r>
      <w:r w:rsidRPr="00B10E49">
        <w:rPr>
          <w:rFonts w:ascii="Times New Roman" w:hAnsi="Times New Roman" w:cs="Times New Roman"/>
          <w:color w:val="231F20"/>
          <w:sz w:val="24"/>
          <w:szCs w:val="24"/>
          <w:lang w:val="en-US"/>
        </w:rPr>
        <w:t xml:space="preserve">WHO </w:t>
      </w:r>
      <w:r w:rsidRPr="00B10E49">
        <w:rPr>
          <w:rFonts w:ascii="Times New Roman" w:hAnsi="Times New Roman" w:cs="Times New Roman"/>
          <w:color w:val="231F20"/>
          <w:sz w:val="24"/>
          <w:szCs w:val="24"/>
        </w:rPr>
        <w:t>reports that botulism toxin has been found in:</w:t>
      </w:r>
      <w:r w:rsidRPr="00B10E49">
        <w:rPr>
          <w:rFonts w:ascii="Times New Roman" w:eastAsia="Times New Roman" w:hAnsi="Times New Roman" w:cs="Times New Roman"/>
          <w:color w:val="231F20"/>
          <w:sz w:val="24"/>
          <w:szCs w:val="24"/>
          <w:lang/>
        </w:rPr>
        <w:t xml:space="preserve"> preserved vegetables with low acid content, such as beets, spinach, mushrooms, and green beans</w:t>
      </w:r>
    </w:p>
    <w:p w14:paraId="0F7902EA" w14:textId="77777777" w:rsidR="00B21830" w:rsidRPr="00B21830" w:rsidRDefault="00B21830" w:rsidP="00B21830">
      <w:pPr>
        <w:numPr>
          <w:ilvl w:val="0"/>
          <w:numId w:val="6"/>
        </w:numPr>
        <w:spacing w:before="100" w:beforeAutospacing="1" w:after="120" w:line="390" w:lineRule="atLeast"/>
        <w:rPr>
          <w:rFonts w:ascii="Times New Roman" w:eastAsia="Times New Roman" w:hAnsi="Times New Roman" w:cs="Times New Roman"/>
          <w:color w:val="231F20"/>
          <w:sz w:val="24"/>
          <w:szCs w:val="24"/>
          <w:lang/>
        </w:rPr>
      </w:pPr>
      <w:r w:rsidRPr="00B21830">
        <w:rPr>
          <w:rFonts w:ascii="Times New Roman" w:eastAsia="Times New Roman" w:hAnsi="Times New Roman" w:cs="Times New Roman"/>
          <w:color w:val="231F20"/>
          <w:sz w:val="24"/>
          <w:szCs w:val="24"/>
          <w:lang/>
        </w:rPr>
        <w:t>canned tuna fish</w:t>
      </w:r>
    </w:p>
    <w:p w14:paraId="30718F1C" w14:textId="77777777" w:rsidR="00B21830" w:rsidRPr="00B21830" w:rsidRDefault="00B21830" w:rsidP="00B21830">
      <w:pPr>
        <w:numPr>
          <w:ilvl w:val="0"/>
          <w:numId w:val="6"/>
        </w:numPr>
        <w:spacing w:before="100" w:beforeAutospacing="1" w:after="120" w:line="390" w:lineRule="atLeast"/>
        <w:rPr>
          <w:rFonts w:ascii="Times New Roman" w:eastAsia="Times New Roman" w:hAnsi="Times New Roman" w:cs="Times New Roman"/>
          <w:color w:val="231F20"/>
          <w:sz w:val="24"/>
          <w:szCs w:val="24"/>
          <w:lang/>
        </w:rPr>
      </w:pPr>
      <w:r w:rsidRPr="00B21830">
        <w:rPr>
          <w:rFonts w:ascii="Times New Roman" w:eastAsia="Times New Roman" w:hAnsi="Times New Roman" w:cs="Times New Roman"/>
          <w:color w:val="231F20"/>
          <w:sz w:val="24"/>
          <w:szCs w:val="24"/>
          <w:lang/>
        </w:rPr>
        <w:t>fermented, smoked, and salted fish</w:t>
      </w:r>
    </w:p>
    <w:p w14:paraId="0F8BF40A" w14:textId="77777777" w:rsidR="00B21830" w:rsidRPr="00B21830" w:rsidRDefault="00B21830" w:rsidP="00B21830">
      <w:pPr>
        <w:numPr>
          <w:ilvl w:val="0"/>
          <w:numId w:val="6"/>
        </w:numPr>
        <w:spacing w:before="100" w:beforeAutospacing="1" w:after="120" w:line="390" w:lineRule="atLeast"/>
        <w:rPr>
          <w:rFonts w:ascii="Times New Roman" w:eastAsia="Times New Roman" w:hAnsi="Times New Roman" w:cs="Times New Roman"/>
          <w:color w:val="231F20"/>
          <w:sz w:val="24"/>
          <w:szCs w:val="24"/>
          <w:lang/>
        </w:rPr>
      </w:pPr>
      <w:r w:rsidRPr="00B21830">
        <w:rPr>
          <w:rFonts w:ascii="Times New Roman" w:eastAsia="Times New Roman" w:hAnsi="Times New Roman" w:cs="Times New Roman"/>
          <w:color w:val="231F20"/>
          <w:sz w:val="24"/>
          <w:szCs w:val="24"/>
          <w:lang/>
        </w:rPr>
        <w:t>meat products, such as ham and sausage</w:t>
      </w:r>
    </w:p>
    <w:p w14:paraId="071DCAB6" w14:textId="4CD2EEE3" w:rsidR="00B21830" w:rsidRPr="00B21830" w:rsidRDefault="00B21830" w:rsidP="00B21830">
      <w:pPr>
        <w:spacing w:before="375" w:after="375" w:line="390" w:lineRule="atLeast"/>
        <w:rPr>
          <w:rFonts w:ascii="Times New Roman" w:eastAsia="Times New Roman" w:hAnsi="Times New Roman" w:cs="Times New Roman"/>
          <w:color w:val="231F20"/>
          <w:sz w:val="24"/>
          <w:szCs w:val="24"/>
          <w:lang/>
        </w:rPr>
      </w:pPr>
      <w:r w:rsidRPr="00B21830">
        <w:rPr>
          <w:rFonts w:ascii="Times New Roman" w:eastAsia="Times New Roman" w:hAnsi="Times New Roman" w:cs="Times New Roman"/>
          <w:color w:val="231F20"/>
          <w:sz w:val="24"/>
          <w:szCs w:val="24"/>
          <w:lang/>
        </w:rPr>
        <w:t xml:space="preserve">Wound botulism makes up 20 percent of all botulism cases, and is due to botulism spores entering an open wound, according to </w:t>
      </w:r>
      <w:r w:rsidRPr="00B10E49">
        <w:rPr>
          <w:rFonts w:ascii="Times New Roman" w:eastAsia="Times New Roman" w:hAnsi="Times New Roman" w:cs="Times New Roman"/>
          <w:color w:val="231F20"/>
          <w:sz w:val="24"/>
          <w:szCs w:val="24"/>
          <w:lang w:val="en-US"/>
        </w:rPr>
        <w:t>CDC</w:t>
      </w:r>
      <w:r w:rsidRPr="00B21830">
        <w:rPr>
          <w:rFonts w:ascii="Times New Roman" w:eastAsia="Times New Roman" w:hAnsi="Times New Roman" w:cs="Times New Roman"/>
          <w:color w:val="231F20"/>
          <w:sz w:val="24"/>
          <w:szCs w:val="24"/>
          <w:lang/>
        </w:rPr>
        <w:t xml:space="preserve"> The rate of occurrence for this type of botulism </w:t>
      </w:r>
      <w:r w:rsidRPr="00B21830">
        <w:rPr>
          <w:rFonts w:ascii="Times New Roman" w:eastAsia="Times New Roman" w:hAnsi="Times New Roman" w:cs="Times New Roman"/>
          <w:color w:val="231F20"/>
          <w:sz w:val="24"/>
          <w:szCs w:val="24"/>
          <w:lang/>
        </w:rPr>
        <w:lastRenderedPageBreak/>
        <w:t>has risen in recent years due to drug use, as the spores are commonly present in </w:t>
      </w:r>
      <w:r w:rsidRPr="00B10E49">
        <w:rPr>
          <w:rFonts w:ascii="Times New Roman" w:eastAsia="Times New Roman" w:hAnsi="Times New Roman" w:cs="Times New Roman"/>
          <w:color w:val="231F20"/>
          <w:sz w:val="24"/>
          <w:szCs w:val="24"/>
          <w:lang w:val="en-US"/>
        </w:rPr>
        <w:t xml:space="preserve">heroine </w:t>
      </w:r>
      <w:r w:rsidRPr="00B21830">
        <w:rPr>
          <w:rFonts w:ascii="Times New Roman" w:eastAsia="Times New Roman" w:hAnsi="Times New Roman" w:cs="Times New Roman"/>
          <w:color w:val="231F20"/>
          <w:sz w:val="24"/>
          <w:szCs w:val="24"/>
          <w:lang/>
        </w:rPr>
        <w:t>and </w:t>
      </w:r>
      <w:r w:rsidRPr="00B10E49">
        <w:rPr>
          <w:rFonts w:ascii="Times New Roman" w:eastAsia="Times New Roman" w:hAnsi="Times New Roman" w:cs="Times New Roman"/>
          <w:color w:val="231F20"/>
          <w:sz w:val="24"/>
          <w:szCs w:val="24"/>
          <w:lang w:val="en-US"/>
        </w:rPr>
        <w:t>cocaine</w:t>
      </w:r>
      <w:r w:rsidRPr="00B21830">
        <w:rPr>
          <w:rFonts w:ascii="Times New Roman" w:eastAsia="Times New Roman" w:hAnsi="Times New Roman" w:cs="Times New Roman"/>
          <w:color w:val="231F20"/>
          <w:sz w:val="24"/>
          <w:szCs w:val="24"/>
          <w:lang/>
        </w:rPr>
        <w:t>.</w:t>
      </w:r>
    </w:p>
    <w:p w14:paraId="1CF66440" w14:textId="532368D5" w:rsidR="00B21830" w:rsidRPr="00B10E49" w:rsidRDefault="00B21830" w:rsidP="00B21830">
      <w:pPr>
        <w:spacing w:before="375" w:after="375" w:line="390" w:lineRule="atLeast"/>
        <w:rPr>
          <w:rFonts w:ascii="Times New Roman" w:eastAsia="Times New Roman" w:hAnsi="Times New Roman" w:cs="Times New Roman"/>
          <w:color w:val="231F20"/>
          <w:sz w:val="24"/>
          <w:szCs w:val="24"/>
          <w:lang/>
        </w:rPr>
      </w:pPr>
      <w:r w:rsidRPr="00B21830">
        <w:rPr>
          <w:rFonts w:ascii="Times New Roman" w:eastAsia="Times New Roman" w:hAnsi="Times New Roman" w:cs="Times New Roman"/>
          <w:color w:val="231F20"/>
          <w:sz w:val="24"/>
          <w:szCs w:val="24"/>
          <w:lang/>
        </w:rPr>
        <w:t>Botulism isn’t passed from person to person. A person must consume the spores or toxin through food, or the toxin must enter a wound, to cause the symptoms of botulism poisoning.</w:t>
      </w:r>
    </w:p>
    <w:p w14:paraId="1079A293" w14:textId="322430FA" w:rsidR="00B21830" w:rsidRPr="00B21830" w:rsidRDefault="00B21830" w:rsidP="00B21830">
      <w:pPr>
        <w:spacing w:before="375" w:after="375" w:line="390" w:lineRule="atLeast"/>
        <w:rPr>
          <w:rFonts w:ascii="Times New Roman" w:eastAsia="Times New Roman" w:hAnsi="Times New Roman" w:cs="Times New Roman"/>
          <w:b/>
          <w:bCs/>
          <w:color w:val="231F20"/>
          <w:sz w:val="24"/>
          <w:szCs w:val="24"/>
          <w:lang w:val="en-US"/>
        </w:rPr>
      </w:pPr>
      <w:r w:rsidRPr="00B10E49">
        <w:rPr>
          <w:rFonts w:ascii="Times New Roman" w:eastAsia="Times New Roman" w:hAnsi="Times New Roman" w:cs="Times New Roman"/>
          <w:b/>
          <w:bCs/>
          <w:color w:val="231F20"/>
          <w:sz w:val="24"/>
          <w:szCs w:val="24"/>
          <w:lang w:val="en-US"/>
        </w:rPr>
        <w:t xml:space="preserve">Diagnosis </w:t>
      </w:r>
    </w:p>
    <w:p w14:paraId="085E19F4" w14:textId="77777777" w:rsidR="00B21830" w:rsidRPr="00B21830" w:rsidRDefault="00B21830" w:rsidP="00B21830">
      <w:pPr>
        <w:spacing w:before="375" w:after="375" w:line="390" w:lineRule="atLeast"/>
        <w:rPr>
          <w:rFonts w:ascii="Times New Roman" w:eastAsia="Times New Roman" w:hAnsi="Times New Roman" w:cs="Times New Roman"/>
          <w:color w:val="231F20"/>
          <w:sz w:val="24"/>
          <w:szCs w:val="24"/>
          <w:lang/>
        </w:rPr>
      </w:pPr>
      <w:r w:rsidRPr="00B21830">
        <w:rPr>
          <w:rFonts w:ascii="Times New Roman" w:eastAsia="Times New Roman" w:hAnsi="Times New Roman" w:cs="Times New Roman"/>
          <w:color w:val="231F20"/>
          <w:sz w:val="24"/>
          <w:szCs w:val="24"/>
          <w:lang/>
        </w:rPr>
        <w:t>Your doctor may also take blood or stool samples to analyze for the presence of toxins. However, results for these tests may take days, so most doctors rely on a clinical observation of symptoms to make a diagnosis.</w:t>
      </w:r>
    </w:p>
    <w:p w14:paraId="1D165286" w14:textId="77777777" w:rsidR="00B21830" w:rsidRPr="00B21830" w:rsidRDefault="00B21830" w:rsidP="00B21830">
      <w:pPr>
        <w:spacing w:before="375" w:after="375" w:line="390" w:lineRule="atLeast"/>
        <w:rPr>
          <w:rFonts w:ascii="Times New Roman" w:eastAsia="Times New Roman" w:hAnsi="Times New Roman" w:cs="Times New Roman"/>
          <w:color w:val="231F20"/>
          <w:sz w:val="24"/>
          <w:szCs w:val="24"/>
          <w:lang/>
        </w:rPr>
      </w:pPr>
      <w:r w:rsidRPr="00B21830">
        <w:rPr>
          <w:rFonts w:ascii="Times New Roman" w:eastAsia="Times New Roman" w:hAnsi="Times New Roman" w:cs="Times New Roman"/>
          <w:color w:val="231F20"/>
          <w:sz w:val="24"/>
          <w:szCs w:val="24"/>
          <w:lang/>
        </w:rPr>
        <w:t>Some symptoms of botulism can mimic those of other diseases and conditions. Your doctor may order additional tests to rule out other causes. These tests may include:</w:t>
      </w:r>
    </w:p>
    <w:p w14:paraId="7C68B0F3" w14:textId="57D2DFAD" w:rsidR="00B21830" w:rsidRPr="00B10E49" w:rsidRDefault="00B21830" w:rsidP="00B21830">
      <w:pPr>
        <w:pStyle w:val="ListParagraph"/>
        <w:numPr>
          <w:ilvl w:val="0"/>
          <w:numId w:val="5"/>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val="en-US"/>
        </w:rPr>
        <w:t xml:space="preserve">Electromyography </w:t>
      </w:r>
      <w:r w:rsidRPr="00B10E49">
        <w:rPr>
          <w:rFonts w:ascii="Times New Roman" w:eastAsia="Times New Roman" w:hAnsi="Times New Roman" w:cs="Times New Roman"/>
          <w:color w:val="231F20"/>
          <w:sz w:val="24"/>
          <w:szCs w:val="24"/>
          <w:lang/>
        </w:rPr>
        <w:t>(EMG) to evaluate muscle response</w:t>
      </w:r>
    </w:p>
    <w:p w14:paraId="5759450D" w14:textId="77777777" w:rsidR="00B21830" w:rsidRPr="00B21830" w:rsidRDefault="00B21830" w:rsidP="00B21830">
      <w:pPr>
        <w:numPr>
          <w:ilvl w:val="0"/>
          <w:numId w:val="7"/>
        </w:numPr>
        <w:spacing w:before="100" w:beforeAutospacing="1" w:after="120" w:line="390" w:lineRule="atLeast"/>
        <w:rPr>
          <w:rFonts w:ascii="Times New Roman" w:eastAsia="Times New Roman" w:hAnsi="Times New Roman" w:cs="Times New Roman"/>
          <w:color w:val="231F20"/>
          <w:sz w:val="24"/>
          <w:szCs w:val="24"/>
          <w:lang/>
        </w:rPr>
      </w:pPr>
      <w:r w:rsidRPr="00B21830">
        <w:rPr>
          <w:rFonts w:ascii="Times New Roman" w:eastAsia="Times New Roman" w:hAnsi="Times New Roman" w:cs="Times New Roman"/>
          <w:color w:val="231F20"/>
          <w:sz w:val="24"/>
          <w:szCs w:val="24"/>
          <w:lang/>
        </w:rPr>
        <w:t>imaging scans to detect any internal damage to the head or brain</w:t>
      </w:r>
    </w:p>
    <w:p w14:paraId="16BAD76C" w14:textId="2ADE78C9" w:rsidR="00B21830" w:rsidRPr="00B21830" w:rsidRDefault="00B21830" w:rsidP="00B21830">
      <w:pPr>
        <w:numPr>
          <w:ilvl w:val="0"/>
          <w:numId w:val="7"/>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val="en-US"/>
        </w:rPr>
        <w:t>spinal fluid test</w:t>
      </w:r>
      <w:r w:rsidRPr="00B21830">
        <w:rPr>
          <w:rFonts w:ascii="Times New Roman" w:eastAsia="Times New Roman" w:hAnsi="Times New Roman" w:cs="Times New Roman"/>
          <w:color w:val="231F20"/>
          <w:sz w:val="24"/>
          <w:szCs w:val="24"/>
          <w:lang/>
        </w:rPr>
        <w:t> to determine if infection or injury to the brain or spinal cord is causing symptoms</w:t>
      </w:r>
    </w:p>
    <w:p w14:paraId="500D93C8" w14:textId="1B2EBB14" w:rsidR="00B21830" w:rsidRPr="00B10E49" w:rsidRDefault="00B10E49" w:rsidP="00B21830">
      <w:pPr>
        <w:pStyle w:val="NormalWeb"/>
        <w:spacing w:before="375" w:beforeAutospacing="0" w:after="375" w:afterAutospacing="0" w:line="390" w:lineRule="atLeast"/>
        <w:rPr>
          <w:b/>
          <w:bCs/>
          <w:color w:val="231F20"/>
          <w:lang w:val="en-US"/>
        </w:rPr>
      </w:pPr>
      <w:r w:rsidRPr="00B10E49">
        <w:rPr>
          <w:b/>
          <w:bCs/>
          <w:color w:val="231F20"/>
          <w:lang w:val="en-US"/>
        </w:rPr>
        <w:t xml:space="preserve">Treatment </w:t>
      </w:r>
    </w:p>
    <w:p w14:paraId="44BE3B99" w14:textId="77777777" w:rsidR="00B10E49" w:rsidRPr="00B10E49" w:rsidRDefault="00B10E49" w:rsidP="00B10E49">
      <w:pPr>
        <w:pStyle w:val="NormalWeb"/>
        <w:spacing w:before="375" w:beforeAutospacing="0" w:after="375" w:afterAutospacing="0" w:line="390" w:lineRule="atLeast"/>
        <w:rPr>
          <w:color w:val="231F20"/>
        </w:rPr>
      </w:pPr>
      <w:r w:rsidRPr="00B10E49">
        <w:rPr>
          <w:color w:val="231F20"/>
        </w:rPr>
        <w:t>For foodborne and wound botulism, a doctor administers an antitoxin as soon as possible after diagnosis. In infants, a treatment known as botulism immune globulin blocks the actions of neurotoxins circulating in the blood.</w:t>
      </w:r>
    </w:p>
    <w:p w14:paraId="51012D5B" w14:textId="77777777" w:rsidR="00B10E49" w:rsidRPr="00B10E49" w:rsidRDefault="00B10E49" w:rsidP="00B10E49">
      <w:pPr>
        <w:pStyle w:val="NormalWeb"/>
        <w:spacing w:before="375" w:beforeAutospacing="0" w:after="375" w:afterAutospacing="0" w:line="390" w:lineRule="atLeast"/>
        <w:rPr>
          <w:color w:val="231F20"/>
        </w:rPr>
      </w:pPr>
      <w:r w:rsidRPr="00B10E49">
        <w:rPr>
          <w:color w:val="231F20"/>
        </w:rPr>
        <w:t>Severe cases of botulism may require the use of a ventilator to help support breathing. Recovery may take weeks or months. Long-term therapy and rehabilitation may also be necessary in severe cases. There’s a vaccine for botulism, but it’s not common, as its effectiveness hasn’t been fully tested and there are side effects.</w:t>
      </w:r>
    </w:p>
    <w:p w14:paraId="67D307EE" w14:textId="77777777" w:rsidR="00B10E49" w:rsidRPr="00B10E49" w:rsidRDefault="00B10E49" w:rsidP="00B21830">
      <w:pPr>
        <w:pStyle w:val="NormalWeb"/>
        <w:spacing w:before="375" w:beforeAutospacing="0" w:after="375" w:afterAutospacing="0" w:line="390" w:lineRule="atLeast"/>
        <w:rPr>
          <w:b/>
          <w:bCs/>
          <w:color w:val="231F20"/>
          <w:lang w:val="en-US"/>
        </w:rPr>
      </w:pPr>
    </w:p>
    <w:p w14:paraId="3AD1FF9F" w14:textId="77777777" w:rsidR="00B10E49" w:rsidRPr="00B10E49" w:rsidRDefault="00B10E49" w:rsidP="00B21830">
      <w:pPr>
        <w:pStyle w:val="NormalWeb"/>
        <w:spacing w:before="375" w:beforeAutospacing="0" w:after="375" w:afterAutospacing="0" w:line="390" w:lineRule="atLeast"/>
        <w:rPr>
          <w:b/>
          <w:bCs/>
          <w:color w:val="231F20"/>
          <w:lang w:val="en-US"/>
        </w:rPr>
      </w:pPr>
    </w:p>
    <w:p w14:paraId="04CBDBA6" w14:textId="25E41A4F" w:rsidR="00B21830" w:rsidRPr="00B10E49" w:rsidRDefault="00B10E49" w:rsidP="00B21830">
      <w:pPr>
        <w:pStyle w:val="NormalWeb"/>
        <w:spacing w:before="375" w:beforeAutospacing="0" w:after="375" w:afterAutospacing="0" w:line="390" w:lineRule="atLeast"/>
        <w:rPr>
          <w:b/>
          <w:bCs/>
          <w:color w:val="231F20"/>
          <w:lang w:val="en-US"/>
        </w:rPr>
      </w:pPr>
      <w:r w:rsidRPr="00B10E49">
        <w:rPr>
          <w:b/>
          <w:bCs/>
          <w:color w:val="231F20"/>
          <w:lang w:val="en-US"/>
        </w:rPr>
        <w:lastRenderedPageBreak/>
        <w:t xml:space="preserve">Prevention </w:t>
      </w:r>
    </w:p>
    <w:p w14:paraId="3F56D3FA" w14:textId="77777777" w:rsidR="00B10E49" w:rsidRPr="00B10E49" w:rsidRDefault="00B10E49" w:rsidP="00B10E49">
      <w:pPr>
        <w:spacing w:before="375" w:after="375"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rPr>
        <w:t>In most cases, botulism is easy to prevent. You can reduce your risk with the following preventative measures:</w:t>
      </w:r>
    </w:p>
    <w:p w14:paraId="010EFB8F" w14:textId="77777777" w:rsidR="00B10E49" w:rsidRPr="00B10E49" w:rsidRDefault="00B10E49" w:rsidP="00B10E49">
      <w:pPr>
        <w:numPr>
          <w:ilvl w:val="0"/>
          <w:numId w:val="8"/>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rPr>
        <w:t>Follow proper techniques when canning food at home, ensuring you reach adequate heat and acidic levels.</w:t>
      </w:r>
    </w:p>
    <w:p w14:paraId="36D55958" w14:textId="77777777" w:rsidR="00B10E49" w:rsidRPr="00B10E49" w:rsidRDefault="00B10E49" w:rsidP="00B10E49">
      <w:pPr>
        <w:numPr>
          <w:ilvl w:val="0"/>
          <w:numId w:val="8"/>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rPr>
        <w:t>Be cautious of any fermented fish or other aquatic game foods.</w:t>
      </w:r>
    </w:p>
    <w:p w14:paraId="31D147E2" w14:textId="77777777" w:rsidR="00B10E49" w:rsidRPr="00B10E49" w:rsidRDefault="00B10E49" w:rsidP="00B10E49">
      <w:pPr>
        <w:numPr>
          <w:ilvl w:val="0"/>
          <w:numId w:val="8"/>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rPr>
        <w:t>Throw away any open or bulging cans of commercially prepared food.</w:t>
      </w:r>
    </w:p>
    <w:p w14:paraId="44BF6FE9" w14:textId="77777777" w:rsidR="00B10E49" w:rsidRPr="00B10E49" w:rsidRDefault="00B10E49" w:rsidP="00B10E49">
      <w:pPr>
        <w:numPr>
          <w:ilvl w:val="0"/>
          <w:numId w:val="8"/>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rPr>
        <w:t>Refrigerate oils infused with garlic or herbs.</w:t>
      </w:r>
    </w:p>
    <w:p w14:paraId="7F350A11" w14:textId="77777777" w:rsidR="00B10E49" w:rsidRPr="00B10E49" w:rsidRDefault="00B10E49" w:rsidP="00B10E49">
      <w:pPr>
        <w:numPr>
          <w:ilvl w:val="0"/>
          <w:numId w:val="8"/>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rPr>
        <w:t>Potatoes cooked and wrapped in aluminum foil can create an oxygen-free environment where botulism can thrive. Keep these hot or refrigerate immediately.</w:t>
      </w:r>
    </w:p>
    <w:p w14:paraId="30D038DF" w14:textId="77777777" w:rsidR="00B10E49" w:rsidRPr="00B10E49" w:rsidRDefault="00B10E49" w:rsidP="00B10E49">
      <w:pPr>
        <w:numPr>
          <w:ilvl w:val="0"/>
          <w:numId w:val="8"/>
        </w:numPr>
        <w:spacing w:before="100" w:beforeAutospacing="1" w:after="120"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rPr>
        <w:t>Boiling foods for 10 minutes will destroy botulism toxin.</w:t>
      </w:r>
    </w:p>
    <w:p w14:paraId="3F227EE1" w14:textId="77777777" w:rsidR="00B10E49" w:rsidRPr="00B10E49" w:rsidRDefault="00B10E49" w:rsidP="00B10E49">
      <w:pPr>
        <w:spacing w:before="375" w:after="375" w:line="390" w:lineRule="atLeast"/>
        <w:rPr>
          <w:rFonts w:ascii="Times New Roman" w:eastAsia="Times New Roman" w:hAnsi="Times New Roman" w:cs="Times New Roman"/>
          <w:color w:val="231F20"/>
          <w:sz w:val="24"/>
          <w:szCs w:val="24"/>
          <w:lang/>
        </w:rPr>
      </w:pPr>
      <w:r w:rsidRPr="00B10E49">
        <w:rPr>
          <w:rFonts w:ascii="Times New Roman" w:eastAsia="Times New Roman" w:hAnsi="Times New Roman" w:cs="Times New Roman"/>
          <w:color w:val="231F20"/>
          <w:sz w:val="24"/>
          <w:szCs w:val="24"/>
          <w:lang/>
        </w:rPr>
        <w:t>As a rule, you should never feed an infant honey or corn syrup, since these foods may contain </w:t>
      </w:r>
      <w:r w:rsidRPr="00B10E49">
        <w:rPr>
          <w:rFonts w:ascii="Times New Roman" w:eastAsia="Times New Roman" w:hAnsi="Times New Roman" w:cs="Times New Roman"/>
          <w:i/>
          <w:iCs/>
          <w:color w:val="231F20"/>
          <w:sz w:val="24"/>
          <w:szCs w:val="24"/>
          <w:lang/>
        </w:rPr>
        <w:t>Clostridium botulinum</w:t>
      </w:r>
      <w:r w:rsidRPr="00B10E49">
        <w:rPr>
          <w:rFonts w:ascii="Times New Roman" w:eastAsia="Times New Roman" w:hAnsi="Times New Roman" w:cs="Times New Roman"/>
          <w:color w:val="231F20"/>
          <w:sz w:val="24"/>
          <w:szCs w:val="24"/>
          <w:lang/>
        </w:rPr>
        <w:t> spores.</w:t>
      </w:r>
    </w:p>
    <w:p w14:paraId="3C6FC358" w14:textId="77777777" w:rsidR="00B10E49" w:rsidRPr="00B10E49" w:rsidRDefault="00B10E49" w:rsidP="00B21830">
      <w:pPr>
        <w:pStyle w:val="NormalWeb"/>
        <w:spacing w:before="375" w:beforeAutospacing="0" w:after="375" w:afterAutospacing="0" w:line="390" w:lineRule="atLeast"/>
        <w:rPr>
          <w:b/>
          <w:bCs/>
          <w:color w:val="231F20"/>
          <w:lang w:val="en-US"/>
        </w:rPr>
      </w:pPr>
    </w:p>
    <w:p w14:paraId="6D8D5BCD" w14:textId="77777777" w:rsidR="00B21830" w:rsidRPr="00B10E49" w:rsidRDefault="00B21830">
      <w:pPr>
        <w:rPr>
          <w:rFonts w:ascii="Times New Roman" w:hAnsi="Times New Roman" w:cs="Times New Roman"/>
          <w:b/>
          <w:bCs/>
          <w:sz w:val="24"/>
          <w:szCs w:val="24"/>
          <w:lang w:val="en-US"/>
        </w:rPr>
      </w:pPr>
    </w:p>
    <w:sectPr w:rsidR="00B21830" w:rsidRPr="00B10E4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B6B5CE" w14:textId="77777777" w:rsidR="003D7411" w:rsidRDefault="003D7411" w:rsidP="00BD5360">
      <w:pPr>
        <w:spacing w:after="0" w:line="240" w:lineRule="auto"/>
      </w:pPr>
      <w:r>
        <w:separator/>
      </w:r>
    </w:p>
  </w:endnote>
  <w:endnote w:type="continuationSeparator" w:id="0">
    <w:p w14:paraId="21465A62" w14:textId="77777777" w:rsidR="003D7411" w:rsidRDefault="003D7411" w:rsidP="00BD5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18FC8" w14:textId="77777777" w:rsidR="003D7411" w:rsidRDefault="003D7411" w:rsidP="00BD5360">
      <w:pPr>
        <w:spacing w:after="0" w:line="240" w:lineRule="auto"/>
      </w:pPr>
      <w:r>
        <w:separator/>
      </w:r>
    </w:p>
  </w:footnote>
  <w:footnote w:type="continuationSeparator" w:id="0">
    <w:p w14:paraId="5794C416" w14:textId="77777777" w:rsidR="003D7411" w:rsidRDefault="003D7411" w:rsidP="00BD5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419A4" w14:textId="48818C01" w:rsidR="00337431" w:rsidRDefault="00337431">
    <w:pPr>
      <w:pStyle w:val="Header"/>
      <w:jc w:val="right"/>
    </w:pPr>
    <w:r>
      <w:rPr>
        <w:lang w:val="en-US"/>
      </w:rPr>
      <w:t xml:space="preserve">RUZANNA </w:t>
    </w:r>
    <w:sdt>
      <w:sdtPr>
        <w:id w:val="17090684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F96C6DE" w14:textId="77777777" w:rsidR="00BD5360" w:rsidRDefault="00BD53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A6A83"/>
    <w:multiLevelType w:val="multilevel"/>
    <w:tmpl w:val="EAEE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E44A5F"/>
    <w:multiLevelType w:val="hybridMultilevel"/>
    <w:tmpl w:val="B6CC382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 w15:restartNumberingAfterBreak="0">
    <w:nsid w:val="1BF3649A"/>
    <w:multiLevelType w:val="multilevel"/>
    <w:tmpl w:val="4E44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A3267D"/>
    <w:multiLevelType w:val="multilevel"/>
    <w:tmpl w:val="7D38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643D91"/>
    <w:multiLevelType w:val="multilevel"/>
    <w:tmpl w:val="3832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DE5A18"/>
    <w:multiLevelType w:val="multilevel"/>
    <w:tmpl w:val="290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5D676E"/>
    <w:multiLevelType w:val="multilevel"/>
    <w:tmpl w:val="8C984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F5242E"/>
    <w:multiLevelType w:val="hybridMultilevel"/>
    <w:tmpl w:val="9FB67B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7"/>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360"/>
    <w:rsid w:val="0002208A"/>
    <w:rsid w:val="00337431"/>
    <w:rsid w:val="003D7411"/>
    <w:rsid w:val="00412E4E"/>
    <w:rsid w:val="00B10E49"/>
    <w:rsid w:val="00B21830"/>
    <w:rsid w:val="00BD536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F73B95"/>
  <w15:chartTrackingRefBased/>
  <w15:docId w15:val="{60D1105A-3D4C-49C0-9B27-F38D8C2B1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360"/>
  </w:style>
  <w:style w:type="paragraph" w:styleId="Footer">
    <w:name w:val="footer"/>
    <w:basedOn w:val="Normal"/>
    <w:link w:val="FooterChar"/>
    <w:uiPriority w:val="99"/>
    <w:unhideWhenUsed/>
    <w:rsid w:val="00BD5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360"/>
  </w:style>
  <w:style w:type="character" w:styleId="Emphasis">
    <w:name w:val="Emphasis"/>
    <w:basedOn w:val="DefaultParagraphFont"/>
    <w:uiPriority w:val="20"/>
    <w:qFormat/>
    <w:rsid w:val="00BD5360"/>
    <w:rPr>
      <w:i/>
      <w:iCs/>
    </w:rPr>
  </w:style>
  <w:style w:type="paragraph" w:styleId="NormalWeb">
    <w:name w:val="Normal (Web)"/>
    <w:basedOn w:val="Normal"/>
    <w:uiPriority w:val="99"/>
    <w:semiHidden/>
    <w:unhideWhenUsed/>
    <w:rsid w:val="0002208A"/>
    <w:pPr>
      <w:spacing w:before="100" w:beforeAutospacing="1" w:after="100" w:afterAutospacing="1" w:line="240" w:lineRule="auto"/>
    </w:pPr>
    <w:rPr>
      <w:rFonts w:ascii="Times New Roman" w:eastAsia="Times New Roman" w:hAnsi="Times New Roman" w:cs="Times New Roman"/>
      <w:sz w:val="24"/>
      <w:szCs w:val="24"/>
      <w:lang/>
    </w:rPr>
  </w:style>
  <w:style w:type="character" w:styleId="Hyperlink">
    <w:name w:val="Hyperlink"/>
    <w:basedOn w:val="DefaultParagraphFont"/>
    <w:uiPriority w:val="99"/>
    <w:semiHidden/>
    <w:unhideWhenUsed/>
    <w:rsid w:val="0002208A"/>
    <w:rPr>
      <w:color w:val="0000FF"/>
      <w:u w:val="single"/>
    </w:rPr>
  </w:style>
  <w:style w:type="paragraph" w:styleId="ListParagraph">
    <w:name w:val="List Paragraph"/>
    <w:basedOn w:val="Normal"/>
    <w:uiPriority w:val="34"/>
    <w:qFormat/>
    <w:rsid w:val="0002208A"/>
    <w:pPr>
      <w:ind w:left="720"/>
      <w:contextualSpacing/>
    </w:pPr>
  </w:style>
  <w:style w:type="character" w:customStyle="1" w:styleId="sro">
    <w:name w:val="sro"/>
    <w:basedOn w:val="DefaultParagraphFont"/>
    <w:rsid w:val="00B21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81487">
      <w:bodyDiv w:val="1"/>
      <w:marLeft w:val="0"/>
      <w:marRight w:val="0"/>
      <w:marTop w:val="0"/>
      <w:marBottom w:val="0"/>
      <w:divBdr>
        <w:top w:val="none" w:sz="0" w:space="0" w:color="auto"/>
        <w:left w:val="none" w:sz="0" w:space="0" w:color="auto"/>
        <w:bottom w:val="none" w:sz="0" w:space="0" w:color="auto"/>
        <w:right w:val="none" w:sz="0" w:space="0" w:color="auto"/>
      </w:divBdr>
    </w:div>
    <w:div w:id="424304767">
      <w:bodyDiv w:val="1"/>
      <w:marLeft w:val="0"/>
      <w:marRight w:val="0"/>
      <w:marTop w:val="0"/>
      <w:marBottom w:val="0"/>
      <w:divBdr>
        <w:top w:val="none" w:sz="0" w:space="0" w:color="auto"/>
        <w:left w:val="none" w:sz="0" w:space="0" w:color="auto"/>
        <w:bottom w:val="none" w:sz="0" w:space="0" w:color="auto"/>
        <w:right w:val="none" w:sz="0" w:space="0" w:color="auto"/>
      </w:divBdr>
    </w:div>
    <w:div w:id="1225533230">
      <w:bodyDiv w:val="1"/>
      <w:marLeft w:val="0"/>
      <w:marRight w:val="0"/>
      <w:marTop w:val="0"/>
      <w:marBottom w:val="0"/>
      <w:divBdr>
        <w:top w:val="none" w:sz="0" w:space="0" w:color="auto"/>
        <w:left w:val="none" w:sz="0" w:space="0" w:color="auto"/>
        <w:bottom w:val="none" w:sz="0" w:space="0" w:color="auto"/>
        <w:right w:val="none" w:sz="0" w:space="0" w:color="auto"/>
      </w:divBdr>
    </w:div>
    <w:div w:id="1392996761">
      <w:bodyDiv w:val="1"/>
      <w:marLeft w:val="0"/>
      <w:marRight w:val="0"/>
      <w:marTop w:val="0"/>
      <w:marBottom w:val="0"/>
      <w:divBdr>
        <w:top w:val="none" w:sz="0" w:space="0" w:color="auto"/>
        <w:left w:val="none" w:sz="0" w:space="0" w:color="auto"/>
        <w:bottom w:val="none" w:sz="0" w:space="0" w:color="auto"/>
        <w:right w:val="none" w:sz="0" w:space="0" w:color="auto"/>
      </w:divBdr>
    </w:div>
    <w:div w:id="1425152274">
      <w:bodyDiv w:val="1"/>
      <w:marLeft w:val="0"/>
      <w:marRight w:val="0"/>
      <w:marTop w:val="0"/>
      <w:marBottom w:val="0"/>
      <w:divBdr>
        <w:top w:val="none" w:sz="0" w:space="0" w:color="auto"/>
        <w:left w:val="none" w:sz="0" w:space="0" w:color="auto"/>
        <w:bottom w:val="none" w:sz="0" w:space="0" w:color="auto"/>
        <w:right w:val="none" w:sz="0" w:space="0" w:color="auto"/>
      </w:divBdr>
    </w:div>
    <w:div w:id="1546717538">
      <w:bodyDiv w:val="1"/>
      <w:marLeft w:val="0"/>
      <w:marRight w:val="0"/>
      <w:marTop w:val="0"/>
      <w:marBottom w:val="0"/>
      <w:divBdr>
        <w:top w:val="none" w:sz="0" w:space="0" w:color="auto"/>
        <w:left w:val="none" w:sz="0" w:space="0" w:color="auto"/>
        <w:bottom w:val="none" w:sz="0" w:space="0" w:color="auto"/>
        <w:right w:val="none" w:sz="0" w:space="0" w:color="auto"/>
      </w:divBdr>
    </w:div>
    <w:div w:id="1656497279">
      <w:bodyDiv w:val="1"/>
      <w:marLeft w:val="0"/>
      <w:marRight w:val="0"/>
      <w:marTop w:val="0"/>
      <w:marBottom w:val="0"/>
      <w:divBdr>
        <w:top w:val="none" w:sz="0" w:space="0" w:color="auto"/>
        <w:left w:val="none" w:sz="0" w:space="0" w:color="auto"/>
        <w:bottom w:val="none" w:sz="0" w:space="0" w:color="auto"/>
        <w:right w:val="none" w:sz="0" w:space="0" w:color="auto"/>
      </w:divBdr>
    </w:div>
    <w:div w:id="197336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Sciartist sciartist</dc:creator>
  <cp:keywords/>
  <dc:description/>
  <cp:lastModifiedBy>user</cp:lastModifiedBy>
  <cp:revision>2</cp:revision>
  <dcterms:created xsi:type="dcterms:W3CDTF">2020-08-16T15:10:00Z</dcterms:created>
  <dcterms:modified xsi:type="dcterms:W3CDTF">2020-08-16T15:10:00Z</dcterms:modified>
</cp:coreProperties>
</file>