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A420F" w:rsidRPr="006A420F" w:rsidP="006A420F" w14:paraId="1D72E988" w14:textId="5C75D082">
      <w:pPr>
        <w:pStyle w:val="NormalWeb"/>
        <w:spacing w:before="0" w:beforeAutospacing="0" w:after="0" w:afterAutospacing="0" w:line="480" w:lineRule="auto"/>
        <w:ind w:firstLine="720"/>
        <w:jc w:val="both"/>
        <w:rPr>
          <w:rFonts w:ascii="Times New Roman" w:hAnsi="Times New Roman" w:cs="Times New Roman"/>
          <w:color w:val="2D3B45"/>
          <w:sz w:val="24"/>
          <w:szCs w:val="24"/>
        </w:rPr>
      </w:pPr>
      <w:r w:rsidRPr="006A420F">
        <w:rPr>
          <w:rFonts w:ascii="Times New Roman" w:hAnsi="Times New Roman" w:cs="Times New Roman"/>
          <w:color w:val="2D3B45"/>
          <w:sz w:val="24"/>
          <w:szCs w:val="24"/>
        </w:rPr>
        <w:t>Fahrenheit 451</w:t>
      </w:r>
    </w:p>
    <w:p w:rsidR="006A420F" w:rsidRPr="006A420F" w:rsidP="006A420F" w14:paraId="2ECCFDB8" w14:textId="0F043AE0">
      <w:pPr>
        <w:pStyle w:val="NormalWeb"/>
        <w:spacing w:before="0" w:beforeAutospacing="0" w:after="0" w:afterAutospacing="0" w:line="480" w:lineRule="auto"/>
        <w:ind w:firstLine="720"/>
        <w:jc w:val="both"/>
        <w:rPr>
          <w:rFonts w:ascii="Times New Roman" w:hAnsi="Times New Roman" w:cs="Times New Roman"/>
          <w:color w:val="2D3B45"/>
          <w:sz w:val="24"/>
          <w:szCs w:val="24"/>
        </w:rPr>
      </w:pPr>
      <w:r w:rsidRPr="006A420F">
        <w:rPr>
          <w:rFonts w:ascii="Times New Roman" w:hAnsi="Times New Roman" w:cs="Times New Roman"/>
          <w:color w:val="2D3B45"/>
          <w:sz w:val="24"/>
          <w:szCs w:val="24"/>
        </w:rPr>
        <w:t>Student’s name</w:t>
      </w:r>
    </w:p>
    <w:p w:rsidR="006A420F" w:rsidRPr="006A420F" w:rsidP="006A420F" w14:paraId="5495A3EE" w14:textId="0AB62203">
      <w:pPr>
        <w:pStyle w:val="NormalWeb"/>
        <w:spacing w:before="0" w:beforeAutospacing="0" w:after="0" w:afterAutospacing="0" w:line="480" w:lineRule="auto"/>
        <w:ind w:firstLine="720"/>
        <w:jc w:val="both"/>
        <w:rPr>
          <w:rFonts w:ascii="Times New Roman" w:hAnsi="Times New Roman" w:cs="Times New Roman"/>
          <w:color w:val="2D3B45"/>
          <w:sz w:val="24"/>
          <w:szCs w:val="24"/>
        </w:rPr>
      </w:pPr>
      <w:r w:rsidRPr="006A420F">
        <w:rPr>
          <w:rFonts w:ascii="Times New Roman" w:hAnsi="Times New Roman" w:cs="Times New Roman"/>
          <w:color w:val="2D3B45"/>
          <w:sz w:val="24"/>
          <w:szCs w:val="24"/>
        </w:rPr>
        <w:t>Institution Affiliations</w:t>
      </w:r>
    </w:p>
    <w:p w:rsidR="006A420F" w:rsidRPr="006A420F" w:rsidP="006A420F" w14:paraId="08437867" w14:textId="284EE8EF">
      <w:pPr>
        <w:pStyle w:val="NormalWeb"/>
        <w:spacing w:before="0" w:beforeAutospacing="0" w:after="0" w:afterAutospacing="0" w:line="480" w:lineRule="auto"/>
        <w:ind w:firstLine="720"/>
        <w:jc w:val="both"/>
        <w:rPr>
          <w:rFonts w:ascii="Times New Roman" w:hAnsi="Times New Roman" w:cs="Times New Roman"/>
          <w:color w:val="2D3B45"/>
          <w:sz w:val="24"/>
          <w:szCs w:val="24"/>
        </w:rPr>
      </w:pPr>
      <w:r w:rsidRPr="006A420F">
        <w:rPr>
          <w:rFonts w:ascii="Times New Roman" w:hAnsi="Times New Roman" w:cs="Times New Roman"/>
          <w:color w:val="2D3B45"/>
          <w:sz w:val="24"/>
          <w:szCs w:val="24"/>
        </w:rPr>
        <w:t>Date</w:t>
      </w:r>
    </w:p>
    <w:p w:rsidR="006A420F" w:rsidRPr="006A420F" w:rsidP="006A420F" w14:paraId="148D544F" w14:textId="77777777">
      <w:pPr>
        <w:pStyle w:val="NormalWeb"/>
        <w:spacing w:before="0" w:beforeAutospacing="0" w:after="0" w:afterAutospacing="0" w:line="480" w:lineRule="auto"/>
        <w:ind w:firstLine="720"/>
        <w:jc w:val="both"/>
        <w:rPr>
          <w:rFonts w:ascii="Times New Roman" w:hAnsi="Times New Roman" w:cs="Times New Roman"/>
          <w:b/>
          <w:bCs/>
          <w:color w:val="000000"/>
          <w:sz w:val="24"/>
          <w:szCs w:val="24"/>
        </w:rPr>
      </w:pPr>
    </w:p>
    <w:p w:rsidR="002E4494" w:rsidRPr="006A420F" w:rsidP="006A420F" w14:paraId="39D62654" w14:textId="7FC71C15">
      <w:pPr>
        <w:pStyle w:val="NormalWeb"/>
        <w:spacing w:before="0" w:beforeAutospacing="0" w:after="0" w:afterAutospacing="0" w:line="480" w:lineRule="auto"/>
        <w:ind w:firstLine="720"/>
        <w:jc w:val="both"/>
        <w:rPr>
          <w:rFonts w:ascii="Times New Roman" w:hAnsi="Times New Roman" w:cs="Times New Roman"/>
          <w:b/>
          <w:bCs/>
          <w:color w:val="000000"/>
          <w:sz w:val="24"/>
          <w:szCs w:val="24"/>
        </w:rPr>
      </w:pPr>
      <w:r w:rsidRPr="006A420F">
        <w:rPr>
          <w:rFonts w:ascii="Times New Roman" w:hAnsi="Times New Roman" w:cs="Times New Roman"/>
          <w:b/>
          <w:bCs/>
          <w:color w:val="000000"/>
          <w:sz w:val="24"/>
          <w:szCs w:val="24"/>
        </w:rPr>
        <w:t>How plausible is the future envisioned in this novel? Explain your answer.</w:t>
      </w:r>
    </w:p>
    <w:p w:rsidR="002E4494" w:rsidRPr="006A420F" w:rsidP="006A420F" w14:paraId="678926FA" w14:textId="78E806B6">
      <w:pPr>
        <w:pStyle w:val="NormalWeb"/>
        <w:spacing w:before="0" w:beforeAutospacing="0" w:after="0" w:afterAutospacing="0" w:line="480" w:lineRule="auto"/>
        <w:ind w:firstLine="720"/>
        <w:jc w:val="both"/>
        <w:rPr>
          <w:rFonts w:ascii="Times New Roman" w:hAnsi="Times New Roman" w:cs="Times New Roman"/>
          <w:color w:val="000000"/>
          <w:sz w:val="24"/>
          <w:szCs w:val="24"/>
        </w:rPr>
      </w:pPr>
      <w:r w:rsidRPr="006A420F">
        <w:rPr>
          <w:rFonts w:ascii="Times New Roman" w:hAnsi="Times New Roman" w:cs="Times New Roman"/>
          <w:color w:val="000000"/>
          <w:sz w:val="24"/>
          <w:szCs w:val="24"/>
        </w:rPr>
        <w:t>Since the future planned in this novel will be impossible to achieve, it is therefore not plausible. For instance, Beatty believes that by burning books, and eliminating the possibility of new ideas entering their society, that people will be happy. That is, they live in a society where if a person is not pleased or is offended by an expression, the society is responsible for removing that phrase. Today, this is shown by restriction of speech to some extent where some words, phrases, and expressions are considered unethical when used in certain settings or environments</w:t>
      </w:r>
      <w:r w:rsidRPr="006A420F" w:rsidR="00580D47">
        <w:rPr>
          <w:rFonts w:ascii="Times New Roman" w:hAnsi="Times New Roman" w:cs="Times New Roman"/>
          <w:color w:val="000000"/>
          <w:sz w:val="24"/>
          <w:szCs w:val="24"/>
        </w:rPr>
        <w:t xml:space="preserve"> (</w:t>
      </w:r>
      <w:r w:rsidR="006A420F">
        <w:rPr>
          <w:rFonts w:ascii="Times New Roman" w:hAnsi="Times New Roman" w:cs="Times New Roman"/>
          <w:color w:val="000000"/>
          <w:sz w:val="24"/>
          <w:szCs w:val="24"/>
        </w:rPr>
        <w:t>Nicholas</w:t>
      </w:r>
      <w:r w:rsidRPr="006A420F" w:rsidR="00580D47">
        <w:rPr>
          <w:rFonts w:ascii="Times New Roman" w:hAnsi="Times New Roman" w:cs="Times New Roman"/>
          <w:color w:val="000000"/>
          <w:sz w:val="24"/>
          <w:szCs w:val="24"/>
        </w:rPr>
        <w:t xml:space="preserve">, p. </w:t>
      </w:r>
      <w:r w:rsidR="006A420F">
        <w:rPr>
          <w:rFonts w:ascii="Times New Roman" w:hAnsi="Times New Roman" w:cs="Times New Roman"/>
          <w:color w:val="000000"/>
          <w:sz w:val="24"/>
          <w:szCs w:val="24"/>
        </w:rPr>
        <w:t>56</w:t>
      </w:r>
      <w:r w:rsidRPr="006A420F" w:rsidR="00580D47">
        <w:rPr>
          <w:rFonts w:ascii="Times New Roman" w:hAnsi="Times New Roman" w:cs="Times New Roman"/>
          <w:color w:val="000000"/>
          <w:sz w:val="24"/>
          <w:szCs w:val="24"/>
        </w:rPr>
        <w:t>)</w:t>
      </w:r>
      <w:r w:rsidRPr="006A420F">
        <w:rPr>
          <w:rFonts w:ascii="Times New Roman" w:hAnsi="Times New Roman" w:cs="Times New Roman"/>
          <w:color w:val="000000"/>
          <w:sz w:val="24"/>
          <w:szCs w:val="24"/>
        </w:rPr>
        <w:t xml:space="preserve">. </w:t>
      </w:r>
      <w:r w:rsidRPr="006A420F" w:rsidR="00580D47">
        <w:rPr>
          <w:rFonts w:ascii="Times New Roman" w:hAnsi="Times New Roman" w:cs="Times New Roman"/>
          <w:color w:val="000000"/>
          <w:sz w:val="24"/>
          <w:szCs w:val="24"/>
        </w:rPr>
        <w:t xml:space="preserve">Therefore, to have society eliminate everything offensive or inappropriate will be impossible to achieve. This shows that the author does not offer a substantial account of how suppression can become so widespread in the society of the United States of America. </w:t>
      </w:r>
    </w:p>
    <w:p w:rsidR="002E4494" w:rsidRPr="006A420F" w:rsidP="006A420F" w14:paraId="13A92315" w14:textId="4E6F976A">
      <w:pPr>
        <w:pStyle w:val="NormalWeb"/>
        <w:spacing w:before="0" w:beforeAutospacing="0" w:after="0" w:afterAutospacing="0" w:line="480" w:lineRule="auto"/>
        <w:ind w:firstLine="720"/>
        <w:jc w:val="both"/>
        <w:rPr>
          <w:rFonts w:ascii="Times New Roman" w:hAnsi="Times New Roman" w:cs="Times New Roman"/>
          <w:b/>
          <w:bCs/>
          <w:color w:val="000000"/>
          <w:sz w:val="24"/>
          <w:szCs w:val="24"/>
        </w:rPr>
      </w:pPr>
      <w:r w:rsidRPr="006A420F">
        <w:rPr>
          <w:rFonts w:ascii="Times New Roman" w:hAnsi="Times New Roman" w:cs="Times New Roman"/>
          <w:b/>
          <w:bCs/>
          <w:color w:val="000000"/>
          <w:sz w:val="24"/>
          <w:szCs w:val="24"/>
        </w:rPr>
        <w:t>Discuss and describe the relationship between Montag and Mildred. Who are they to each other? Explain your answers, you may use textual evidence.</w:t>
      </w:r>
    </w:p>
    <w:p w:rsidR="006A420F" w:rsidP="006A420F" w14:paraId="2A10A85B" w14:textId="302D9514">
      <w:pPr>
        <w:pStyle w:val="NormalWeb"/>
        <w:spacing w:before="0" w:beforeAutospacing="0" w:after="0" w:afterAutospacing="0" w:line="480" w:lineRule="auto"/>
        <w:ind w:firstLine="720"/>
        <w:jc w:val="both"/>
        <w:rPr>
          <w:rFonts w:ascii="Times New Roman" w:hAnsi="Times New Roman" w:cs="Times New Roman"/>
          <w:color w:val="000000"/>
          <w:sz w:val="24"/>
          <w:szCs w:val="24"/>
        </w:rPr>
      </w:pPr>
      <w:r w:rsidRPr="006A420F">
        <w:rPr>
          <w:rFonts w:ascii="Times New Roman" w:hAnsi="Times New Roman" w:cs="Times New Roman"/>
          <w:color w:val="000000"/>
          <w:sz w:val="24"/>
          <w:szCs w:val="24"/>
        </w:rPr>
        <w:t xml:space="preserve">Montag and Mildred are married, a relationship that has been characterized by a sense of duty to Mildred by Montag. Therefore, it is difficult to find the feelings of Mildred since the book focuses on Montag’s perspective. </w:t>
      </w:r>
      <w:r w:rsidRPr="006A420F" w:rsidR="00432B68">
        <w:rPr>
          <w:rFonts w:ascii="Times New Roman" w:hAnsi="Times New Roman" w:cs="Times New Roman"/>
          <w:color w:val="000000"/>
          <w:sz w:val="24"/>
          <w:szCs w:val="24"/>
        </w:rPr>
        <w:t>How</w:t>
      </w:r>
      <w:r w:rsidRPr="006A420F" w:rsidR="00CA5E96">
        <w:rPr>
          <w:rFonts w:ascii="Times New Roman" w:hAnsi="Times New Roman" w:cs="Times New Roman"/>
          <w:color w:val="000000"/>
          <w:sz w:val="24"/>
          <w:szCs w:val="24"/>
        </w:rPr>
        <w:t>e</w:t>
      </w:r>
      <w:r w:rsidRPr="006A420F" w:rsidR="00432B68">
        <w:rPr>
          <w:rFonts w:ascii="Times New Roman" w:hAnsi="Times New Roman" w:cs="Times New Roman"/>
          <w:color w:val="000000"/>
          <w:sz w:val="24"/>
          <w:szCs w:val="24"/>
        </w:rPr>
        <w:t xml:space="preserve">ver, </w:t>
      </w:r>
      <w:r w:rsidRPr="006A420F" w:rsidR="00CA5E96">
        <w:rPr>
          <w:rFonts w:ascii="Times New Roman" w:hAnsi="Times New Roman" w:cs="Times New Roman"/>
          <w:color w:val="000000"/>
          <w:sz w:val="24"/>
          <w:szCs w:val="24"/>
        </w:rPr>
        <w:t>we can see that Mildred is not happy in her marriage since the novel begins with her in a coma after trying to end her life (</w:t>
      </w:r>
      <w:r w:rsidR="00C140FA">
        <w:rPr>
          <w:rFonts w:ascii="Times New Roman" w:hAnsi="Times New Roman" w:cs="Times New Roman"/>
          <w:color w:val="000000"/>
          <w:sz w:val="24"/>
          <w:szCs w:val="24"/>
        </w:rPr>
        <w:t>Maria</w:t>
      </w:r>
      <w:r w:rsidRPr="006A420F" w:rsidR="00CA5E96">
        <w:rPr>
          <w:rFonts w:ascii="Times New Roman" w:hAnsi="Times New Roman" w:cs="Times New Roman"/>
          <w:color w:val="000000"/>
          <w:sz w:val="24"/>
          <w:szCs w:val="24"/>
        </w:rPr>
        <w:t>, p.</w:t>
      </w:r>
      <w:r w:rsidR="00C140FA">
        <w:rPr>
          <w:rFonts w:ascii="Times New Roman" w:hAnsi="Times New Roman" w:cs="Times New Roman"/>
          <w:color w:val="000000"/>
          <w:sz w:val="24"/>
          <w:szCs w:val="24"/>
        </w:rPr>
        <w:t>247</w:t>
      </w:r>
      <w:r w:rsidRPr="006A420F" w:rsidR="00CA5E96">
        <w:rPr>
          <w:rFonts w:ascii="Times New Roman" w:hAnsi="Times New Roman" w:cs="Times New Roman"/>
          <w:color w:val="000000"/>
          <w:sz w:val="24"/>
          <w:szCs w:val="24"/>
        </w:rPr>
        <w:t xml:space="preserve">). Her husband has been in denial about the marriage by trying to convince himself that he was in love with his wife, to an extent that he is pissed with Clarisse when she points out that he was not in love with anyone </w:t>
      </w:r>
      <w:r w:rsidRPr="006A420F" w:rsidR="00CA5E96">
        <w:rPr>
          <w:rFonts w:ascii="Times New Roman" w:hAnsi="Times New Roman" w:cs="Times New Roman"/>
          <w:color w:val="000000"/>
          <w:sz w:val="24"/>
          <w:szCs w:val="24"/>
        </w:rPr>
        <w:t>(</w:t>
      </w:r>
      <w:r w:rsidR="00C140FA">
        <w:rPr>
          <w:rFonts w:ascii="Times New Roman" w:hAnsi="Times New Roman" w:cs="Times New Roman"/>
          <w:color w:val="000000"/>
          <w:sz w:val="24"/>
          <w:szCs w:val="24"/>
        </w:rPr>
        <w:t>Maria</w:t>
      </w:r>
      <w:r w:rsidRPr="006A420F" w:rsidR="00CA5E96">
        <w:rPr>
          <w:rFonts w:ascii="Times New Roman" w:hAnsi="Times New Roman" w:cs="Times New Roman"/>
          <w:color w:val="000000"/>
          <w:sz w:val="24"/>
          <w:szCs w:val="24"/>
        </w:rPr>
        <w:t>, p.</w:t>
      </w:r>
      <w:r w:rsidR="00C140FA">
        <w:rPr>
          <w:rFonts w:ascii="Times New Roman" w:hAnsi="Times New Roman" w:cs="Times New Roman"/>
          <w:color w:val="000000"/>
          <w:sz w:val="24"/>
          <w:szCs w:val="24"/>
        </w:rPr>
        <w:t>247</w:t>
      </w:r>
      <w:r w:rsidRPr="006A420F" w:rsidR="00CA5E96">
        <w:rPr>
          <w:rFonts w:ascii="Times New Roman" w:hAnsi="Times New Roman" w:cs="Times New Roman"/>
          <w:color w:val="000000"/>
          <w:sz w:val="24"/>
          <w:szCs w:val="24"/>
        </w:rPr>
        <w:t>). Moreover, Mildred and her husband are not close since she is more concerned and connected to the entire society than her husband, leading to the burning of their house being torched down as a result of the distance between them</w:t>
      </w:r>
      <w:r w:rsidRPr="006A420F" w:rsidR="00855FEA">
        <w:rPr>
          <w:rFonts w:ascii="Times New Roman" w:hAnsi="Times New Roman" w:cs="Times New Roman"/>
          <w:color w:val="000000"/>
          <w:sz w:val="24"/>
          <w:szCs w:val="24"/>
        </w:rPr>
        <w:t xml:space="preserve"> (Bradbury, p.10)</w:t>
      </w:r>
      <w:r w:rsidRPr="006A420F" w:rsidR="00CA5E96">
        <w:rPr>
          <w:rFonts w:ascii="Times New Roman" w:hAnsi="Times New Roman" w:cs="Times New Roman"/>
          <w:color w:val="000000"/>
          <w:sz w:val="24"/>
          <w:szCs w:val="24"/>
        </w:rPr>
        <w:t xml:space="preserve">. </w:t>
      </w:r>
      <w:r w:rsidRPr="006A420F" w:rsidR="00A93239">
        <w:rPr>
          <w:rFonts w:ascii="Times New Roman" w:hAnsi="Times New Roman" w:cs="Times New Roman"/>
          <w:color w:val="000000"/>
          <w:sz w:val="24"/>
          <w:szCs w:val="24"/>
        </w:rPr>
        <w:t>Furthermore, they do not share interests</w:t>
      </w:r>
      <w:r w:rsidRPr="006A420F" w:rsidR="00855FEA">
        <w:rPr>
          <w:rFonts w:ascii="Times New Roman" w:hAnsi="Times New Roman" w:cs="Times New Roman"/>
          <w:color w:val="000000"/>
          <w:sz w:val="24"/>
          <w:szCs w:val="24"/>
        </w:rPr>
        <w:t>, and while Montag pretends to be in love, Mildred has secluded herself and is emotionally unavailable</w:t>
      </w:r>
      <w:r w:rsidRPr="006A420F">
        <w:rPr>
          <w:rFonts w:ascii="Times New Roman" w:hAnsi="Times New Roman" w:cs="Times New Roman"/>
          <w:color w:val="000000"/>
          <w:sz w:val="24"/>
          <w:szCs w:val="24"/>
        </w:rPr>
        <w:t xml:space="preserve"> (Bradbury, p. 95)</w:t>
      </w:r>
      <w:r w:rsidRPr="006A420F" w:rsidR="00855FEA">
        <w:rPr>
          <w:rFonts w:ascii="Times New Roman" w:hAnsi="Times New Roman" w:cs="Times New Roman"/>
          <w:color w:val="000000"/>
          <w:sz w:val="24"/>
          <w:szCs w:val="24"/>
        </w:rPr>
        <w:t xml:space="preserve">. </w:t>
      </w:r>
    </w:p>
    <w:p w:rsidR="00580D47" w:rsidRPr="006A420F" w:rsidP="006A420F" w14:paraId="0BC9D1BF" w14:textId="105B7405">
      <w:pPr>
        <w:rPr>
          <w:rFonts w:ascii="Times New Roman" w:hAnsi="Times New Roman" w:eastAsiaTheme="minorEastAsia" w:cs="Times New Roman"/>
          <w:color w:val="000000"/>
          <w:sz w:val="24"/>
          <w:szCs w:val="24"/>
        </w:rPr>
      </w:pPr>
      <w:r>
        <w:rPr>
          <w:rFonts w:ascii="Times New Roman" w:hAnsi="Times New Roman" w:cs="Times New Roman"/>
          <w:color w:val="000000"/>
          <w:sz w:val="24"/>
          <w:szCs w:val="24"/>
        </w:rPr>
        <w:br w:type="page"/>
      </w:r>
    </w:p>
    <w:p w:rsidR="006A420F" w:rsidRPr="008623CB" w:rsidP="008623CB" w14:paraId="4DC13AEA" w14:textId="5E435B5A">
      <w:pPr>
        <w:pStyle w:val="NormalWeb"/>
        <w:spacing w:before="0" w:beforeAutospacing="0" w:after="0" w:afterAutospacing="0" w:line="480" w:lineRule="auto"/>
        <w:ind w:firstLine="720"/>
        <w:jc w:val="center"/>
        <w:rPr>
          <w:rFonts w:ascii="Times New Roman" w:hAnsi="Times New Roman" w:cs="Times New Roman"/>
          <w:b/>
          <w:bCs/>
          <w:color w:val="000000"/>
          <w:sz w:val="24"/>
          <w:szCs w:val="24"/>
        </w:rPr>
      </w:pPr>
      <w:r w:rsidRPr="008623CB">
        <w:rPr>
          <w:rFonts w:ascii="Times New Roman" w:hAnsi="Times New Roman" w:cs="Times New Roman"/>
          <w:b/>
          <w:bCs/>
          <w:color w:val="000000"/>
          <w:sz w:val="24"/>
          <w:szCs w:val="24"/>
        </w:rPr>
        <w:t>Work cited.</w:t>
      </w:r>
    </w:p>
    <w:p w:rsidR="008623CB" w:rsidRPr="008623CB" w:rsidP="008623CB" w14:paraId="1CBE0BBB" w14:textId="77777777">
      <w:pPr>
        <w:spacing w:line="480" w:lineRule="auto"/>
        <w:ind w:left="720" w:hanging="720"/>
        <w:jc w:val="both"/>
        <w:rPr>
          <w:rFonts w:ascii="Times New Roman" w:hAnsi="Times New Roman" w:cs="Times New Roman"/>
          <w:sz w:val="24"/>
          <w:szCs w:val="24"/>
        </w:rPr>
      </w:pPr>
      <w:r w:rsidRPr="008623CB">
        <w:rPr>
          <w:rFonts w:ascii="Times New Roman" w:hAnsi="Times New Roman" w:cs="Times New Roman"/>
          <w:color w:val="222222"/>
          <w:sz w:val="24"/>
          <w:szCs w:val="24"/>
          <w:shd w:val="clear" w:color="auto" w:fill="FFFFFF"/>
        </w:rPr>
        <w:t>Anwar, Maria. "Postmodern Dystopian Fiction: An Analysis of Bradbury'sFahrenheit 451</w:t>
      </w:r>
      <w:r w:rsidRPr="008623CB">
        <w:rPr>
          <w:rFonts w:ascii="Times New Roman" w:hAnsi="Times New Roman" w:cs="Times New Roman"/>
          <w:color w:val="222222"/>
          <w:sz w:val="24"/>
          <w:szCs w:val="24"/>
          <w:shd w:val="clear" w:color="auto" w:fill="FFFFFF"/>
        </w:rPr>
        <w:t>’."."</w:t>
      </w:r>
      <w:r w:rsidRPr="008623CB">
        <w:rPr>
          <w:rFonts w:ascii="Times New Roman" w:hAnsi="Times New Roman" w:cs="Times New Roman"/>
          <w:color w:val="222222"/>
          <w:sz w:val="24"/>
          <w:szCs w:val="24"/>
          <w:shd w:val="clear" w:color="auto" w:fill="FFFFFF"/>
        </w:rPr>
        <w:t> </w:t>
      </w:r>
      <w:r w:rsidRPr="008623CB">
        <w:rPr>
          <w:rFonts w:ascii="Times New Roman" w:hAnsi="Times New Roman" w:cs="Times New Roman"/>
          <w:i/>
          <w:iCs/>
          <w:color w:val="222222"/>
          <w:sz w:val="24"/>
          <w:szCs w:val="24"/>
          <w:shd w:val="clear" w:color="auto" w:fill="FFFFFF"/>
        </w:rPr>
        <w:t>International Journal</w:t>
      </w:r>
      <w:r w:rsidRPr="008623CB">
        <w:rPr>
          <w:rFonts w:ascii="Times New Roman" w:hAnsi="Times New Roman" w:cs="Times New Roman"/>
          <w:color w:val="222222"/>
          <w:sz w:val="24"/>
          <w:szCs w:val="24"/>
          <w:shd w:val="clear" w:color="auto" w:fill="FFFFFF"/>
        </w:rPr>
        <w:t> 4.1 (2016): 246-249.</w:t>
      </w:r>
    </w:p>
    <w:p w:rsidR="008623CB" w:rsidRPr="008623CB" w:rsidP="008623CB" w14:paraId="41D4CD04" w14:textId="77777777">
      <w:pPr>
        <w:spacing w:line="480" w:lineRule="auto"/>
        <w:ind w:left="720" w:hanging="720"/>
        <w:jc w:val="both"/>
        <w:rPr>
          <w:rFonts w:ascii="Times New Roman" w:hAnsi="Times New Roman" w:cs="Times New Roman"/>
          <w:color w:val="222222"/>
          <w:sz w:val="24"/>
          <w:szCs w:val="24"/>
          <w:shd w:val="clear" w:color="auto" w:fill="FFFFFF"/>
        </w:rPr>
      </w:pPr>
      <w:r w:rsidRPr="008623CB">
        <w:rPr>
          <w:rFonts w:ascii="Times New Roman" w:hAnsi="Times New Roman" w:cs="Times New Roman"/>
          <w:color w:val="222222"/>
          <w:sz w:val="24"/>
          <w:szCs w:val="24"/>
          <w:shd w:val="clear" w:color="auto" w:fill="FFFFFF"/>
        </w:rPr>
        <w:t>Bradbury, Ray. </w:t>
      </w:r>
      <w:r w:rsidRPr="008623CB">
        <w:rPr>
          <w:rFonts w:ascii="Times New Roman" w:hAnsi="Times New Roman" w:cs="Times New Roman"/>
          <w:i/>
          <w:iCs/>
          <w:color w:val="222222"/>
          <w:sz w:val="24"/>
          <w:szCs w:val="24"/>
          <w:shd w:val="clear" w:color="auto" w:fill="FFFFFF"/>
        </w:rPr>
        <w:t>Fahrenheit 451: A Novel</w:t>
      </w:r>
      <w:r w:rsidRPr="008623CB">
        <w:rPr>
          <w:rFonts w:ascii="Times New Roman" w:hAnsi="Times New Roman" w:cs="Times New Roman"/>
          <w:color w:val="222222"/>
          <w:sz w:val="24"/>
          <w:szCs w:val="24"/>
          <w:shd w:val="clear" w:color="auto" w:fill="FFFFFF"/>
        </w:rPr>
        <w:t>. Simon and Schuster, 2012.</w:t>
      </w:r>
    </w:p>
    <w:p w:rsidR="008623CB" w:rsidRPr="008623CB" w:rsidP="008623CB" w14:paraId="1BC9E241" w14:textId="77777777">
      <w:pPr>
        <w:spacing w:line="480" w:lineRule="auto"/>
        <w:ind w:left="720" w:hanging="720"/>
        <w:jc w:val="both"/>
        <w:rPr>
          <w:rFonts w:ascii="Times New Roman" w:hAnsi="Times New Roman" w:cs="Times New Roman"/>
          <w:color w:val="222222"/>
          <w:sz w:val="24"/>
          <w:szCs w:val="24"/>
          <w:shd w:val="clear" w:color="auto" w:fill="FFFFFF"/>
        </w:rPr>
      </w:pPr>
      <w:r w:rsidRPr="008623CB">
        <w:rPr>
          <w:rFonts w:ascii="Times New Roman" w:hAnsi="Times New Roman" w:cs="Times New Roman"/>
          <w:color w:val="222222"/>
          <w:sz w:val="24"/>
          <w:szCs w:val="24"/>
          <w:shd w:val="clear" w:color="auto" w:fill="FFFFFF"/>
        </w:rPr>
        <w:t xml:space="preserve">Harrison, Nicholas. "Readers as </w:t>
      </w:r>
      <w:r w:rsidRPr="008623CB">
        <w:rPr>
          <w:rFonts w:ascii="Times New Roman" w:hAnsi="Times New Roman" w:cs="Times New Roman"/>
          <w:color w:val="222222"/>
          <w:sz w:val="24"/>
          <w:szCs w:val="24"/>
          <w:shd w:val="clear" w:color="auto" w:fill="FFFFFF"/>
        </w:rPr>
        <w:t>résistants</w:t>
      </w:r>
      <w:r w:rsidRPr="008623CB">
        <w:rPr>
          <w:rFonts w:ascii="Times New Roman" w:hAnsi="Times New Roman" w:cs="Times New Roman"/>
          <w:color w:val="222222"/>
          <w:sz w:val="24"/>
          <w:szCs w:val="24"/>
          <w:shd w:val="clear" w:color="auto" w:fill="FFFFFF"/>
        </w:rPr>
        <w:t>: Fahrenheit 451, censorship, and identification." </w:t>
      </w:r>
      <w:r w:rsidRPr="008623CB">
        <w:rPr>
          <w:rFonts w:ascii="Times New Roman" w:hAnsi="Times New Roman" w:cs="Times New Roman"/>
          <w:i/>
          <w:iCs/>
          <w:color w:val="222222"/>
          <w:sz w:val="24"/>
          <w:szCs w:val="24"/>
          <w:shd w:val="clear" w:color="auto" w:fill="FFFFFF"/>
        </w:rPr>
        <w:t>Studies in French Cinema</w:t>
      </w:r>
      <w:r w:rsidRPr="008623CB">
        <w:rPr>
          <w:rFonts w:ascii="Times New Roman" w:hAnsi="Times New Roman" w:cs="Times New Roman"/>
          <w:color w:val="222222"/>
          <w:sz w:val="24"/>
          <w:szCs w:val="24"/>
          <w:shd w:val="clear" w:color="auto" w:fill="FFFFFF"/>
        </w:rPr>
        <w:t> 1.1 (2001): 54-61.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19"/>
    <w:rsid w:val="002E4494"/>
    <w:rsid w:val="00432B68"/>
    <w:rsid w:val="00580D47"/>
    <w:rsid w:val="006A420F"/>
    <w:rsid w:val="00855FEA"/>
    <w:rsid w:val="008623CB"/>
    <w:rsid w:val="00A93239"/>
    <w:rsid w:val="00C140FA"/>
    <w:rsid w:val="00CA5E96"/>
    <w:rsid w:val="00D259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A314D"/>
  <w15:chartTrackingRefBased/>
  <w15:docId w15:val="{E3EA1A3E-D06F-4BAE-9A64-A462E2CF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494"/>
    <w:pPr>
      <w:spacing w:before="100" w:beforeAutospacing="1" w:after="100" w:afterAutospacing="1" w:line="240" w:lineRule="auto"/>
    </w:pPr>
    <w:rPr>
      <w:rFonts w:ascii="Calibri" w:hAnsi="Calibri" w:eastAsiaTheme="minorEastAs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2021-03-10T04:04:00Z</dcterms:created>
  <dcterms:modified xsi:type="dcterms:W3CDTF">2021-03-10T04:46:00Z</dcterms:modified>
</cp:coreProperties>
</file>