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2940"/>
        </w:tabs>
        <w:spacing w:lineRule="auto" w:line="480"/>
        <w:rPr>
          <w:rFonts w:ascii="Times New Roman" w:hAnsi="Times New Roman"/>
          <w:sz w:val="24"/>
          <w:szCs w:val="24"/>
        </w:rPr>
      </w:pPr>
      <w:r>
        <w:rPr>
          <w:rFonts w:ascii="Times New Roman" w:hAnsi="Times New Roman"/>
          <w:sz w:val="24"/>
          <w:szCs w:val="24"/>
        </w:rPr>
        <w:t>Name</w:t>
      </w:r>
    </w:p>
    <w:p>
      <w:pPr>
        <w:pStyle w:val="style0"/>
        <w:tabs>
          <w:tab w:val="left" w:leader="none" w:pos="1005"/>
        </w:tabs>
        <w:spacing w:lineRule="auto" w:line="480"/>
        <w:rPr>
          <w:rFonts w:ascii="Times New Roman" w:hAnsi="Times New Roman"/>
          <w:sz w:val="24"/>
          <w:szCs w:val="24"/>
        </w:rPr>
      </w:pPr>
      <w:r>
        <w:rPr>
          <w:rFonts w:ascii="Times New Roman" w:hAnsi="Times New Roman"/>
          <w:sz w:val="24"/>
          <w:szCs w:val="24"/>
        </w:rPr>
        <w:t>Tutor</w:t>
      </w:r>
      <w:r>
        <w:rPr>
          <w:rFonts w:ascii="Times New Roman" w:hAnsi="Times New Roman"/>
          <w:sz w:val="24"/>
          <w:szCs w:val="24"/>
        </w:rPr>
        <w:tab/>
      </w:r>
    </w:p>
    <w:p>
      <w:pPr>
        <w:pStyle w:val="style0"/>
        <w:tabs>
          <w:tab w:val="center" w:leader="none" w:pos="4513"/>
        </w:tabs>
        <w:spacing w:lineRule="auto" w:line="480"/>
        <w:rPr>
          <w:rFonts w:ascii="Times New Roman" w:hAnsi="Times New Roman"/>
          <w:sz w:val="24"/>
          <w:szCs w:val="24"/>
        </w:rPr>
      </w:pPr>
      <w:r>
        <w:rPr>
          <w:rFonts w:ascii="Times New Roman" w:hAnsi="Times New Roman"/>
          <w:sz w:val="24"/>
          <w:szCs w:val="24"/>
        </w:rPr>
        <w:t>Course</w:t>
      </w:r>
      <w:r>
        <w:rPr>
          <w:rFonts w:ascii="Times New Roman" w:hAnsi="Times New Roman"/>
          <w:sz w:val="24"/>
          <w:szCs w:val="24"/>
        </w:rPr>
        <w:tab/>
      </w:r>
    </w:p>
    <w:p>
      <w:pPr>
        <w:pStyle w:val="style0"/>
        <w:tabs>
          <w:tab w:val="left" w:leader="none" w:pos="2940"/>
        </w:tabs>
        <w:spacing w:lineRule="auto" w:line="480"/>
        <w:rPr>
          <w:rFonts w:ascii="Times New Roman" w:hAnsi="Times New Roman"/>
          <w:sz w:val="24"/>
          <w:szCs w:val="24"/>
        </w:rPr>
      </w:pPr>
      <w:r>
        <w:rPr>
          <w:rFonts w:ascii="Times New Roman" w:hAnsi="Times New Roman"/>
          <w:sz w:val="24"/>
          <w:szCs w:val="24"/>
        </w:rPr>
        <w:t>Date</w:t>
      </w:r>
    </w:p>
    <w:p>
      <w:pPr>
        <w:pStyle w:val="style0"/>
        <w:tabs>
          <w:tab w:val="left" w:leader="none" w:pos="2940"/>
        </w:tabs>
        <w:spacing w:lineRule="auto" w:line="480"/>
        <w:rPr>
          <w:rFonts w:ascii="Times New Roman" w:hAnsi="Times New Roman"/>
          <w:b/>
          <w:sz w:val="24"/>
          <w:szCs w:val="24"/>
        </w:rPr>
      </w:pPr>
      <w:r>
        <w:rPr>
          <w:rFonts w:ascii="Times New Roman" w:hAnsi="Times New Roman"/>
          <w:b/>
          <w:sz w:val="24"/>
          <w:szCs w:val="24"/>
        </w:rPr>
        <w:t>Introduction</w:t>
      </w:r>
      <w:r>
        <w:rPr>
          <w:rFonts w:ascii="Times New Roman" w:hAnsi="Times New Roman"/>
          <w:b/>
          <w:sz w:val="24"/>
          <w:szCs w:val="24"/>
        </w:rPr>
        <w:t xml:space="preserve"> – European Economic </w:t>
      </w:r>
      <w:r>
        <w:rPr>
          <w:rFonts w:ascii="Times New Roman" w:hAnsi="Times New Roman"/>
          <w:b/>
          <w:sz w:val="24"/>
          <w:szCs w:val="24"/>
        </w:rPr>
        <w:t>Integration</w:t>
      </w:r>
      <w:r>
        <w:rPr>
          <w:rFonts w:ascii="Times New Roman" w:hAnsi="Times New Roman"/>
          <w:b/>
          <w:sz w:val="24"/>
          <w:szCs w:val="24"/>
        </w:rPr>
        <w:t>(EU)</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The </w:t>
      </w:r>
      <w:r>
        <w:rPr>
          <w:rFonts w:ascii="Times New Roman" w:hAnsi="Times New Roman"/>
          <w:sz w:val="24"/>
          <w:szCs w:val="24"/>
        </w:rPr>
        <w:t>European</w:t>
      </w:r>
      <w:r>
        <w:rPr>
          <w:rFonts w:ascii="Times New Roman" w:hAnsi="Times New Roman"/>
          <w:sz w:val="24"/>
          <w:szCs w:val="24"/>
        </w:rPr>
        <w:t xml:space="preserve"> Union(EU) is a monetary and unified trade body. It is made up 28 countries and eliminates all border controls among its </w:t>
      </w:r>
      <w:r>
        <w:rPr>
          <w:rFonts w:ascii="Times New Roman" w:hAnsi="Times New Roman"/>
          <w:sz w:val="24"/>
          <w:szCs w:val="24"/>
        </w:rPr>
        <w:t>members. This</w:t>
      </w:r>
      <w:r>
        <w:rPr>
          <w:rFonts w:ascii="Times New Roman" w:hAnsi="Times New Roman"/>
          <w:sz w:val="24"/>
          <w:szCs w:val="24"/>
        </w:rPr>
        <w:t xml:space="preserve"> therefore means that there is free flow of members and goods at the borders. However random check for drugs can be </w:t>
      </w:r>
      <w:r>
        <w:rPr>
          <w:rFonts w:ascii="Times New Roman" w:hAnsi="Times New Roman"/>
          <w:sz w:val="24"/>
          <w:szCs w:val="24"/>
        </w:rPr>
        <w:t>expected. Through</w:t>
      </w:r>
      <w:r>
        <w:rPr>
          <w:rFonts w:ascii="Times New Roman" w:hAnsi="Times New Roman"/>
          <w:sz w:val="24"/>
          <w:szCs w:val="24"/>
        </w:rPr>
        <w:t xml:space="preserve"> </w:t>
      </w:r>
      <w:r>
        <w:rPr>
          <w:rFonts w:ascii="Times New Roman" w:hAnsi="Times New Roman"/>
          <w:sz w:val="24"/>
          <w:szCs w:val="24"/>
        </w:rPr>
        <w:t>these union members</w:t>
      </w:r>
      <w:r>
        <w:rPr>
          <w:rFonts w:ascii="Times New Roman" w:hAnsi="Times New Roman"/>
          <w:sz w:val="24"/>
          <w:szCs w:val="24"/>
        </w:rPr>
        <w:t xml:space="preserve"> are able to enjoy research, developmental, environmental and technological </w:t>
      </w:r>
      <w:r>
        <w:rPr>
          <w:rFonts w:ascii="Times New Roman" w:hAnsi="Times New Roman"/>
          <w:sz w:val="24"/>
          <w:szCs w:val="24"/>
        </w:rPr>
        <w:t>advancements. Products</w:t>
      </w:r>
      <w:r>
        <w:rPr>
          <w:rFonts w:ascii="Times New Roman" w:hAnsi="Times New Roman"/>
          <w:sz w:val="24"/>
          <w:szCs w:val="24"/>
        </w:rPr>
        <w:t xml:space="preserve"> from either of the countries can be sold to any other member without any duties and </w:t>
      </w:r>
      <w:r>
        <w:rPr>
          <w:rFonts w:ascii="Times New Roman" w:hAnsi="Times New Roman"/>
          <w:sz w:val="24"/>
          <w:szCs w:val="24"/>
        </w:rPr>
        <w:t>tariffs</w:t>
      </w:r>
      <w:r>
        <w:rPr>
          <w:rFonts w:ascii="Times New Roman" w:hAnsi="Times New Roman"/>
          <w:sz w:val="24"/>
          <w:szCs w:val="24"/>
        </w:rPr>
        <w:t xml:space="preserve"> levied. Bidders from any of the member countries are able to bid for public </w:t>
      </w:r>
      <w:r>
        <w:rPr>
          <w:rFonts w:ascii="Times New Roman" w:hAnsi="Times New Roman"/>
          <w:sz w:val="24"/>
          <w:szCs w:val="24"/>
        </w:rPr>
        <w:t>contracts. The</w:t>
      </w:r>
      <w:r>
        <w:rPr>
          <w:rFonts w:ascii="Times New Roman" w:hAnsi="Times New Roman"/>
          <w:sz w:val="24"/>
          <w:szCs w:val="24"/>
        </w:rPr>
        <w:t xml:space="preserve"> cost of airfares </w:t>
      </w:r>
      <w:r>
        <w:rPr>
          <w:rFonts w:ascii="Times New Roman" w:hAnsi="Times New Roman"/>
          <w:sz w:val="24"/>
          <w:szCs w:val="24"/>
        </w:rPr>
        <w:t>across</w:t>
      </w:r>
      <w:r>
        <w:rPr>
          <w:rFonts w:ascii="Times New Roman" w:hAnsi="Times New Roman"/>
          <w:sz w:val="24"/>
          <w:szCs w:val="24"/>
        </w:rPr>
        <w:t xml:space="preserve"> member countries has been reduced enabling various practitioners for instance, doctors, teachers and lawyers to work across member countries.</w:t>
      </w:r>
      <w:r>
        <w:rPr>
          <w:rFonts w:ascii="Times New Roman" w:hAnsi="Times New Roman"/>
          <w:sz w:val="24"/>
          <w:szCs w:val="24"/>
        </w:rPr>
        <w:t xml:space="preserve"> The EU is run by three bodies. </w:t>
      </w:r>
      <w:r>
        <w:rPr>
          <w:rFonts w:ascii="Times New Roman" w:hAnsi="Times New Roman"/>
          <w:sz w:val="24"/>
          <w:szCs w:val="24"/>
        </w:rPr>
        <w:t>National</w:t>
      </w:r>
      <w:r>
        <w:rPr>
          <w:rFonts w:ascii="Times New Roman" w:hAnsi="Times New Roman"/>
          <w:sz w:val="24"/>
          <w:szCs w:val="24"/>
        </w:rPr>
        <w:t xml:space="preserve"> </w:t>
      </w:r>
      <w:r>
        <w:rPr>
          <w:rFonts w:ascii="Times New Roman" w:hAnsi="Times New Roman"/>
          <w:sz w:val="24"/>
          <w:szCs w:val="24"/>
        </w:rPr>
        <w:t>governments</w:t>
      </w:r>
      <w:r>
        <w:rPr>
          <w:rFonts w:ascii="Times New Roman" w:hAnsi="Times New Roman"/>
          <w:sz w:val="24"/>
          <w:szCs w:val="24"/>
        </w:rPr>
        <w:t xml:space="preserve"> of the member countries are represented by the EU </w:t>
      </w:r>
      <w:r>
        <w:rPr>
          <w:rFonts w:ascii="Times New Roman" w:hAnsi="Times New Roman"/>
          <w:sz w:val="24"/>
          <w:szCs w:val="24"/>
        </w:rPr>
        <w:t>council. The</w:t>
      </w:r>
      <w:r>
        <w:rPr>
          <w:rFonts w:ascii="Times New Roman" w:hAnsi="Times New Roman"/>
          <w:sz w:val="24"/>
          <w:szCs w:val="24"/>
        </w:rPr>
        <w:t xml:space="preserve"> people then elect the </w:t>
      </w:r>
      <w:r>
        <w:rPr>
          <w:rFonts w:ascii="Times New Roman" w:hAnsi="Times New Roman"/>
          <w:sz w:val="24"/>
          <w:szCs w:val="24"/>
        </w:rPr>
        <w:t>parliament. The</w:t>
      </w:r>
      <w:r>
        <w:rPr>
          <w:rFonts w:ascii="Times New Roman" w:hAnsi="Times New Roman"/>
          <w:sz w:val="24"/>
          <w:szCs w:val="24"/>
        </w:rPr>
        <w:t xml:space="preserve"> European </w:t>
      </w:r>
      <w:r>
        <w:rPr>
          <w:rFonts w:ascii="Times New Roman" w:hAnsi="Times New Roman"/>
          <w:sz w:val="24"/>
          <w:szCs w:val="24"/>
        </w:rPr>
        <w:t>Commission</w:t>
      </w:r>
      <w:r>
        <w:rPr>
          <w:rFonts w:ascii="Times New Roman" w:hAnsi="Times New Roman"/>
          <w:sz w:val="24"/>
          <w:szCs w:val="24"/>
        </w:rPr>
        <w:t xml:space="preserve"> then acts as the EU staff. They ensure that all </w:t>
      </w:r>
      <w:r>
        <w:rPr>
          <w:rFonts w:ascii="Times New Roman" w:hAnsi="Times New Roman"/>
          <w:sz w:val="24"/>
          <w:szCs w:val="24"/>
        </w:rPr>
        <w:t>members fo</w:t>
      </w:r>
      <w:r>
        <w:rPr>
          <w:rFonts w:ascii="Times New Roman" w:hAnsi="Times New Roman"/>
          <w:sz w:val="24"/>
          <w:szCs w:val="24"/>
        </w:rPr>
        <w:t xml:space="preserve">llow the set political, social </w:t>
      </w:r>
      <w:r>
        <w:rPr>
          <w:rFonts w:ascii="Times New Roman" w:hAnsi="Times New Roman"/>
          <w:sz w:val="24"/>
          <w:szCs w:val="24"/>
        </w:rPr>
        <w:t>and</w:t>
      </w:r>
      <w:r>
        <w:rPr>
          <w:rFonts w:ascii="Times New Roman" w:hAnsi="Times New Roman"/>
          <w:sz w:val="24"/>
          <w:szCs w:val="24"/>
        </w:rPr>
        <w:t xml:space="preserve"> economic policies</w:t>
      </w:r>
      <w:r>
        <w:rPr>
          <w:rFonts w:ascii="Times New Roman" w:hAnsi="Times New Roman"/>
          <w:sz w:val="24"/>
          <w:szCs w:val="24"/>
        </w:rPr>
        <w:t xml:space="preserve"> (Oliver &amp; Tim, 2018)</w:t>
      </w:r>
      <w:r>
        <w:rPr>
          <w:rFonts w:ascii="Times New Roman" w:hAnsi="Times New Roman"/>
          <w:sz w:val="24"/>
          <w:szCs w:val="24"/>
        </w:rPr>
        <w:t>.</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Importance of International Trade</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Through international trade, countries have been able to benefit from the </w:t>
      </w:r>
      <w:r>
        <w:rPr>
          <w:rFonts w:ascii="Times New Roman" w:hAnsi="Times New Roman"/>
          <w:sz w:val="24"/>
          <w:szCs w:val="24"/>
        </w:rPr>
        <w:t>abundance</w:t>
      </w:r>
      <w:r>
        <w:rPr>
          <w:rFonts w:ascii="Times New Roman" w:hAnsi="Times New Roman"/>
          <w:sz w:val="24"/>
          <w:szCs w:val="24"/>
        </w:rPr>
        <w:t xml:space="preserve"> of raw materials; some countries are rich in certain raw material thus opening up their borders to those in need of </w:t>
      </w:r>
      <w:r>
        <w:rPr>
          <w:rFonts w:ascii="Times New Roman" w:hAnsi="Times New Roman"/>
          <w:sz w:val="24"/>
          <w:szCs w:val="24"/>
        </w:rPr>
        <w:t>them. International</w:t>
      </w:r>
      <w:r>
        <w:rPr>
          <w:rFonts w:ascii="Times New Roman" w:hAnsi="Times New Roman"/>
          <w:sz w:val="24"/>
          <w:szCs w:val="24"/>
        </w:rPr>
        <w:t xml:space="preserve"> trade also expands the choices available to </w:t>
      </w:r>
      <w:r>
        <w:rPr>
          <w:rFonts w:ascii="Times New Roman" w:hAnsi="Times New Roman"/>
          <w:sz w:val="24"/>
          <w:szCs w:val="24"/>
        </w:rPr>
        <w:t>customers</w:t>
      </w:r>
      <w:r>
        <w:rPr>
          <w:rFonts w:ascii="Times New Roman" w:hAnsi="Times New Roman"/>
          <w:sz w:val="24"/>
          <w:szCs w:val="24"/>
        </w:rPr>
        <w:t xml:space="preserve">; customers are bale to choice from a </w:t>
      </w:r>
      <w:r>
        <w:rPr>
          <w:rFonts w:ascii="Times New Roman" w:hAnsi="Times New Roman"/>
          <w:sz w:val="24"/>
          <w:szCs w:val="24"/>
        </w:rPr>
        <w:t>wide</w:t>
      </w:r>
      <w:r>
        <w:rPr>
          <w:rFonts w:ascii="Times New Roman" w:hAnsi="Times New Roman"/>
          <w:sz w:val="24"/>
          <w:szCs w:val="24"/>
        </w:rPr>
        <w:t xml:space="preserve"> variety of products. The efficiency of economies of scale is also improved; countries can use the services of other countries who are best in the production of </w:t>
      </w:r>
      <w:r>
        <w:rPr>
          <w:rFonts w:ascii="Times New Roman" w:hAnsi="Times New Roman"/>
          <w:sz w:val="24"/>
          <w:szCs w:val="24"/>
        </w:rPr>
        <w:t>certain</w:t>
      </w:r>
      <w:r>
        <w:rPr>
          <w:rFonts w:ascii="Times New Roman" w:hAnsi="Times New Roman"/>
          <w:sz w:val="24"/>
          <w:szCs w:val="24"/>
        </w:rPr>
        <w:t xml:space="preserve"> types goods or </w:t>
      </w:r>
      <w:r>
        <w:rPr>
          <w:rFonts w:ascii="Times New Roman" w:hAnsi="Times New Roman"/>
          <w:sz w:val="24"/>
          <w:szCs w:val="24"/>
        </w:rPr>
        <w:t>products. International</w:t>
      </w:r>
      <w:r>
        <w:rPr>
          <w:rFonts w:ascii="Times New Roman" w:hAnsi="Times New Roman"/>
          <w:sz w:val="24"/>
          <w:szCs w:val="24"/>
        </w:rPr>
        <w:t xml:space="preserve"> trade has been a key element in promoting economic growth and global growth; Poverty levels have been reduced </w:t>
      </w:r>
      <w:r>
        <w:rPr>
          <w:rFonts w:ascii="Times New Roman" w:hAnsi="Times New Roman"/>
          <w:sz w:val="24"/>
          <w:szCs w:val="24"/>
        </w:rPr>
        <w:t>drastically. Countries</w:t>
      </w:r>
      <w:r>
        <w:rPr>
          <w:rFonts w:ascii="Times New Roman" w:hAnsi="Times New Roman"/>
          <w:sz w:val="24"/>
          <w:szCs w:val="24"/>
        </w:rPr>
        <w:t xml:space="preserve"> have also been able to enjoy comparative </w:t>
      </w:r>
      <w:r>
        <w:rPr>
          <w:rFonts w:ascii="Times New Roman" w:hAnsi="Times New Roman"/>
          <w:sz w:val="24"/>
          <w:szCs w:val="24"/>
        </w:rPr>
        <w:t>advantage; countries</w:t>
      </w:r>
      <w:r>
        <w:rPr>
          <w:rFonts w:ascii="Times New Roman" w:hAnsi="Times New Roman"/>
          <w:sz w:val="24"/>
          <w:szCs w:val="24"/>
        </w:rPr>
        <w:t xml:space="preserve"> are able </w:t>
      </w:r>
      <w:r>
        <w:rPr>
          <w:rFonts w:ascii="Times New Roman" w:hAnsi="Times New Roman"/>
          <w:sz w:val="24"/>
          <w:szCs w:val="24"/>
        </w:rPr>
        <w:t xml:space="preserve">to specialise in the production of </w:t>
      </w:r>
      <w:r>
        <w:rPr>
          <w:rFonts w:ascii="Times New Roman" w:hAnsi="Times New Roman"/>
          <w:sz w:val="24"/>
          <w:szCs w:val="24"/>
        </w:rPr>
        <w:t>products</w:t>
      </w:r>
      <w:r>
        <w:rPr>
          <w:rFonts w:ascii="Times New Roman" w:hAnsi="Times New Roman"/>
          <w:sz w:val="24"/>
          <w:szCs w:val="24"/>
        </w:rPr>
        <w:t xml:space="preserve"> with a lower opportunity cost</w:t>
      </w:r>
      <w:r>
        <w:rPr>
          <w:rFonts w:ascii="Times New Roman" w:hAnsi="Times New Roman"/>
          <w:sz w:val="24"/>
          <w:szCs w:val="24"/>
        </w:rPr>
        <w:t xml:space="preserve"> (Oliver &amp; Tim, 2018)</w:t>
      </w:r>
      <w:r>
        <w:rPr>
          <w:rFonts w:ascii="Times New Roman" w:hAnsi="Times New Roman"/>
          <w:sz w:val="24"/>
          <w:szCs w:val="24"/>
        </w:rPr>
        <w:t>.</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The economic integration theory and its implications</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Economic </w:t>
      </w:r>
      <w:r>
        <w:rPr>
          <w:rFonts w:ascii="Times New Roman" w:hAnsi="Times New Roman"/>
          <w:sz w:val="24"/>
          <w:szCs w:val="24"/>
        </w:rPr>
        <w:t>integration</w:t>
      </w:r>
      <w:r>
        <w:rPr>
          <w:rFonts w:ascii="Times New Roman" w:hAnsi="Times New Roman"/>
          <w:sz w:val="24"/>
          <w:szCs w:val="24"/>
        </w:rPr>
        <w:t xml:space="preserve"> theory is based on two major </w:t>
      </w:r>
      <w:r>
        <w:rPr>
          <w:rFonts w:ascii="Times New Roman" w:hAnsi="Times New Roman"/>
          <w:sz w:val="24"/>
          <w:szCs w:val="24"/>
        </w:rPr>
        <w:t>stages. The</w:t>
      </w:r>
      <w:r>
        <w:rPr>
          <w:rFonts w:ascii="Times New Roman" w:hAnsi="Times New Roman"/>
          <w:sz w:val="24"/>
          <w:szCs w:val="24"/>
        </w:rPr>
        <w:t xml:space="preserve"> first stage is concerned with traditional theories that are aimed at discussing the benefits of </w:t>
      </w:r>
      <w:r>
        <w:rPr>
          <w:rFonts w:ascii="Times New Roman" w:hAnsi="Times New Roman"/>
          <w:sz w:val="24"/>
          <w:szCs w:val="24"/>
        </w:rPr>
        <w:t>integration. The</w:t>
      </w:r>
      <w:r>
        <w:rPr>
          <w:rFonts w:ascii="Times New Roman" w:hAnsi="Times New Roman"/>
          <w:sz w:val="24"/>
          <w:szCs w:val="24"/>
        </w:rPr>
        <w:t xml:space="preserve"> second stage covers the dynamic analysis of economic </w:t>
      </w:r>
      <w:r>
        <w:rPr>
          <w:rFonts w:ascii="Times New Roman" w:hAnsi="Times New Roman"/>
          <w:sz w:val="24"/>
          <w:szCs w:val="24"/>
        </w:rPr>
        <w:t>arrangements’</w:t>
      </w:r>
      <w:r>
        <w:rPr>
          <w:rFonts w:ascii="Times New Roman" w:hAnsi="Times New Roman"/>
          <w:sz w:val="24"/>
          <w:szCs w:val="24"/>
        </w:rPr>
        <w:t xml:space="preserve"> third type of </w:t>
      </w:r>
      <w:r>
        <w:rPr>
          <w:rFonts w:ascii="Times New Roman" w:hAnsi="Times New Roman"/>
          <w:sz w:val="24"/>
          <w:szCs w:val="24"/>
        </w:rPr>
        <w:t>integration</w:t>
      </w:r>
      <w:r>
        <w:rPr>
          <w:rFonts w:ascii="Times New Roman" w:hAnsi="Times New Roman"/>
          <w:sz w:val="24"/>
          <w:szCs w:val="24"/>
        </w:rPr>
        <w:t xml:space="preserve"> theories has also been developed that looks at the </w:t>
      </w:r>
      <w:r>
        <w:rPr>
          <w:rFonts w:ascii="Times New Roman" w:hAnsi="Times New Roman"/>
          <w:sz w:val="24"/>
          <w:szCs w:val="24"/>
        </w:rPr>
        <w:t>constraints</w:t>
      </w:r>
      <w:r>
        <w:rPr>
          <w:rFonts w:ascii="Times New Roman" w:hAnsi="Times New Roman"/>
          <w:sz w:val="24"/>
          <w:szCs w:val="24"/>
        </w:rPr>
        <w:t xml:space="preserve"> and benefits of economic </w:t>
      </w:r>
      <w:r>
        <w:rPr>
          <w:rFonts w:ascii="Times New Roman" w:hAnsi="Times New Roman"/>
          <w:sz w:val="24"/>
          <w:szCs w:val="24"/>
        </w:rPr>
        <w:t>integration</w:t>
      </w:r>
      <w:r>
        <w:rPr>
          <w:rFonts w:ascii="Times New Roman" w:hAnsi="Times New Roman"/>
          <w:sz w:val="24"/>
          <w:szCs w:val="24"/>
        </w:rPr>
        <w:t xml:space="preserve"> in developed and under developed countries. </w:t>
      </w:r>
      <w:r>
        <w:rPr>
          <w:rFonts w:ascii="Times New Roman" w:hAnsi="Times New Roman"/>
          <w:sz w:val="24"/>
          <w:szCs w:val="24"/>
        </w:rPr>
        <w:t>However,</w:t>
      </w:r>
      <w:r>
        <w:rPr>
          <w:rFonts w:ascii="Times New Roman" w:hAnsi="Times New Roman"/>
          <w:sz w:val="24"/>
          <w:szCs w:val="24"/>
        </w:rPr>
        <w:t xml:space="preserve"> all these are tailored towards examining economic </w:t>
      </w:r>
      <w:r>
        <w:rPr>
          <w:rFonts w:ascii="Times New Roman" w:hAnsi="Times New Roman"/>
          <w:sz w:val="24"/>
          <w:szCs w:val="24"/>
        </w:rPr>
        <w:t>integration</w:t>
      </w:r>
      <w:r>
        <w:rPr>
          <w:rFonts w:ascii="Times New Roman" w:hAnsi="Times New Roman"/>
          <w:sz w:val="24"/>
          <w:szCs w:val="24"/>
        </w:rPr>
        <w:t xml:space="preserve"> from a social, political and economic view.</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Through economic </w:t>
      </w:r>
      <w:r>
        <w:rPr>
          <w:rFonts w:ascii="Times New Roman" w:hAnsi="Times New Roman"/>
          <w:sz w:val="24"/>
          <w:szCs w:val="24"/>
        </w:rPr>
        <w:t>integration</w:t>
      </w:r>
      <w:r>
        <w:rPr>
          <w:rFonts w:ascii="Times New Roman" w:hAnsi="Times New Roman"/>
          <w:sz w:val="24"/>
          <w:szCs w:val="24"/>
        </w:rPr>
        <w:t xml:space="preserve">, under developed countries are able to </w:t>
      </w:r>
      <w:r>
        <w:rPr>
          <w:rFonts w:ascii="Times New Roman" w:hAnsi="Times New Roman"/>
          <w:sz w:val="24"/>
          <w:szCs w:val="24"/>
        </w:rPr>
        <w:t>integrate</w:t>
      </w:r>
      <w:r>
        <w:rPr>
          <w:rFonts w:ascii="Times New Roman" w:hAnsi="Times New Roman"/>
          <w:sz w:val="24"/>
          <w:szCs w:val="24"/>
        </w:rPr>
        <w:t xml:space="preserve"> their economies to international standards ending the </w:t>
      </w:r>
      <w:r>
        <w:rPr>
          <w:rFonts w:ascii="Times New Roman" w:hAnsi="Times New Roman"/>
          <w:sz w:val="24"/>
          <w:szCs w:val="24"/>
        </w:rPr>
        <w:t>undue</w:t>
      </w:r>
      <w:r>
        <w:rPr>
          <w:rFonts w:ascii="Times New Roman" w:hAnsi="Times New Roman"/>
          <w:sz w:val="24"/>
          <w:szCs w:val="24"/>
        </w:rPr>
        <w:t xml:space="preserve"> </w:t>
      </w:r>
      <w:r>
        <w:rPr>
          <w:rFonts w:ascii="Times New Roman" w:hAnsi="Times New Roman"/>
          <w:sz w:val="24"/>
          <w:szCs w:val="24"/>
        </w:rPr>
        <w:t>barriers. The</w:t>
      </w:r>
      <w:r>
        <w:rPr>
          <w:rFonts w:ascii="Times New Roman" w:hAnsi="Times New Roman"/>
          <w:sz w:val="24"/>
          <w:szCs w:val="24"/>
        </w:rPr>
        <w:t xml:space="preserve"> international market is also opened up for potential investors through economic </w:t>
      </w:r>
      <w:r>
        <w:rPr>
          <w:rFonts w:ascii="Times New Roman" w:hAnsi="Times New Roman"/>
          <w:sz w:val="24"/>
          <w:szCs w:val="24"/>
        </w:rPr>
        <w:t>integration</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 xml:space="preserve">Countries are therefore able to rip the benefits of international trade discussed </w:t>
      </w:r>
      <w:r>
        <w:rPr>
          <w:rFonts w:ascii="Times New Roman" w:hAnsi="Times New Roman"/>
          <w:sz w:val="24"/>
          <w:szCs w:val="24"/>
        </w:rPr>
        <w:t>above. However</w:t>
      </w:r>
      <w:r>
        <w:rPr>
          <w:rFonts w:ascii="Times New Roman" w:hAnsi="Times New Roman"/>
          <w:sz w:val="24"/>
          <w:szCs w:val="24"/>
        </w:rPr>
        <w:t xml:space="preserve">, from a negative point of view, economic integration causes trade diversion and national </w:t>
      </w:r>
      <w:r>
        <w:rPr>
          <w:rFonts w:ascii="Times New Roman" w:hAnsi="Times New Roman"/>
          <w:sz w:val="24"/>
          <w:szCs w:val="24"/>
        </w:rPr>
        <w:t>sovereignty</w:t>
      </w:r>
      <w:r>
        <w:rPr>
          <w:rFonts w:ascii="Times New Roman" w:hAnsi="Times New Roman"/>
          <w:sz w:val="24"/>
          <w:szCs w:val="24"/>
        </w:rPr>
        <w:t xml:space="preserve"> is eroded. Another key disadvantage is having to follow rules of trade and monetary policies that are made by unelected body.</w:t>
      </w:r>
    </w:p>
    <w:p>
      <w:pPr>
        <w:pStyle w:val="style0"/>
        <w:tabs>
          <w:tab w:val="left" w:leader="none" w:pos="1134"/>
        </w:tabs>
        <w:spacing w:lineRule="auto" w:line="480"/>
        <w:rPr>
          <w:rFonts w:ascii="Times New Roman" w:hAnsi="Times New Roman"/>
          <w:b/>
          <w:sz w:val="24"/>
          <w:szCs w:val="24"/>
        </w:rPr>
      </w:pPr>
      <w:r>
        <w:rPr>
          <w:rFonts w:ascii="Times New Roman" w:hAnsi="Times New Roman"/>
          <w:b/>
          <w:sz w:val="24"/>
          <w:szCs w:val="24"/>
        </w:rPr>
        <w:t xml:space="preserve">UK’s membership </w:t>
      </w:r>
      <w:r>
        <w:rPr>
          <w:rFonts w:ascii="Times New Roman" w:hAnsi="Times New Roman"/>
          <w:b/>
          <w:sz w:val="24"/>
          <w:szCs w:val="24"/>
        </w:rPr>
        <w:t>in EU.</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Having joined the EU in 1973, UK is bound by the </w:t>
      </w:r>
      <w:r>
        <w:rPr>
          <w:rFonts w:ascii="Times New Roman" w:hAnsi="Times New Roman"/>
          <w:sz w:val="24"/>
          <w:szCs w:val="24"/>
        </w:rPr>
        <w:t>privileges and</w:t>
      </w:r>
      <w:r>
        <w:rPr>
          <w:rFonts w:ascii="Times New Roman" w:hAnsi="Times New Roman"/>
          <w:sz w:val="24"/>
          <w:szCs w:val="24"/>
        </w:rPr>
        <w:t xml:space="preserve"> obligations associated with the membership. This has opened UK to the other members of the EU and vice versa.UK is bound by the EU laws that govern key areas such as </w:t>
      </w:r>
      <w:r>
        <w:rPr>
          <w:rFonts w:ascii="Times New Roman" w:hAnsi="Times New Roman"/>
          <w:sz w:val="24"/>
          <w:szCs w:val="24"/>
        </w:rPr>
        <w:t>trade (MacShane &amp; Dennis, 2017). However</w:t>
      </w:r>
      <w:r>
        <w:rPr>
          <w:rFonts w:ascii="Times New Roman" w:hAnsi="Times New Roman"/>
          <w:sz w:val="24"/>
          <w:szCs w:val="24"/>
        </w:rPr>
        <w:t xml:space="preserve">, some issues have led to UK wanting to change the terms of its membership by leaving EU. </w:t>
      </w:r>
      <w:r>
        <w:rPr>
          <w:rFonts w:ascii="Times New Roman" w:hAnsi="Times New Roman"/>
          <w:sz w:val="24"/>
          <w:szCs w:val="24"/>
        </w:rPr>
        <w:t xml:space="preserve">The EU </w:t>
      </w:r>
      <w:r>
        <w:rPr>
          <w:rFonts w:ascii="Times New Roman" w:hAnsi="Times New Roman"/>
          <w:sz w:val="24"/>
          <w:szCs w:val="24"/>
        </w:rPr>
        <w:t>threatens</w:t>
      </w:r>
      <w:r>
        <w:rPr>
          <w:rFonts w:ascii="Times New Roman" w:hAnsi="Times New Roman"/>
          <w:sz w:val="24"/>
          <w:szCs w:val="24"/>
        </w:rPr>
        <w:t xml:space="preserve"> the British </w:t>
      </w:r>
      <w:r>
        <w:rPr>
          <w:rFonts w:ascii="Times New Roman" w:hAnsi="Times New Roman"/>
          <w:sz w:val="24"/>
          <w:szCs w:val="24"/>
        </w:rPr>
        <w:t>sovereignty</w:t>
      </w:r>
      <w:r>
        <w:rPr>
          <w:rFonts w:ascii="Times New Roman" w:hAnsi="Times New Roman"/>
          <w:sz w:val="24"/>
          <w:szCs w:val="24"/>
        </w:rPr>
        <w:t xml:space="preserve">; the EU laws set override national laws of member countries. The issue of </w:t>
      </w:r>
      <w:r>
        <w:rPr>
          <w:rFonts w:ascii="Times New Roman" w:hAnsi="Times New Roman"/>
          <w:sz w:val="24"/>
          <w:szCs w:val="24"/>
        </w:rPr>
        <w:t>immigrants</w:t>
      </w:r>
      <w:r>
        <w:rPr>
          <w:rFonts w:ascii="Times New Roman" w:hAnsi="Times New Roman"/>
          <w:sz w:val="24"/>
          <w:szCs w:val="24"/>
        </w:rPr>
        <w:t xml:space="preserve"> has contributed immensely to “Brexit”; the people coming into UK have led to depletion of public resources such as national health in the UK.</w:t>
      </w:r>
      <w:r>
        <w:rPr>
          <w:rFonts w:ascii="Times New Roman" w:hAnsi="Times New Roman"/>
          <w:sz w:val="24"/>
          <w:szCs w:val="24"/>
        </w:rPr>
        <w:t xml:space="preserve"> </w:t>
      </w:r>
      <w:r>
        <w:rPr>
          <w:rFonts w:ascii="Times New Roman" w:hAnsi="Times New Roman"/>
          <w:sz w:val="24"/>
          <w:szCs w:val="24"/>
        </w:rPr>
        <w:t xml:space="preserve">The UK been the largest contributor feels the need to keep </w:t>
      </w:r>
      <w:r>
        <w:rPr>
          <w:rFonts w:ascii="Times New Roman" w:hAnsi="Times New Roman"/>
          <w:sz w:val="24"/>
          <w:szCs w:val="24"/>
        </w:rPr>
        <w:t>that money; this money may be used to further develop UK as a country</w:t>
      </w:r>
      <w:r>
        <w:rPr>
          <w:rFonts w:ascii="Times New Roman" w:hAnsi="Times New Roman"/>
          <w:sz w:val="24"/>
          <w:szCs w:val="24"/>
        </w:rPr>
        <w:t xml:space="preserve"> (Gillingham &amp; John, 2018)</w:t>
      </w:r>
      <w:r>
        <w:rPr>
          <w:rFonts w:ascii="Times New Roman" w:hAnsi="Times New Roman"/>
          <w:sz w:val="24"/>
          <w:szCs w:val="24"/>
        </w:rPr>
        <w:t>.</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The decision whether to leave or not will be based on several agreements between UK and EU. However, if UK leave, certain implications will be faced in Europe at large.  If a no-deal exit happens, there will be no free trade as the set rules by the World Trade Organization will not apply. Scarcity of labour will be experienced as Europe large relies on labour from Britain. Fragments in the financial sector are expected too. Europe relies on Britain largely for currency trading, insurance contracts, asset management and lending</w:t>
      </w:r>
      <w:r>
        <w:rPr>
          <w:rFonts w:ascii="Times New Roman" w:hAnsi="Times New Roman"/>
          <w:sz w:val="24"/>
          <w:szCs w:val="24"/>
        </w:rPr>
        <w:t xml:space="preserve"> (MacShane &amp; Dennis, 2017)</w:t>
      </w:r>
      <w:r>
        <w:rPr>
          <w:rFonts w:ascii="Times New Roman" w:hAnsi="Times New Roman"/>
          <w:sz w:val="24"/>
          <w:szCs w:val="24"/>
        </w:rPr>
        <w:t>.</w:t>
      </w:r>
      <w:r>
        <w:rPr>
          <w:rFonts w:ascii="Times New Roman" w:hAnsi="Times New Roman"/>
          <w:sz w:val="24"/>
          <w:szCs w:val="24"/>
        </w:rPr>
        <w:t xml:space="preserve"> </w:t>
      </w: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The graph below shows the vote for and against Brexit;</w:t>
      </w:r>
    </w:p>
    <w:p>
      <w:pPr>
        <w:pStyle w:val="style0"/>
        <w:tabs>
          <w:tab w:val="left" w:leader="none" w:pos="1134"/>
        </w:tabs>
        <w:spacing w:lineRule="auto" w:line="480"/>
        <w:rPr>
          <w:rFonts w:ascii="Times New Roman" w:hAnsi="Times New Roman"/>
          <w:sz w:val="24"/>
          <w:szCs w:val="24"/>
        </w:rPr>
      </w:pPr>
      <w:r>
        <w:rPr>
          <w:noProof/>
          <w:lang w:eastAsia="en-GB"/>
        </w:rPr>
        <w:drawing>
          <wp:inline distL="0" distT="0" distB="0" distR="0">
            <wp:extent cx="5419725" cy="5343525"/>
            <wp:effectExtent l="0" t="0" r="9525"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419725" cy="5343525"/>
                    </a:xfrm>
                    <a:prstGeom prst="rect"/>
                  </pic:spPr>
                </pic:pic>
              </a:graphicData>
            </a:graphic>
          </wp:inline>
        </w:drawing>
      </w:r>
    </w:p>
    <w:bookmarkStart w:id="0" w:name="_GoBack"/>
    <w:bookmarkEnd w:id="0"/>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jc w:val="center"/>
        <w:rPr>
          <w:rFonts w:ascii="Times New Roman" w:hAnsi="Times New Roman"/>
          <w:sz w:val="24"/>
          <w:szCs w:val="24"/>
        </w:rPr>
      </w:pPr>
      <w:r>
        <w:rPr>
          <w:rFonts w:ascii="Times New Roman" w:hAnsi="Times New Roman"/>
          <w:sz w:val="24"/>
          <w:szCs w:val="24"/>
        </w:rPr>
        <w:t>Works Cited</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Gillingham, John. </w:t>
      </w:r>
      <w:r>
        <w:rPr>
          <w:rFonts w:ascii="Times New Roman" w:hAnsi="Times New Roman"/>
          <w:i/>
          <w:sz w:val="24"/>
          <w:szCs w:val="24"/>
        </w:rPr>
        <w:t>EU: An Obituary. Verso Books,</w:t>
      </w:r>
      <w:r>
        <w:rPr>
          <w:rFonts w:ascii="Times New Roman" w:hAnsi="Times New Roman"/>
          <w:sz w:val="24"/>
          <w:szCs w:val="24"/>
        </w:rPr>
        <w:t xml:space="preserve"> 2018. Print</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MacShane, Denis. </w:t>
      </w:r>
      <w:r>
        <w:rPr>
          <w:rFonts w:ascii="Times New Roman" w:hAnsi="Times New Roman"/>
          <w:i/>
          <w:sz w:val="24"/>
          <w:szCs w:val="24"/>
        </w:rPr>
        <w:t xml:space="preserve">Brexit, No Exit: Why (in the End) Britain Won’t Leave Europe., </w:t>
      </w:r>
      <w:r>
        <w:rPr>
          <w:rFonts w:ascii="Times New Roman" w:hAnsi="Times New Roman"/>
          <w:sz w:val="24"/>
          <w:szCs w:val="24"/>
        </w:rPr>
        <w:t>2017. Print.</w:t>
      </w:r>
    </w:p>
    <w:p>
      <w:pPr>
        <w:pStyle w:val="style0"/>
        <w:tabs>
          <w:tab w:val="left" w:leader="none" w:pos="1134"/>
        </w:tabs>
        <w:spacing w:lineRule="auto" w:line="480"/>
        <w:ind w:left="1134" w:hanging="1134"/>
        <w:rPr>
          <w:rFonts w:ascii="Times New Roman" w:hAnsi="Times New Roman"/>
          <w:sz w:val="24"/>
          <w:szCs w:val="24"/>
        </w:rPr>
      </w:pPr>
      <w:r>
        <w:rPr>
          <w:rFonts w:ascii="Times New Roman" w:hAnsi="Times New Roman"/>
          <w:sz w:val="24"/>
          <w:szCs w:val="24"/>
        </w:rPr>
        <w:t xml:space="preserve">Oliver, Tim. </w:t>
      </w:r>
      <w:r>
        <w:rPr>
          <w:rFonts w:ascii="Times New Roman" w:hAnsi="Times New Roman"/>
          <w:i/>
          <w:sz w:val="24"/>
          <w:szCs w:val="24"/>
        </w:rPr>
        <w:t>Europe’s Brexit: EU Perspectives on Britain’s Vote to Leave.,</w:t>
      </w:r>
      <w:r>
        <w:rPr>
          <w:rFonts w:ascii="Times New Roman" w:hAnsi="Times New Roman"/>
          <w:sz w:val="24"/>
          <w:szCs w:val="24"/>
        </w:rPr>
        <w:t xml:space="preserve"> 2018. Print.</w:t>
      </w:r>
    </w:p>
    <w:p>
      <w:pPr>
        <w:pStyle w:val="style0"/>
        <w:tabs>
          <w:tab w:val="left" w:leader="none" w:pos="1134"/>
        </w:tabs>
        <w:spacing w:lineRule="auto" w:line="480"/>
        <w:rPr>
          <w:rFonts w:ascii="Times New Roman" w:hAnsi="Times New Roman"/>
          <w:sz w:val="24"/>
          <w:szCs w:val="24"/>
        </w:rPr>
      </w:pPr>
    </w:p>
    <w:p>
      <w:pPr>
        <w:pStyle w:val="style0"/>
        <w:tabs>
          <w:tab w:val="left" w:leader="none" w:pos="1134"/>
        </w:tabs>
        <w:spacing w:lineRule="auto" w:line="480"/>
        <w:rPr>
          <w:rFonts w:ascii="Times New Roman" w:hAnsi="Times New Roman"/>
          <w:sz w:val="24"/>
          <w:szCs w:val="24"/>
        </w:rPr>
      </w:pPr>
      <w:r>
        <w:rPr>
          <w:rFonts w:ascii="Times New Roman" w:hAnsi="Times New Roman"/>
          <w:sz w:val="24"/>
          <w:szCs w:val="24"/>
        </w:rPr>
        <w:tab/>
      </w:r>
    </w:p>
    <w:sectPr>
      <w:pgSz w:w="11906" w:h="16838" w:orient="portrait"/>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2491058a-899b-4805-9b57-5d19586a59cc"/>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beb3cabf-3891-4592-8466-447b05f5b418"/>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763</Words>
  <Pages>4</Pages>
  <Characters>4041</Characters>
  <Application>WPS Office</Application>
  <DocSecurity>0</DocSecurity>
  <Paragraphs>24</Paragraphs>
  <ScaleCrop>false</ScaleCrop>
  <LinksUpToDate>false</LinksUpToDate>
  <CharactersWithSpaces>4797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2019-04-05T12:20:36Z</dcterms:created>
  <dc:creator>KALUNDE</dc:creator>
  <lastModifiedBy>JKM-LX1</lastModifiedBy>
  <dcterms:modified xsi:type="dcterms:W3CDTF">2019-04-05T12:20:36Z</dcterms:modified>
  <revision>17</revision>
</coreProperties>
</file>

<file path=docProps/custom.xml><?xml version="1.0" encoding="utf-8"?>
<Properties xmlns="http://schemas.openxmlformats.org/officeDocument/2006/custom-properties" xmlns:vt="http://schemas.openxmlformats.org/officeDocument/2006/docPropsVTypes"/>
</file>