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603618DC" w:rsidR="00DB3A96" w:rsidRPr="00BE14FA" w:rsidRDefault="00EF0CAE" w:rsidP="00DB3A96">
      <w:pPr>
        <w:spacing w:line="480" w:lineRule="auto"/>
        <w:ind w:firstLine="720"/>
        <w:jc w:val="center"/>
        <w:rPr>
          <w:b/>
        </w:rPr>
      </w:pPr>
      <w:r>
        <w:rPr>
          <w:b/>
        </w:rPr>
        <w:t>Brochure Review</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192B14D8" w:rsidR="00A32E36" w:rsidRDefault="00EF0CAE" w:rsidP="00BE14FA">
      <w:pPr>
        <w:tabs>
          <w:tab w:val="left" w:pos="5205"/>
        </w:tabs>
        <w:spacing w:line="480" w:lineRule="auto"/>
        <w:ind w:firstLine="720"/>
        <w:jc w:val="center"/>
      </w:pPr>
      <w:r w:rsidRPr="00EF0CAE">
        <w:lastRenderedPageBreak/>
        <w:t>Brochure Review</w:t>
      </w:r>
    </w:p>
    <w:p w14:paraId="6DE139C2" w14:textId="31DD34D4" w:rsidR="000907E1" w:rsidRPr="00BE4F4D" w:rsidRDefault="000907E1" w:rsidP="00BE4F4D">
      <w:pPr>
        <w:tabs>
          <w:tab w:val="left" w:pos="5205"/>
        </w:tabs>
        <w:spacing w:line="480" w:lineRule="auto"/>
        <w:ind w:firstLine="720"/>
        <w:jc w:val="center"/>
        <w:rPr>
          <w:b/>
        </w:rPr>
      </w:pPr>
      <w:r w:rsidRPr="00BE4F4D">
        <w:rPr>
          <w:b/>
        </w:rPr>
        <w:t>Introduction</w:t>
      </w:r>
    </w:p>
    <w:p w14:paraId="597946DE" w14:textId="77777777" w:rsidR="00BE4F4D" w:rsidRDefault="00BE4F4D" w:rsidP="00BE4F4D">
      <w:pPr>
        <w:tabs>
          <w:tab w:val="left" w:pos="5205"/>
        </w:tabs>
        <w:spacing w:line="480" w:lineRule="auto"/>
        <w:ind w:firstLine="720"/>
      </w:pPr>
      <w:r>
        <w:t>The brochure under review is titled Speak Up, published under The Joint Commission. It was publicized on May 21, 2013, during the commission's Mental Health Awareness Month, which was aimed at helping individuals to notice signs of adult depression, become informed on getting ultimate treatment, and how they can speak up if they, or their loved ones, were experiencing depression (The Joint Commission, 2013). The Joint Commission is a not-for-profit healthcare standard-setting and accrediting organization. It launched the Speak Up campaign to educate patients about their health and become active in their care. The Speak Up brochure for depression was developed under the collaboration of the American Psychiatric Association, Depression and Bipolar Support Alliance, Mental Health America, National Alliance on Mental Illness (NAMI), National Association of Psychiatric Health Systems, National Association of Social Workers, National Suicide Prevention Lifeline, National Association of State Mental Health Program Directors, and National Institute of Mental Health.</w:t>
      </w:r>
    </w:p>
    <w:p w14:paraId="1CA0951B" w14:textId="77777777" w:rsidR="00BE4F4D" w:rsidRPr="00BE4F4D" w:rsidRDefault="00BE4F4D" w:rsidP="00BE4F4D">
      <w:pPr>
        <w:tabs>
          <w:tab w:val="left" w:pos="5205"/>
        </w:tabs>
        <w:spacing w:line="480" w:lineRule="auto"/>
        <w:ind w:firstLine="720"/>
        <w:jc w:val="center"/>
        <w:rPr>
          <w:b/>
        </w:rPr>
      </w:pPr>
      <w:r w:rsidRPr="00BE4F4D">
        <w:rPr>
          <w:b/>
        </w:rPr>
        <w:t>Summary</w:t>
      </w:r>
    </w:p>
    <w:p w14:paraId="5784FA35" w14:textId="77777777" w:rsidR="00BE4F4D" w:rsidRDefault="00BE4F4D" w:rsidP="00BE4F4D">
      <w:pPr>
        <w:tabs>
          <w:tab w:val="left" w:pos="5205"/>
        </w:tabs>
        <w:spacing w:line="480" w:lineRule="auto"/>
        <w:ind w:firstLine="720"/>
      </w:pPr>
      <w:r>
        <w:t>The brochure, beginning with the statement that everybody feels blue and sad sometimes, emphasizes that anyone is prone to sadness and consequently depression. However, it states that depression is more than sadness, for it inhibits one's daily activities and habits and can be termed depression when the feelings of sadness are prolonged for more than two weeks. When individuals are suffering from depression, their interest in their normal activities significantly reduces; they may feel agitated or overwhelmed, they may want to isolate themselves, and some can even get suicidal (The Joint Commission, 2013). According to the brochure, depression is normal but with adverse effects. Center for Disease and Control reported that depression was the most prevalent mental health problem among adults in the United States, citing approximately 18.8 million American adults experiencing depression symptoms (Brody et al., 2018). Thus, one should not feel alone, isolated, or neglected, for they can feel better and resume their normal selves. The brochure provides information about depression, how to get treatment and questions to ask a therapist or a doctor, and ways to speak up for loved ones suffering from depression.</w:t>
      </w:r>
    </w:p>
    <w:p w14:paraId="237FB572" w14:textId="77777777" w:rsidR="00BE4F4D" w:rsidRPr="00BE4F4D" w:rsidRDefault="00BE4F4D" w:rsidP="00BE4F4D">
      <w:pPr>
        <w:tabs>
          <w:tab w:val="left" w:pos="5205"/>
        </w:tabs>
        <w:spacing w:line="480" w:lineRule="auto"/>
        <w:ind w:firstLine="720"/>
        <w:jc w:val="center"/>
        <w:rPr>
          <w:b/>
        </w:rPr>
      </w:pPr>
      <w:r w:rsidRPr="00BE4F4D">
        <w:rPr>
          <w:b/>
        </w:rPr>
        <w:t>Patient Communication</w:t>
      </w:r>
    </w:p>
    <w:p w14:paraId="7560A95B" w14:textId="77777777" w:rsidR="00BE4F4D" w:rsidRDefault="00BE4F4D" w:rsidP="00BE4F4D">
      <w:pPr>
        <w:tabs>
          <w:tab w:val="left" w:pos="5205"/>
        </w:tabs>
        <w:spacing w:line="480" w:lineRule="auto"/>
        <w:ind w:firstLine="720"/>
      </w:pPr>
      <w:r>
        <w:t>The brochure provides an educative talk therapy section where a patient would have direct communication with the psychiatrist. In this section, the brochure encourages individuals to attend these therapies frequently, for they are significant in informing them of their mental conditions. In therapy sessions, patients are also urged to feel comfortable and open to discuss feelings and thoughts, and if the therapy proves otherwise, they should be free to request a different therapist (The Joint Commission, 2013). One should also ask questions such as how the therapy will help them, how long it will take, or how confidential the treatment is. These recommendations from the brochure enhance good communication between the patient and the therapist. The therapist should be ready to answer all the patient's questions and even refer them to another therapist if their sessions are not proving successful.</w:t>
      </w:r>
    </w:p>
    <w:p w14:paraId="184E0B30" w14:textId="77777777" w:rsidR="00BE4F4D" w:rsidRPr="00BE4F4D" w:rsidRDefault="00BE4F4D" w:rsidP="00BE4F4D">
      <w:pPr>
        <w:tabs>
          <w:tab w:val="left" w:pos="5205"/>
        </w:tabs>
        <w:spacing w:line="480" w:lineRule="auto"/>
        <w:ind w:firstLine="720"/>
        <w:jc w:val="center"/>
        <w:rPr>
          <w:b/>
        </w:rPr>
      </w:pPr>
      <w:r w:rsidRPr="00BE4F4D">
        <w:rPr>
          <w:b/>
        </w:rPr>
        <w:t>Personal Reflection</w:t>
      </w:r>
    </w:p>
    <w:p w14:paraId="050FDF1F" w14:textId="77777777" w:rsidR="00BE4F4D" w:rsidRDefault="00BE4F4D" w:rsidP="00BE4F4D">
      <w:pPr>
        <w:tabs>
          <w:tab w:val="left" w:pos="5205"/>
        </w:tabs>
        <w:spacing w:line="480" w:lineRule="auto"/>
        <w:ind w:firstLine="720"/>
      </w:pPr>
      <w:r>
        <w:t>Depression is one of the most common and most ignored mental illnesses. I gained interest in this topic because I wanted to determine what organizations such as The Joint Commission thought about the issue. The brochure indicates that these organizations also resent the ignorance portrayed by individuals suffering from depression. Mostly, when sadness overcomes someone, they wait for it to go away. Yet, weeks later, when the sadness has developed into depression, their hope that time will heal everything keeps preventing them from seeking medical assistance. I felt that an individual needs to talk to a psychiatrist but reading the brochure, I realized that even medicine prescription and talking to friends and family should be included for quick and successful recovery.</w:t>
      </w:r>
    </w:p>
    <w:p w14:paraId="4CEF61F5" w14:textId="77777777" w:rsidR="00BE4F4D" w:rsidRPr="00BE4F4D" w:rsidRDefault="00BE4F4D" w:rsidP="00BE4F4D">
      <w:pPr>
        <w:tabs>
          <w:tab w:val="left" w:pos="5205"/>
        </w:tabs>
        <w:spacing w:line="480" w:lineRule="auto"/>
        <w:ind w:firstLine="720"/>
        <w:jc w:val="center"/>
        <w:rPr>
          <w:b/>
        </w:rPr>
      </w:pPr>
      <w:r w:rsidRPr="00BE4F4D">
        <w:rPr>
          <w:b/>
        </w:rPr>
        <w:t>Evaluation of Brochure</w:t>
      </w:r>
    </w:p>
    <w:p w14:paraId="168DC89A" w14:textId="77777777" w:rsidR="00BE4F4D" w:rsidRDefault="00BE4F4D" w:rsidP="00BE4F4D">
      <w:pPr>
        <w:tabs>
          <w:tab w:val="left" w:pos="5205"/>
        </w:tabs>
        <w:spacing w:line="480" w:lineRule="auto"/>
        <w:ind w:firstLine="720"/>
      </w:pPr>
      <w:r>
        <w:t>The educative information provided in the brochure was extremely helpful. Depression can be lessened if patients agree to acquire treatment once its symptoms begin to show. During sessions with my patients, I would incorporate the brochure's message so that I can join the campaign, however remotely. The brochure presented information concisely, listing down the various ideas in point form and headings written engagingly. Perhaps their message would be taken more seriously if they included statistics associated with depression. The brochure's ideas were also in line with the article as it highly encouraged communication between the patient and the healthcare provider.</w:t>
      </w:r>
    </w:p>
    <w:p w14:paraId="58557231" w14:textId="77777777" w:rsidR="00BE4F4D" w:rsidRPr="00BE4F4D" w:rsidRDefault="00BE4F4D" w:rsidP="00BE4F4D">
      <w:pPr>
        <w:tabs>
          <w:tab w:val="left" w:pos="5205"/>
        </w:tabs>
        <w:spacing w:line="480" w:lineRule="auto"/>
        <w:ind w:firstLine="720"/>
        <w:jc w:val="center"/>
        <w:rPr>
          <w:b/>
        </w:rPr>
      </w:pPr>
      <w:r w:rsidRPr="00BE4F4D">
        <w:rPr>
          <w:b/>
        </w:rPr>
        <w:t>Evidence Review and Application</w:t>
      </w:r>
    </w:p>
    <w:p w14:paraId="610AAF1F" w14:textId="77777777" w:rsidR="00BE4F4D" w:rsidRDefault="00BE4F4D" w:rsidP="00BE4F4D">
      <w:pPr>
        <w:tabs>
          <w:tab w:val="left" w:pos="5205"/>
        </w:tabs>
        <w:spacing w:line="480" w:lineRule="auto"/>
        <w:ind w:firstLine="720"/>
      </w:pPr>
      <w:r>
        <w:t>According to Paterick et al. (2017), healthcare outcomes would be highly improved if physicians spent more time with their patients. The interactions should be enthusiastic and motivated, creating an environment where the patient's needs are of utmost priority. The brochure campaigned for this kind of treatment, encouraging patients to ensure they are comfortable with their therapists and can shift to a different one if they feel otherwise. Questions about the treatment procedures are also crucial in such sessions.</w:t>
      </w:r>
    </w:p>
    <w:p w14:paraId="71ED129F" w14:textId="77777777" w:rsidR="00BE4F4D" w:rsidRPr="00BE4F4D" w:rsidRDefault="00BE4F4D" w:rsidP="00BE4F4D">
      <w:pPr>
        <w:tabs>
          <w:tab w:val="left" w:pos="5205"/>
        </w:tabs>
        <w:spacing w:line="480" w:lineRule="auto"/>
        <w:ind w:firstLine="720"/>
        <w:jc w:val="center"/>
        <w:rPr>
          <w:b/>
        </w:rPr>
      </w:pPr>
      <w:r w:rsidRPr="00BE4F4D">
        <w:rPr>
          <w:b/>
        </w:rPr>
        <w:t>Conclusion</w:t>
      </w:r>
    </w:p>
    <w:p w14:paraId="79C21543" w14:textId="2EF06037" w:rsidR="008833F3" w:rsidRDefault="00BE4F4D" w:rsidP="00BE4F4D">
      <w:pPr>
        <w:tabs>
          <w:tab w:val="left" w:pos="5205"/>
        </w:tabs>
        <w:spacing w:line="480" w:lineRule="auto"/>
        <w:ind w:firstLine="720"/>
      </w:pPr>
      <w:r>
        <w:t>The depression campaign, an extension of the general Speak Up campaign, was launched in 2013 by The Joint Commission with the collaboration of major mental problem institutions. Depression has been one of the major mental conditions that go untreated. The brochure was prepared to ensure individuals became informed about its prevalence, signs, symptoms, and treatment options. Treatment of depression ensures patients are in constant communication with their physician, and if followed, recoveries can be quick and successful.</w:t>
      </w: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04320B33" w14:textId="77777777" w:rsidR="002225D3" w:rsidRDefault="002225D3" w:rsidP="000B65F2">
      <w:pPr>
        <w:tabs>
          <w:tab w:val="left" w:pos="720"/>
        </w:tabs>
        <w:spacing w:line="480" w:lineRule="auto"/>
        <w:ind w:left="720" w:hanging="720"/>
        <w:rPr>
          <w:rFonts w:eastAsia="Calibri"/>
          <w:bCs/>
        </w:rPr>
      </w:pPr>
      <w:r w:rsidRPr="002225D3">
        <w:rPr>
          <w:rFonts w:eastAsia="Calibri"/>
          <w:bCs/>
        </w:rPr>
        <w:t xml:space="preserve">Brody, D. J., Pratt, L. A., &amp; Hughes, J. P. (2018). Prevalence of depression among adults aged 20 and over: United States, 2013-2016. </w:t>
      </w:r>
    </w:p>
    <w:p w14:paraId="6D39A4E5" w14:textId="0EE45A01" w:rsidR="000B65F2" w:rsidRDefault="002225D3" w:rsidP="000B65F2">
      <w:pPr>
        <w:tabs>
          <w:tab w:val="left" w:pos="720"/>
        </w:tabs>
        <w:spacing w:line="480" w:lineRule="auto"/>
        <w:ind w:left="720" w:hanging="720"/>
        <w:rPr>
          <w:rFonts w:eastAsia="Calibri"/>
          <w:bCs/>
        </w:rPr>
      </w:pPr>
      <w:r w:rsidRPr="002225D3">
        <w:rPr>
          <w:rFonts w:eastAsia="Calibri"/>
          <w:bCs/>
        </w:rPr>
        <w:t>Paterick, T. E., Patel, N., Tajik, A. J., &amp; Chandrasekaran, K. (2017). Improving health outcomes through patient education and partnerships with patients. </w:t>
      </w:r>
      <w:r w:rsidRPr="002225D3">
        <w:rPr>
          <w:rFonts w:eastAsia="Calibri"/>
          <w:bCs/>
          <w:i/>
          <w:iCs/>
        </w:rPr>
        <w:t>Proceedings (Baylor University. Medical Center)</w:t>
      </w:r>
      <w:r w:rsidRPr="002225D3">
        <w:rPr>
          <w:rFonts w:eastAsia="Calibri"/>
          <w:bCs/>
        </w:rPr>
        <w:t>, </w:t>
      </w:r>
      <w:r w:rsidRPr="002225D3">
        <w:rPr>
          <w:rFonts w:eastAsia="Calibri"/>
          <w:bCs/>
          <w:i/>
          <w:iCs/>
        </w:rPr>
        <w:t>30</w:t>
      </w:r>
      <w:r w:rsidRPr="002225D3">
        <w:rPr>
          <w:rFonts w:eastAsia="Calibri"/>
          <w:bCs/>
        </w:rPr>
        <w:t>(1), 112.</w:t>
      </w:r>
    </w:p>
    <w:p w14:paraId="157106A6" w14:textId="707468FF" w:rsidR="00C3490D" w:rsidRPr="00C3490D" w:rsidRDefault="00C3490D" w:rsidP="00C3490D">
      <w:pPr>
        <w:tabs>
          <w:tab w:val="left" w:pos="720"/>
        </w:tabs>
        <w:spacing w:line="480" w:lineRule="auto"/>
        <w:ind w:left="720" w:hanging="720"/>
        <w:rPr>
          <w:rFonts w:eastAsia="Calibri"/>
          <w:b/>
          <w:bCs/>
        </w:rPr>
      </w:pPr>
      <w:r>
        <w:rPr>
          <w:rFonts w:eastAsia="Calibri"/>
          <w:bCs/>
        </w:rPr>
        <w:t xml:space="preserve">The Joint Commission. (2013). </w:t>
      </w:r>
      <w:r w:rsidRPr="00C3490D">
        <w:rPr>
          <w:rFonts w:eastAsia="Calibri"/>
          <w:bCs/>
        </w:rPr>
        <w:t>What You Should Know About Adult Depression</w:t>
      </w:r>
      <w:r>
        <w:rPr>
          <w:rFonts w:eastAsia="Calibri"/>
          <w:bCs/>
        </w:rPr>
        <w:t xml:space="preserve">. </w:t>
      </w:r>
      <w:r w:rsidRPr="00C3490D">
        <w:rPr>
          <w:rFonts w:eastAsia="Calibri"/>
          <w:bCs/>
          <w:i/>
        </w:rPr>
        <w:t>Speak Up</w:t>
      </w:r>
      <w:r>
        <w:rPr>
          <w:rFonts w:eastAsia="Calibri"/>
          <w:bCs/>
        </w:rPr>
        <w:t>.</w:t>
      </w:r>
    </w:p>
    <w:p w14:paraId="3AF22B37" w14:textId="6A9FBD59" w:rsidR="00C3490D" w:rsidRDefault="00C3490D" w:rsidP="000B65F2">
      <w:pPr>
        <w:tabs>
          <w:tab w:val="left" w:pos="720"/>
        </w:tabs>
        <w:spacing w:line="480" w:lineRule="auto"/>
        <w:ind w:left="720" w:hanging="720"/>
        <w:rPr>
          <w:rFonts w:eastAsia="Calibri"/>
          <w:bCs/>
        </w:rPr>
      </w:pP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6A62E" w14:textId="77777777" w:rsidR="0041542A" w:rsidRDefault="0041542A">
      <w:pPr>
        <w:spacing w:after="0" w:line="240" w:lineRule="auto"/>
      </w:pPr>
      <w:r>
        <w:separator/>
      </w:r>
    </w:p>
  </w:endnote>
  <w:endnote w:type="continuationSeparator" w:id="0">
    <w:p w14:paraId="7FA85557" w14:textId="77777777" w:rsidR="0041542A" w:rsidRDefault="0041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030AE" w14:textId="77777777" w:rsidR="0041542A" w:rsidRDefault="0041542A">
      <w:pPr>
        <w:spacing w:after="0" w:line="240" w:lineRule="auto"/>
      </w:pPr>
      <w:r>
        <w:separator/>
      </w:r>
    </w:p>
  </w:footnote>
  <w:footnote w:type="continuationSeparator" w:id="0">
    <w:p w14:paraId="5EEB3F92" w14:textId="77777777" w:rsidR="0041542A" w:rsidRDefault="00415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41542A">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17828"/>
    <w:rsid w:val="00025DA7"/>
    <w:rsid w:val="0004099B"/>
    <w:rsid w:val="00042E45"/>
    <w:rsid w:val="0005070E"/>
    <w:rsid w:val="000609DC"/>
    <w:rsid w:val="00061A36"/>
    <w:rsid w:val="00082D4F"/>
    <w:rsid w:val="000858DE"/>
    <w:rsid w:val="000907E1"/>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25D3"/>
    <w:rsid w:val="00225CC7"/>
    <w:rsid w:val="00235EF5"/>
    <w:rsid w:val="002402CA"/>
    <w:rsid w:val="00242F13"/>
    <w:rsid w:val="00250936"/>
    <w:rsid w:val="0025568D"/>
    <w:rsid w:val="00274616"/>
    <w:rsid w:val="00283A80"/>
    <w:rsid w:val="00295E67"/>
    <w:rsid w:val="002A3E80"/>
    <w:rsid w:val="002A5C2E"/>
    <w:rsid w:val="002A7EF0"/>
    <w:rsid w:val="002B3B1E"/>
    <w:rsid w:val="002B4377"/>
    <w:rsid w:val="002B570E"/>
    <w:rsid w:val="002E0D8A"/>
    <w:rsid w:val="002E42EA"/>
    <w:rsid w:val="002E5CCB"/>
    <w:rsid w:val="00312ECD"/>
    <w:rsid w:val="00325EA2"/>
    <w:rsid w:val="00327972"/>
    <w:rsid w:val="00331569"/>
    <w:rsid w:val="00341A79"/>
    <w:rsid w:val="003746A0"/>
    <w:rsid w:val="00377F13"/>
    <w:rsid w:val="00391085"/>
    <w:rsid w:val="00395827"/>
    <w:rsid w:val="003A4C4D"/>
    <w:rsid w:val="003B67B6"/>
    <w:rsid w:val="003C0699"/>
    <w:rsid w:val="003D1C0B"/>
    <w:rsid w:val="003E0DF3"/>
    <w:rsid w:val="00400081"/>
    <w:rsid w:val="004011FA"/>
    <w:rsid w:val="0041003C"/>
    <w:rsid w:val="00411C50"/>
    <w:rsid w:val="0041542A"/>
    <w:rsid w:val="0042628F"/>
    <w:rsid w:val="00430421"/>
    <w:rsid w:val="004443AA"/>
    <w:rsid w:val="00445721"/>
    <w:rsid w:val="004575B8"/>
    <w:rsid w:val="00461393"/>
    <w:rsid w:val="00461BB0"/>
    <w:rsid w:val="0048015A"/>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766B"/>
    <w:rsid w:val="00741E18"/>
    <w:rsid w:val="00750E45"/>
    <w:rsid w:val="00764CD8"/>
    <w:rsid w:val="007811A5"/>
    <w:rsid w:val="007856BC"/>
    <w:rsid w:val="007907D2"/>
    <w:rsid w:val="0079459F"/>
    <w:rsid w:val="00795EA9"/>
    <w:rsid w:val="007A5397"/>
    <w:rsid w:val="007D4494"/>
    <w:rsid w:val="007E7A9F"/>
    <w:rsid w:val="007E7C0A"/>
    <w:rsid w:val="0080071D"/>
    <w:rsid w:val="00811881"/>
    <w:rsid w:val="0082148C"/>
    <w:rsid w:val="00837F8B"/>
    <w:rsid w:val="00871AF1"/>
    <w:rsid w:val="00872F5C"/>
    <w:rsid w:val="008833F3"/>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35F9"/>
    <w:rsid w:val="009649B3"/>
    <w:rsid w:val="00983CF5"/>
    <w:rsid w:val="00990F8C"/>
    <w:rsid w:val="0099419B"/>
    <w:rsid w:val="0099715F"/>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E4F4D"/>
    <w:rsid w:val="00BF69A3"/>
    <w:rsid w:val="00C01E80"/>
    <w:rsid w:val="00C0278D"/>
    <w:rsid w:val="00C03D28"/>
    <w:rsid w:val="00C07BA3"/>
    <w:rsid w:val="00C11D01"/>
    <w:rsid w:val="00C16B86"/>
    <w:rsid w:val="00C24DE0"/>
    <w:rsid w:val="00C26AD8"/>
    <w:rsid w:val="00C3490D"/>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0CAB"/>
    <w:rsid w:val="00D32346"/>
    <w:rsid w:val="00D40778"/>
    <w:rsid w:val="00D45C99"/>
    <w:rsid w:val="00D64CD9"/>
    <w:rsid w:val="00D67C9C"/>
    <w:rsid w:val="00D72C10"/>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741D"/>
    <w:rsid w:val="00EF0CAE"/>
    <w:rsid w:val="00F03B24"/>
    <w:rsid w:val="00F1259D"/>
    <w:rsid w:val="00F12AB4"/>
    <w:rsid w:val="00F1331E"/>
    <w:rsid w:val="00F36C89"/>
    <w:rsid w:val="00F53D5E"/>
    <w:rsid w:val="00F57324"/>
    <w:rsid w:val="00F8424F"/>
    <w:rsid w:val="00F8558A"/>
    <w:rsid w:val="00F85E1F"/>
    <w:rsid w:val="00F94065"/>
    <w:rsid w:val="00F95CD4"/>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4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3490D"/>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34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349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9900">
      <w:bodyDiv w:val="1"/>
      <w:marLeft w:val="0"/>
      <w:marRight w:val="0"/>
      <w:marTop w:val="0"/>
      <w:marBottom w:val="0"/>
      <w:divBdr>
        <w:top w:val="none" w:sz="0" w:space="0" w:color="auto"/>
        <w:left w:val="none" w:sz="0" w:space="0" w:color="auto"/>
        <w:bottom w:val="none" w:sz="0" w:space="0" w:color="auto"/>
        <w:right w:val="none" w:sz="0" w:space="0" w:color="auto"/>
      </w:divBdr>
    </w:div>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321936231">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764037276">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2225228">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D341-B797-4635-B5A3-BF36E718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2021-03-25T01:31:00Z</dcterms:created>
  <dcterms:modified xsi:type="dcterms:W3CDTF">2021-03-25T01:31:00Z</dcterms:modified>
</cp:coreProperties>
</file>